
<file path=[Content_Types].xml><?xml version="1.0" encoding="utf-8"?>
<Types xmlns="http://schemas.openxmlformats.org/package/2006/content-types">
  <Default Extension="vsd" ContentType="application/vnd.visio"/>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3D5" w:rsidRPr="00A12B55" w:rsidRDefault="00274167" w:rsidP="00274167">
      <w:pPr>
        <w:pStyle w:val="Textoindependiente"/>
        <w:spacing w:after="0"/>
        <w:jc w:val="right"/>
        <w:rPr>
          <w:szCs w:val="22"/>
        </w:rPr>
      </w:pPr>
      <w:r>
        <w:rPr>
          <w:szCs w:val="22"/>
        </w:rPr>
        <w:t>30 DE AGOSTO DE 2019</w:t>
      </w:r>
    </w:p>
    <w:p w:rsidR="00D523D5" w:rsidRPr="00A12B55" w:rsidRDefault="00D523D5" w:rsidP="00FF24D2">
      <w:pPr>
        <w:pStyle w:val="Textoindependiente"/>
        <w:spacing w:after="0"/>
        <w:rPr>
          <w:szCs w:val="22"/>
        </w:rPr>
      </w:pPr>
    </w:p>
    <w:p w:rsidR="00FB7967" w:rsidRPr="00A12B55" w:rsidRDefault="00FB7967" w:rsidP="00FF24D2">
      <w:pPr>
        <w:pStyle w:val="Textoindependiente"/>
        <w:spacing w:after="0"/>
        <w:rPr>
          <w:szCs w:val="22"/>
        </w:rPr>
      </w:pPr>
    </w:p>
    <w:p w:rsidR="00FB7967" w:rsidRPr="00A12B55" w:rsidRDefault="00FB7967" w:rsidP="00FF24D2">
      <w:pPr>
        <w:pStyle w:val="Textoindependiente"/>
        <w:spacing w:after="0"/>
        <w:rPr>
          <w:szCs w:val="22"/>
        </w:rPr>
      </w:pPr>
    </w:p>
    <w:p w:rsidR="00FB7967" w:rsidRPr="00A12B55" w:rsidRDefault="00FB7967" w:rsidP="00FF24D2">
      <w:pPr>
        <w:pStyle w:val="Textoindependiente"/>
        <w:spacing w:after="0"/>
        <w:rPr>
          <w:szCs w:val="22"/>
        </w:rPr>
      </w:pPr>
    </w:p>
    <w:p w:rsidR="003826DF" w:rsidRPr="00A12B55" w:rsidRDefault="001614BD" w:rsidP="001614BD">
      <w:pPr>
        <w:pStyle w:val="Textoindependiente"/>
        <w:tabs>
          <w:tab w:val="left" w:pos="5805"/>
        </w:tabs>
        <w:spacing w:after="0"/>
        <w:rPr>
          <w:szCs w:val="22"/>
        </w:rPr>
      </w:pPr>
      <w:r w:rsidRPr="00A12B55">
        <w:rPr>
          <w:szCs w:val="22"/>
        </w:rPr>
        <w:tab/>
      </w:r>
    </w:p>
    <w:p w:rsidR="00FB7967" w:rsidRPr="00A12B55" w:rsidRDefault="00FB7967" w:rsidP="00FF24D2">
      <w:pPr>
        <w:pStyle w:val="Textoindependiente"/>
        <w:spacing w:after="0"/>
        <w:rPr>
          <w:szCs w:val="22"/>
        </w:rPr>
      </w:pPr>
    </w:p>
    <w:p w:rsidR="00035A82" w:rsidRPr="00A12B55" w:rsidRDefault="00035A82" w:rsidP="00FF24D2">
      <w:pPr>
        <w:pStyle w:val="Textoindependiente"/>
        <w:spacing w:after="0"/>
        <w:rPr>
          <w:szCs w:val="22"/>
        </w:rPr>
      </w:pPr>
    </w:p>
    <w:p w:rsidR="00035A82" w:rsidRPr="00A12B55" w:rsidRDefault="00035A82" w:rsidP="00FF24D2">
      <w:pPr>
        <w:pStyle w:val="Textoindependiente"/>
        <w:spacing w:after="0"/>
        <w:rPr>
          <w:szCs w:val="22"/>
        </w:rPr>
      </w:pPr>
    </w:p>
    <w:p w:rsidR="00035A82" w:rsidRPr="00A12B55" w:rsidRDefault="00035A82" w:rsidP="00FF24D2">
      <w:pPr>
        <w:pStyle w:val="Textoindependiente"/>
        <w:spacing w:after="0"/>
        <w:rPr>
          <w:szCs w:val="22"/>
        </w:rPr>
      </w:pPr>
    </w:p>
    <w:p w:rsidR="00035A82" w:rsidRPr="00A12B55" w:rsidRDefault="00035A82" w:rsidP="00FF24D2">
      <w:pPr>
        <w:pStyle w:val="Textoindependiente"/>
        <w:spacing w:after="0"/>
        <w:rPr>
          <w:szCs w:val="22"/>
        </w:rPr>
      </w:pPr>
    </w:p>
    <w:p w:rsidR="003826DF" w:rsidRPr="00A12B55" w:rsidRDefault="003826DF" w:rsidP="00FF24D2">
      <w:pPr>
        <w:pStyle w:val="Textoindependiente"/>
        <w:spacing w:after="0"/>
        <w:rPr>
          <w:szCs w:val="22"/>
        </w:rPr>
      </w:pPr>
    </w:p>
    <w:p w:rsidR="001614BD" w:rsidRPr="007912E4" w:rsidRDefault="001614BD" w:rsidP="001614BD">
      <w:pPr>
        <w:pStyle w:val="Encabezado"/>
        <w:jc w:val="center"/>
        <w:rPr>
          <w:rFonts w:asciiTheme="minorHAnsi" w:eastAsia="Arial Unicode MS" w:hAnsiTheme="minorHAnsi" w:cstheme="minorHAnsi"/>
          <w:b/>
          <w:sz w:val="36"/>
          <w:szCs w:val="22"/>
        </w:rPr>
      </w:pPr>
      <w:r w:rsidRPr="007912E4">
        <w:rPr>
          <w:rFonts w:asciiTheme="minorHAnsi" w:eastAsia="Arial Unicode MS" w:hAnsiTheme="minorHAnsi" w:cstheme="minorHAnsi"/>
          <w:b/>
          <w:sz w:val="36"/>
          <w:szCs w:val="22"/>
          <w:lang w:val="es-ES_tradnl"/>
        </w:rPr>
        <w:t xml:space="preserve">TÉRMINOS DE REFERENCIA PARA CONTRATACION DE UNA EMPRESA ESPECIALIZADA QUE REALICE EL </w:t>
      </w:r>
      <w:r w:rsidR="00B75153">
        <w:rPr>
          <w:rFonts w:asciiTheme="minorHAnsi" w:eastAsia="Arial Unicode MS" w:hAnsiTheme="minorHAnsi" w:cstheme="minorHAnsi"/>
          <w:b/>
          <w:sz w:val="36"/>
          <w:szCs w:val="22"/>
          <w:lang w:val="es-ES_tradnl"/>
        </w:rPr>
        <w:t>“</w:t>
      </w:r>
      <w:r w:rsidRPr="007912E4">
        <w:rPr>
          <w:rFonts w:asciiTheme="minorHAnsi" w:eastAsia="Arial Unicode MS" w:hAnsiTheme="minorHAnsi" w:cstheme="minorHAnsi"/>
          <w:b/>
          <w:sz w:val="36"/>
          <w:szCs w:val="22"/>
          <w:lang w:val="es-ES_tradnl"/>
        </w:rPr>
        <w:t>ESTUDIO DE DISEÑO DE INGENIERIA BASICA (FEED) PARA LAS PLANTAS DE PROPILENO Y POLIPROPILENO</w:t>
      </w:r>
      <w:r w:rsidR="00B75153">
        <w:rPr>
          <w:rFonts w:asciiTheme="minorHAnsi" w:eastAsia="Arial Unicode MS" w:hAnsiTheme="minorHAnsi" w:cstheme="minorHAnsi"/>
          <w:b/>
          <w:sz w:val="36"/>
          <w:szCs w:val="22"/>
          <w:lang w:val="es-ES_tradnl"/>
        </w:rPr>
        <w:t>”</w:t>
      </w:r>
    </w:p>
    <w:p w:rsidR="003826DF" w:rsidRPr="00A12B55" w:rsidRDefault="003826DF" w:rsidP="00FF24D2">
      <w:pPr>
        <w:pStyle w:val="Textoindependiente"/>
        <w:spacing w:after="0"/>
        <w:rPr>
          <w:szCs w:val="22"/>
        </w:rPr>
      </w:pPr>
    </w:p>
    <w:p w:rsidR="00FB7967" w:rsidRPr="00A12B55" w:rsidRDefault="00FB7967" w:rsidP="00FF24D2">
      <w:pPr>
        <w:pStyle w:val="Textoindependiente"/>
        <w:spacing w:after="0"/>
        <w:rPr>
          <w:szCs w:val="22"/>
        </w:rPr>
      </w:pPr>
    </w:p>
    <w:p w:rsidR="00916009" w:rsidRPr="00A12B55" w:rsidRDefault="00916009" w:rsidP="00FF24D2">
      <w:pPr>
        <w:pStyle w:val="Textoindependiente"/>
        <w:spacing w:after="0"/>
        <w:rPr>
          <w:szCs w:val="22"/>
        </w:rPr>
      </w:pPr>
    </w:p>
    <w:p w:rsidR="00916009" w:rsidRPr="00A12B55" w:rsidRDefault="00916009" w:rsidP="00FF24D2">
      <w:pPr>
        <w:pStyle w:val="Textoindependiente"/>
        <w:spacing w:after="0"/>
        <w:rPr>
          <w:szCs w:val="22"/>
        </w:rPr>
      </w:pPr>
    </w:p>
    <w:p w:rsidR="002E7D18" w:rsidRPr="00A12B55" w:rsidRDefault="002E7D18" w:rsidP="00FF24D2">
      <w:pPr>
        <w:pStyle w:val="Textoindependiente"/>
        <w:spacing w:after="0"/>
        <w:rPr>
          <w:szCs w:val="22"/>
        </w:rPr>
      </w:pPr>
    </w:p>
    <w:p w:rsidR="00916009" w:rsidRPr="00A12B55" w:rsidRDefault="00916009" w:rsidP="00FF24D2">
      <w:pPr>
        <w:pStyle w:val="Textoindependiente"/>
        <w:spacing w:after="0"/>
        <w:rPr>
          <w:szCs w:val="22"/>
        </w:rPr>
      </w:pPr>
    </w:p>
    <w:p w:rsidR="002B0798" w:rsidRPr="00A12B55" w:rsidRDefault="002B0798" w:rsidP="00FF24D2">
      <w:pPr>
        <w:pStyle w:val="Textoindependiente"/>
        <w:spacing w:after="0"/>
        <w:rPr>
          <w:szCs w:val="22"/>
        </w:rPr>
      </w:pPr>
    </w:p>
    <w:p w:rsidR="00266051" w:rsidRPr="00A12B55" w:rsidRDefault="00266051" w:rsidP="00FF24D2">
      <w:pPr>
        <w:spacing w:line="240" w:lineRule="auto"/>
        <w:jc w:val="left"/>
        <w:rPr>
          <w:rFonts w:eastAsia="‚l‚r –¾’©" w:cs="Arial"/>
          <w:b/>
          <w:snapToGrid w:val="0"/>
          <w:szCs w:val="22"/>
          <w:u w:val="single"/>
        </w:rPr>
      </w:pPr>
      <w:r w:rsidRPr="00A12B55">
        <w:rPr>
          <w:b/>
          <w:szCs w:val="22"/>
          <w:u w:val="single"/>
        </w:rPr>
        <w:br w:type="page"/>
      </w:r>
    </w:p>
    <w:p w:rsidR="00155F73" w:rsidRPr="00A12B55" w:rsidRDefault="00155F73" w:rsidP="00FF24D2">
      <w:pPr>
        <w:pStyle w:val="Ttulo1"/>
        <w:spacing w:after="0"/>
        <w:rPr>
          <w:sz w:val="22"/>
          <w:szCs w:val="22"/>
          <w:lang w:val="es-BO"/>
        </w:rPr>
      </w:pPr>
      <w:bookmarkStart w:id="0" w:name="_Toc365290431"/>
      <w:bookmarkStart w:id="1" w:name="_Toc365479107"/>
      <w:bookmarkStart w:id="2" w:name="_Toc365528766"/>
      <w:bookmarkStart w:id="3" w:name="_Toc365530116"/>
      <w:bookmarkStart w:id="4" w:name="_Toc365880939"/>
      <w:bookmarkStart w:id="5" w:name="_Toc365882948"/>
      <w:bookmarkStart w:id="6" w:name="_Toc365883169"/>
      <w:bookmarkStart w:id="7" w:name="_Toc366503786"/>
      <w:bookmarkStart w:id="8" w:name="_Toc441592679"/>
      <w:bookmarkStart w:id="9" w:name="_Toc497841532"/>
      <w:r w:rsidRPr="00A12B55">
        <w:rPr>
          <w:sz w:val="22"/>
          <w:szCs w:val="22"/>
          <w:lang w:val="es-BO"/>
        </w:rPr>
        <w:lastRenderedPageBreak/>
        <w:t>INTRODUCCIÓN</w:t>
      </w:r>
      <w:bookmarkEnd w:id="0"/>
      <w:bookmarkEnd w:id="1"/>
      <w:bookmarkEnd w:id="2"/>
      <w:bookmarkEnd w:id="3"/>
      <w:bookmarkEnd w:id="4"/>
      <w:bookmarkEnd w:id="5"/>
      <w:bookmarkEnd w:id="6"/>
      <w:bookmarkEnd w:id="7"/>
      <w:bookmarkEnd w:id="8"/>
      <w:r w:rsidR="009B7935" w:rsidRPr="00A12B55">
        <w:rPr>
          <w:sz w:val="22"/>
          <w:szCs w:val="22"/>
          <w:lang w:val="es-BO"/>
        </w:rPr>
        <w:t xml:space="preserve"> Y GENER</w:t>
      </w:r>
      <w:r w:rsidR="00AE4942" w:rsidRPr="00A12B55">
        <w:rPr>
          <w:sz w:val="22"/>
          <w:szCs w:val="22"/>
          <w:lang w:val="es-BO"/>
        </w:rPr>
        <w:t>ALIDADES</w:t>
      </w:r>
      <w:bookmarkEnd w:id="9"/>
    </w:p>
    <w:p w:rsidR="00AE4942" w:rsidRPr="00A12B55" w:rsidRDefault="00AE4942" w:rsidP="00FF24D2">
      <w:pPr>
        <w:rPr>
          <w:rFonts w:cs="Arial"/>
          <w:bCs/>
          <w:szCs w:val="22"/>
        </w:rPr>
      </w:pPr>
      <w:r w:rsidRPr="00A12B55">
        <w:rPr>
          <w:rFonts w:cs="Arial"/>
          <w:bCs/>
          <w:szCs w:val="22"/>
        </w:rPr>
        <w:t>El proceso de Nacionalización de los hidrocarburos en Bolivia, consolidó la participación de YPFB en cuanto a su atribución de representar al Estado en términos de propiedad y gestión de los hidrocarburos, sin embargo, aún queda pendiente el salto cualitativo hacia la agregación de valor mediante la industrialización del gas natural.</w:t>
      </w:r>
    </w:p>
    <w:p w:rsidR="00AE4942" w:rsidRPr="00A12B55" w:rsidRDefault="00AE4942" w:rsidP="00FF24D2">
      <w:pPr>
        <w:ind w:left="76"/>
        <w:rPr>
          <w:rFonts w:cs="Arial"/>
          <w:bCs/>
          <w:szCs w:val="22"/>
        </w:rPr>
      </w:pPr>
    </w:p>
    <w:p w:rsidR="00AE4942" w:rsidRPr="00A12B55" w:rsidRDefault="00AE4942" w:rsidP="00FF24D2">
      <w:pPr>
        <w:rPr>
          <w:rFonts w:cs="Arial"/>
          <w:bCs/>
          <w:szCs w:val="22"/>
        </w:rPr>
      </w:pPr>
      <w:r w:rsidRPr="00A12B55">
        <w:rPr>
          <w:rFonts w:cs="Arial"/>
          <w:bCs/>
          <w:szCs w:val="22"/>
        </w:rPr>
        <w:t>En la actualidad, la creciente demanda energética a nivel mundial, ha resultado en un incremento en los precios de los productos refinados y petroquímicos. Esto último ha impulsado el desarrollo de un ciclo favorable para el sector petroquímico mundial, donde se observa la presencia de iniciativas para ampliar las capacidades industriales.</w:t>
      </w:r>
    </w:p>
    <w:p w:rsidR="00AE4942" w:rsidRPr="00A12B55" w:rsidRDefault="00AE4942" w:rsidP="00FF24D2">
      <w:pPr>
        <w:ind w:left="76"/>
        <w:rPr>
          <w:rFonts w:cs="Arial"/>
          <w:bCs/>
          <w:szCs w:val="22"/>
        </w:rPr>
      </w:pPr>
    </w:p>
    <w:p w:rsidR="00AE4942" w:rsidRPr="00A12B55" w:rsidRDefault="00AE4942" w:rsidP="00FF24D2">
      <w:pPr>
        <w:rPr>
          <w:rFonts w:cs="Arial"/>
          <w:bCs/>
          <w:szCs w:val="22"/>
        </w:rPr>
      </w:pPr>
      <w:r w:rsidRPr="00A12B55">
        <w:rPr>
          <w:rFonts w:cs="Arial"/>
          <w:bCs/>
          <w:szCs w:val="22"/>
        </w:rPr>
        <w:t>En este marco, en Bolivia existe un decidido impulso a iniciar la etapa de la industrialización del gas a través de la industria petroquímica.</w:t>
      </w:r>
    </w:p>
    <w:p w:rsidR="00AE4942" w:rsidRPr="00A12B55" w:rsidRDefault="00AE4942" w:rsidP="00FF24D2">
      <w:pPr>
        <w:ind w:left="76"/>
        <w:rPr>
          <w:rFonts w:cs="Arial"/>
          <w:bCs/>
          <w:szCs w:val="22"/>
        </w:rPr>
      </w:pPr>
    </w:p>
    <w:p w:rsidR="00AE4942" w:rsidRPr="00A12B55" w:rsidRDefault="00AE4942" w:rsidP="00FF24D2">
      <w:pPr>
        <w:rPr>
          <w:szCs w:val="22"/>
        </w:rPr>
      </w:pPr>
      <w:r w:rsidRPr="00A12B55">
        <w:rPr>
          <w:rFonts w:cs="Arial"/>
          <w:bCs/>
          <w:szCs w:val="22"/>
        </w:rPr>
        <w:t xml:space="preserve">La industrialización del gas natural significa la implementación sostenible de la industria petroquímica en Bolivia que pueda abastecer el mercado interno y que sea competitiva en mercados internacionales. En este sentido es necesario contextualizar la industria petroquímica en el mundo y las características propias del país en el cual se desenvolverá este proceso. En este cometido YPFB ha decidido implementar el Proyecto de Construcción de las Plantas de </w:t>
      </w:r>
      <w:proofErr w:type="spellStart"/>
      <w:r w:rsidRPr="00A12B55">
        <w:rPr>
          <w:rFonts w:cs="Arial"/>
          <w:bCs/>
          <w:szCs w:val="22"/>
        </w:rPr>
        <w:t>Propileno</w:t>
      </w:r>
      <w:proofErr w:type="spellEnd"/>
      <w:r w:rsidRPr="00A12B55">
        <w:rPr>
          <w:rFonts w:cs="Arial"/>
          <w:bCs/>
          <w:szCs w:val="22"/>
        </w:rPr>
        <w:t xml:space="preserve"> y Polipropileno (PCPPP) en el Departamento de Tarija-Bolivia.</w:t>
      </w:r>
    </w:p>
    <w:p w:rsidR="00AE4942" w:rsidRPr="00A12B55" w:rsidRDefault="00AE4942" w:rsidP="00FF24D2">
      <w:pPr>
        <w:rPr>
          <w:szCs w:val="22"/>
        </w:rPr>
      </w:pPr>
    </w:p>
    <w:p w:rsidR="00AE4942" w:rsidRPr="00A12B55" w:rsidRDefault="00AE4942" w:rsidP="00FF24D2">
      <w:pPr>
        <w:rPr>
          <w:rFonts w:cs="Arial"/>
          <w:bCs/>
          <w:szCs w:val="22"/>
        </w:rPr>
      </w:pPr>
      <w:r w:rsidRPr="00A12B55">
        <w:rPr>
          <w:rFonts w:cs="Arial"/>
          <w:bCs/>
          <w:szCs w:val="22"/>
        </w:rPr>
        <w:t>Los Proponentes que han sido invitados a participar del presente proceso de licitación han recibido los Documentos Base de Contratación (DBC) para Contratista del desarrollo de la</w:t>
      </w:r>
      <w:r w:rsidR="007912E4">
        <w:rPr>
          <w:rFonts w:cs="Arial"/>
          <w:bCs/>
          <w:szCs w:val="22"/>
        </w:rPr>
        <w:t xml:space="preserve"> Ingeniería Básica </w:t>
      </w:r>
      <w:r w:rsidRPr="00A12B55">
        <w:rPr>
          <w:rFonts w:cs="Arial"/>
          <w:bCs/>
          <w:szCs w:val="22"/>
        </w:rPr>
        <w:t xml:space="preserve">para el proyecto, los cuales comprenden varios documentos legales y comerciales, entre </w:t>
      </w:r>
      <w:r w:rsidR="007723B6" w:rsidRPr="00A12B55">
        <w:rPr>
          <w:rFonts w:cs="Arial"/>
          <w:bCs/>
          <w:szCs w:val="22"/>
        </w:rPr>
        <w:t>ellos el modelo de c</w:t>
      </w:r>
      <w:r w:rsidRPr="00A12B55">
        <w:rPr>
          <w:rFonts w:cs="Arial"/>
          <w:bCs/>
          <w:szCs w:val="22"/>
        </w:rPr>
        <w:t>ontrato y los presentes Términos de Referencia (TDR), los cuales definen los aspectos técnicos y administrativos del Proyecto.</w:t>
      </w:r>
    </w:p>
    <w:p w:rsidR="00AE4942" w:rsidRPr="00A12B55" w:rsidRDefault="00AE4942" w:rsidP="00FF24D2">
      <w:pPr>
        <w:ind w:left="76"/>
        <w:rPr>
          <w:rFonts w:cs="Arial"/>
          <w:bCs/>
          <w:szCs w:val="22"/>
        </w:rPr>
      </w:pPr>
    </w:p>
    <w:p w:rsidR="00AE4942" w:rsidRPr="00A12B55" w:rsidRDefault="00AE4942" w:rsidP="00FF24D2">
      <w:pPr>
        <w:pStyle w:val="Normal-sp"/>
        <w:numPr>
          <w:ilvl w:val="0"/>
          <w:numId w:val="0"/>
        </w:numPr>
        <w:spacing w:after="0"/>
        <w:rPr>
          <w:rFonts w:ascii="Arial" w:hAnsi="Arial" w:cs="Arial"/>
          <w:bCs/>
          <w:lang w:val="es-ES"/>
        </w:rPr>
      </w:pPr>
      <w:r w:rsidRPr="00A12B55">
        <w:rPr>
          <w:rFonts w:ascii="Arial" w:hAnsi="Arial" w:cs="Arial"/>
          <w:bCs/>
          <w:lang w:val="es-ES"/>
        </w:rPr>
        <w:t>Los Términos de Referencia enmarcan los requerimientos técnicos, estándares de diseño y expectativas administrativas para el PCPPP, y pretenden establecer el conjunto de criterios para la propuesta del Proponente y, en caso de ganar el proceso de Licitación, la posterior implementación de las actividades FEED.</w:t>
      </w:r>
    </w:p>
    <w:p w:rsidR="00AE4942" w:rsidRPr="00A12B55" w:rsidRDefault="00AE4942" w:rsidP="00FF24D2">
      <w:pPr>
        <w:pStyle w:val="Normal-sp"/>
        <w:numPr>
          <w:ilvl w:val="0"/>
          <w:numId w:val="0"/>
        </w:numPr>
        <w:spacing w:after="0"/>
        <w:ind w:left="76"/>
        <w:rPr>
          <w:rFonts w:ascii="Arial" w:hAnsi="Arial" w:cs="Arial"/>
          <w:bCs/>
          <w:lang w:val="es-ES"/>
        </w:rPr>
      </w:pPr>
    </w:p>
    <w:p w:rsidR="00AE4942" w:rsidRPr="00A12B55" w:rsidRDefault="00AE4942" w:rsidP="00FF24D2">
      <w:pPr>
        <w:pStyle w:val="Normal-sp"/>
        <w:numPr>
          <w:ilvl w:val="0"/>
          <w:numId w:val="0"/>
        </w:numPr>
        <w:spacing w:after="0"/>
        <w:rPr>
          <w:rFonts w:ascii="Arial" w:hAnsi="Arial" w:cs="Arial"/>
          <w:bCs/>
          <w:lang w:val="es-ES"/>
        </w:rPr>
      </w:pPr>
      <w:r w:rsidRPr="00A12B55">
        <w:rPr>
          <w:rFonts w:ascii="Arial" w:hAnsi="Arial" w:cs="Arial"/>
          <w:bCs/>
          <w:lang w:val="es-ES"/>
        </w:rPr>
        <w:t>Se espera que los Proponentes desarrollen sus respuestas técnicas y de ejecución del proyecto, utilizando la información de base y expectativas contenidas en estos Términos de Referencia:</w:t>
      </w:r>
    </w:p>
    <w:p w:rsidR="00AE4942" w:rsidRPr="00A12B55" w:rsidRDefault="00AE4942" w:rsidP="00FF24D2">
      <w:pPr>
        <w:rPr>
          <w:szCs w:val="22"/>
        </w:rPr>
      </w:pPr>
    </w:p>
    <w:p w:rsidR="00155F73" w:rsidRPr="00A12B55" w:rsidRDefault="00AE4942" w:rsidP="00FF24D2">
      <w:pPr>
        <w:rPr>
          <w:szCs w:val="22"/>
        </w:rPr>
      </w:pPr>
      <w:r w:rsidRPr="00A12B55">
        <w:rPr>
          <w:szCs w:val="22"/>
        </w:rPr>
        <w:t>Los Términos de Referencia (TDR)</w:t>
      </w:r>
      <w:r w:rsidR="007C2CFB" w:rsidRPr="00A12B55">
        <w:rPr>
          <w:szCs w:val="22"/>
        </w:rPr>
        <w:t xml:space="preserve"> </w:t>
      </w:r>
      <w:r w:rsidR="00155F73" w:rsidRPr="00A12B55">
        <w:rPr>
          <w:szCs w:val="22"/>
        </w:rPr>
        <w:t>proporciona</w:t>
      </w:r>
      <w:r w:rsidR="007C2CFB" w:rsidRPr="00A12B55">
        <w:rPr>
          <w:szCs w:val="22"/>
        </w:rPr>
        <w:t>n</w:t>
      </w:r>
      <w:r w:rsidR="00155F73" w:rsidRPr="00A12B55">
        <w:rPr>
          <w:szCs w:val="22"/>
        </w:rPr>
        <w:t xml:space="preserve"> la información </w:t>
      </w:r>
      <w:r w:rsidRPr="00A12B55">
        <w:rPr>
          <w:szCs w:val="22"/>
        </w:rPr>
        <w:t xml:space="preserve">necesaria </w:t>
      </w:r>
      <w:r w:rsidR="00155F73" w:rsidRPr="00A12B55">
        <w:rPr>
          <w:szCs w:val="22"/>
        </w:rPr>
        <w:t xml:space="preserve">de diseño básico que pretende definir los regímenes de flujo de las cargas y productos, las especificaciones, el desarrollo y los requisitos de culminación para los Paquetes de Diseño de Procesos (PDP) producidos por los Licenciantes. Los </w:t>
      </w:r>
      <w:proofErr w:type="spellStart"/>
      <w:r w:rsidR="00155F73" w:rsidRPr="00A12B55">
        <w:rPr>
          <w:szCs w:val="22"/>
        </w:rPr>
        <w:t>PDPs</w:t>
      </w:r>
      <w:proofErr w:type="spellEnd"/>
      <w:r w:rsidR="00155F73" w:rsidRPr="00A12B55">
        <w:rPr>
          <w:szCs w:val="22"/>
        </w:rPr>
        <w:t xml:space="preserve"> también serán usados por el </w:t>
      </w:r>
      <w:r w:rsidR="00E53A17" w:rsidRPr="00A12B55">
        <w:rPr>
          <w:szCs w:val="22"/>
        </w:rPr>
        <w:t>CONTRATISTA</w:t>
      </w:r>
      <w:r w:rsidR="00B75153">
        <w:rPr>
          <w:szCs w:val="22"/>
        </w:rPr>
        <w:t xml:space="preserve"> (Empresa contratada para el desarrollo de la Ingeniería Básica – FEED)</w:t>
      </w:r>
      <w:r w:rsidR="00155F73" w:rsidRPr="00A12B55">
        <w:rPr>
          <w:szCs w:val="22"/>
        </w:rPr>
        <w:t xml:space="preserve"> para desarrollar los </w:t>
      </w:r>
      <w:proofErr w:type="spellStart"/>
      <w:r w:rsidR="00155F73" w:rsidRPr="00A12B55">
        <w:rPr>
          <w:szCs w:val="22"/>
        </w:rPr>
        <w:t>PDPs</w:t>
      </w:r>
      <w:proofErr w:type="spellEnd"/>
      <w:r w:rsidR="00155F73" w:rsidRPr="00A12B55">
        <w:rPr>
          <w:szCs w:val="22"/>
        </w:rPr>
        <w:t xml:space="preserve"> “No licenciados” y extender, integrar y optimizar todos los </w:t>
      </w:r>
      <w:proofErr w:type="spellStart"/>
      <w:r w:rsidR="00155F73" w:rsidRPr="00A12B55">
        <w:rPr>
          <w:szCs w:val="22"/>
        </w:rPr>
        <w:t>PDPs</w:t>
      </w:r>
      <w:proofErr w:type="spellEnd"/>
      <w:r w:rsidR="00155F73" w:rsidRPr="00A12B55">
        <w:rPr>
          <w:szCs w:val="22"/>
        </w:rPr>
        <w:t xml:space="preserve"> en un juego completo de entregables </w:t>
      </w:r>
      <w:r w:rsidR="00D278AF" w:rsidRPr="00A12B55">
        <w:rPr>
          <w:szCs w:val="22"/>
        </w:rPr>
        <w:t>que conformaran un d</w:t>
      </w:r>
      <w:r w:rsidR="00151535" w:rsidRPr="00A12B55">
        <w:rPr>
          <w:szCs w:val="22"/>
        </w:rPr>
        <w:t>ossier</w:t>
      </w:r>
      <w:r w:rsidR="00D278AF" w:rsidRPr="00A12B55">
        <w:rPr>
          <w:szCs w:val="22"/>
        </w:rPr>
        <w:t xml:space="preserve"> de los documentos</w:t>
      </w:r>
      <w:r w:rsidR="00151535" w:rsidRPr="00A12B55">
        <w:rPr>
          <w:szCs w:val="22"/>
        </w:rPr>
        <w:t xml:space="preserve"> FEED</w:t>
      </w:r>
      <w:r w:rsidR="00155F73" w:rsidRPr="00A12B55">
        <w:rPr>
          <w:szCs w:val="22"/>
        </w:rPr>
        <w:t>.</w:t>
      </w:r>
    </w:p>
    <w:p w:rsidR="002E279F" w:rsidRPr="00A12B55" w:rsidRDefault="002E279F" w:rsidP="00FF24D2">
      <w:pPr>
        <w:rPr>
          <w:szCs w:val="22"/>
        </w:rPr>
      </w:pPr>
    </w:p>
    <w:p w:rsidR="00155F73" w:rsidRPr="00A12B55" w:rsidRDefault="00E53A17" w:rsidP="00FF24D2">
      <w:pPr>
        <w:rPr>
          <w:szCs w:val="22"/>
        </w:rPr>
      </w:pPr>
      <w:r w:rsidRPr="00A12B55">
        <w:rPr>
          <w:szCs w:val="22"/>
        </w:rPr>
        <w:lastRenderedPageBreak/>
        <w:t>E</w:t>
      </w:r>
      <w:r w:rsidR="00155F73" w:rsidRPr="00A12B55">
        <w:rPr>
          <w:szCs w:val="22"/>
        </w:rPr>
        <w:t>ste documento presenta información preliminar para llevar a cabo el diseño FEED de las instalaciones de</w:t>
      </w:r>
      <w:r w:rsidR="00607116" w:rsidRPr="00A12B55">
        <w:rPr>
          <w:szCs w:val="22"/>
        </w:rPr>
        <w:t xml:space="preserve">ntro </w:t>
      </w:r>
      <w:r w:rsidR="00155F73" w:rsidRPr="00A12B55">
        <w:rPr>
          <w:szCs w:val="22"/>
        </w:rPr>
        <w:t xml:space="preserve">y fuera de límites de baterías, del presente Proyecto. Sin embargo, el </w:t>
      </w:r>
      <w:r w:rsidRPr="00A12B55">
        <w:rPr>
          <w:szCs w:val="22"/>
        </w:rPr>
        <w:t>CONTRATISTA</w:t>
      </w:r>
      <w:r w:rsidR="00155F73" w:rsidRPr="00A12B55">
        <w:rPr>
          <w:szCs w:val="22"/>
        </w:rPr>
        <w:t xml:space="preserve"> entenderá que es el único responsable del dimensionamiento y diseño apropiado de todas las instalaciones.</w:t>
      </w:r>
    </w:p>
    <w:p w:rsidR="00155F73" w:rsidRPr="00A12B55" w:rsidRDefault="00155F73" w:rsidP="00FF24D2">
      <w:pPr>
        <w:pStyle w:val="Ttulo1"/>
        <w:spacing w:after="0"/>
        <w:rPr>
          <w:sz w:val="22"/>
          <w:szCs w:val="22"/>
          <w:lang w:val="es-BO"/>
        </w:rPr>
      </w:pPr>
      <w:bookmarkStart w:id="10" w:name="_Toc441592680"/>
      <w:bookmarkStart w:id="11" w:name="_Toc497841533"/>
      <w:r w:rsidRPr="00A12B55">
        <w:rPr>
          <w:sz w:val="22"/>
          <w:szCs w:val="22"/>
          <w:lang w:val="es-BO"/>
        </w:rPr>
        <w:t>OBJETIVO</w:t>
      </w:r>
      <w:bookmarkEnd w:id="10"/>
      <w:bookmarkEnd w:id="11"/>
    </w:p>
    <w:p w:rsidR="00803140" w:rsidRPr="00A12B55" w:rsidRDefault="00803140" w:rsidP="00FF24D2">
      <w:pPr>
        <w:rPr>
          <w:szCs w:val="22"/>
        </w:rPr>
      </w:pPr>
      <w:r w:rsidRPr="00A12B55">
        <w:rPr>
          <w:rFonts w:eastAsia="‚l‚r –¾’©"/>
          <w:snapToGrid w:val="0"/>
          <w:szCs w:val="22"/>
        </w:rPr>
        <w:t xml:space="preserve">El objetivo de </w:t>
      </w:r>
      <w:r w:rsidR="008A49C3" w:rsidRPr="00A12B55">
        <w:rPr>
          <w:rFonts w:eastAsia="‚l‚r –¾’©"/>
          <w:snapToGrid w:val="0"/>
          <w:szCs w:val="22"/>
        </w:rPr>
        <w:t>l</w:t>
      </w:r>
      <w:r w:rsidR="00AE4942" w:rsidRPr="00A12B55">
        <w:rPr>
          <w:rFonts w:eastAsia="‚l‚r –¾’©"/>
          <w:snapToGrid w:val="0"/>
          <w:szCs w:val="22"/>
        </w:rPr>
        <w:t>o</w:t>
      </w:r>
      <w:r w:rsidR="008A49C3" w:rsidRPr="00A12B55">
        <w:rPr>
          <w:rFonts w:eastAsia="‚l‚r –¾’©"/>
          <w:snapToGrid w:val="0"/>
          <w:szCs w:val="22"/>
        </w:rPr>
        <w:t xml:space="preserve">s </w:t>
      </w:r>
      <w:r w:rsidR="00AE4942" w:rsidRPr="00A12B55">
        <w:rPr>
          <w:rFonts w:eastAsia="‚l‚r –¾’©"/>
          <w:snapToGrid w:val="0"/>
          <w:szCs w:val="22"/>
        </w:rPr>
        <w:t>Términos de Referencia</w:t>
      </w:r>
      <w:r w:rsidRPr="00A12B55">
        <w:rPr>
          <w:rFonts w:eastAsia="‚l‚r –¾’©"/>
          <w:snapToGrid w:val="0"/>
          <w:szCs w:val="22"/>
        </w:rPr>
        <w:t xml:space="preserve"> es establecer los requerimientos mínimos para la </w:t>
      </w:r>
      <w:r w:rsidR="009B7935" w:rsidRPr="00A12B55">
        <w:rPr>
          <w:szCs w:val="22"/>
        </w:rPr>
        <w:t>Contratación de una empresa especializada en la Industria Petroquímica para el desarrollo del “</w:t>
      </w:r>
      <w:r w:rsidR="001614BD" w:rsidRPr="00A12B55">
        <w:rPr>
          <w:szCs w:val="22"/>
        </w:rPr>
        <w:t>DISEÑO DE INGENIERIA BASICA (FEED) PARA LAS PLANTAS DE PROPILENO Y POLIPROPILENO</w:t>
      </w:r>
      <w:r w:rsidRPr="00A12B55">
        <w:rPr>
          <w:szCs w:val="22"/>
        </w:rPr>
        <w:t>”.</w:t>
      </w:r>
    </w:p>
    <w:p w:rsidR="00661329" w:rsidRPr="00A12B55" w:rsidRDefault="006B54EA" w:rsidP="00FF24D2">
      <w:pPr>
        <w:pStyle w:val="Ttulo1"/>
        <w:spacing w:after="0"/>
        <w:rPr>
          <w:sz w:val="22"/>
          <w:szCs w:val="22"/>
          <w:lang w:val="es-BO"/>
        </w:rPr>
      </w:pPr>
      <w:bookmarkStart w:id="12" w:name="_Toc441592681"/>
      <w:bookmarkStart w:id="13" w:name="_Toc497841534"/>
      <w:bookmarkStart w:id="14" w:name="OLE_LINK1"/>
      <w:bookmarkStart w:id="15" w:name="OLE_LINK2"/>
      <w:r w:rsidRPr="00A12B55">
        <w:rPr>
          <w:sz w:val="22"/>
          <w:szCs w:val="22"/>
          <w:lang w:val="es-BO"/>
        </w:rPr>
        <w:t xml:space="preserve">alcance y </w:t>
      </w:r>
      <w:r w:rsidR="00BD200D" w:rsidRPr="00A12B55">
        <w:rPr>
          <w:sz w:val="22"/>
          <w:szCs w:val="22"/>
          <w:lang w:val="es-BO"/>
        </w:rPr>
        <w:t>descripción general del proyecto</w:t>
      </w:r>
      <w:bookmarkEnd w:id="12"/>
      <w:bookmarkEnd w:id="13"/>
    </w:p>
    <w:bookmarkEnd w:id="14"/>
    <w:bookmarkEnd w:id="15"/>
    <w:p w:rsidR="004B2EDE" w:rsidRPr="00A12B55" w:rsidRDefault="00F30F4C" w:rsidP="00FF24D2">
      <w:pPr>
        <w:pStyle w:val="Textoindependiente"/>
        <w:spacing w:after="0"/>
        <w:rPr>
          <w:szCs w:val="22"/>
        </w:rPr>
      </w:pPr>
      <w:r w:rsidRPr="00A12B55">
        <w:rPr>
          <w:szCs w:val="22"/>
        </w:rPr>
        <w:t>El alcance general de este servicio es la elaboración de l</w:t>
      </w:r>
      <w:r w:rsidR="004B2EDE" w:rsidRPr="00A12B55">
        <w:rPr>
          <w:szCs w:val="22"/>
        </w:rPr>
        <w:t xml:space="preserve">a fase </w:t>
      </w:r>
      <w:r w:rsidRPr="00A12B55">
        <w:rPr>
          <w:szCs w:val="22"/>
        </w:rPr>
        <w:t>FEED</w:t>
      </w:r>
      <w:r w:rsidR="00A12B55" w:rsidRPr="00A12B55">
        <w:rPr>
          <w:szCs w:val="22"/>
        </w:rPr>
        <w:t xml:space="preserve"> </w:t>
      </w:r>
      <w:r w:rsidRPr="00A12B55">
        <w:rPr>
          <w:szCs w:val="22"/>
        </w:rPr>
        <w:t>del Proyecto</w:t>
      </w:r>
      <w:r w:rsidR="000E49D4" w:rsidRPr="00A12B55">
        <w:rPr>
          <w:szCs w:val="22"/>
        </w:rPr>
        <w:t xml:space="preserve"> que</w:t>
      </w:r>
      <w:r w:rsidRPr="00A12B55">
        <w:rPr>
          <w:szCs w:val="22"/>
        </w:rPr>
        <w:t xml:space="preserve"> comprende la implementación de las siguientes instalaciones, las cuales deberán integrarse </w:t>
      </w:r>
      <w:r w:rsidR="00A12B55">
        <w:rPr>
          <w:szCs w:val="22"/>
        </w:rPr>
        <w:t>en un solo complejo industrial:</w:t>
      </w:r>
    </w:p>
    <w:p w:rsidR="00582E4F" w:rsidRPr="00A12B55" w:rsidRDefault="00582E4F" w:rsidP="00FF24D2">
      <w:pPr>
        <w:pStyle w:val="Textoindependiente"/>
        <w:numPr>
          <w:ilvl w:val="0"/>
          <w:numId w:val="5"/>
        </w:numPr>
        <w:spacing w:after="0"/>
        <w:rPr>
          <w:szCs w:val="22"/>
        </w:rPr>
      </w:pPr>
      <w:r w:rsidRPr="00A12B55">
        <w:rPr>
          <w:szCs w:val="22"/>
        </w:rPr>
        <w:t xml:space="preserve">Planta de </w:t>
      </w:r>
      <w:proofErr w:type="spellStart"/>
      <w:r w:rsidRPr="00A12B55">
        <w:rPr>
          <w:szCs w:val="22"/>
        </w:rPr>
        <w:t>Propileno</w:t>
      </w:r>
      <w:proofErr w:type="spellEnd"/>
      <w:r w:rsidR="005002A8" w:rsidRPr="00A12B55">
        <w:rPr>
          <w:szCs w:val="22"/>
        </w:rPr>
        <w:t xml:space="preserve"> </w:t>
      </w:r>
      <w:r w:rsidR="000E49D4" w:rsidRPr="00A12B55">
        <w:rPr>
          <w:szCs w:val="22"/>
        </w:rPr>
        <w:t>(vía PDH</w:t>
      </w:r>
      <w:r w:rsidR="004B2EDE" w:rsidRPr="00A12B55">
        <w:rPr>
          <w:szCs w:val="22"/>
        </w:rPr>
        <w:t>)</w:t>
      </w:r>
      <w:r w:rsidR="005002A8" w:rsidRPr="00A12B55">
        <w:rPr>
          <w:szCs w:val="22"/>
        </w:rPr>
        <w:t>.</w:t>
      </w:r>
    </w:p>
    <w:p w:rsidR="00582E4F" w:rsidRPr="00A12B55" w:rsidRDefault="00582E4F" w:rsidP="00FF24D2">
      <w:pPr>
        <w:pStyle w:val="Textoindependiente"/>
        <w:numPr>
          <w:ilvl w:val="0"/>
          <w:numId w:val="5"/>
        </w:numPr>
        <w:spacing w:after="0"/>
        <w:rPr>
          <w:szCs w:val="22"/>
        </w:rPr>
      </w:pPr>
      <w:r w:rsidRPr="00A12B55">
        <w:rPr>
          <w:szCs w:val="22"/>
        </w:rPr>
        <w:t>Planta de Polipropileno</w:t>
      </w:r>
      <w:r w:rsidR="006116EE" w:rsidRPr="00A12B55">
        <w:rPr>
          <w:szCs w:val="22"/>
        </w:rPr>
        <w:t xml:space="preserve"> </w:t>
      </w:r>
      <w:r w:rsidR="00A64BCC" w:rsidRPr="00A12B55">
        <w:rPr>
          <w:szCs w:val="22"/>
        </w:rPr>
        <w:t xml:space="preserve">(PP) </w:t>
      </w:r>
      <w:r w:rsidR="006116EE" w:rsidRPr="00A12B55">
        <w:rPr>
          <w:szCs w:val="22"/>
        </w:rPr>
        <w:t>(</w:t>
      </w:r>
      <w:proofErr w:type="spellStart"/>
      <w:r w:rsidR="006116EE" w:rsidRPr="00A12B55">
        <w:rPr>
          <w:szCs w:val="22"/>
        </w:rPr>
        <w:t>Homopolímero</w:t>
      </w:r>
      <w:proofErr w:type="spellEnd"/>
      <w:r w:rsidR="006116EE" w:rsidRPr="00A12B55">
        <w:rPr>
          <w:szCs w:val="22"/>
        </w:rPr>
        <w:t xml:space="preserve">, </w:t>
      </w:r>
      <w:proofErr w:type="spellStart"/>
      <w:r w:rsidR="006116EE" w:rsidRPr="00A12B55">
        <w:rPr>
          <w:szCs w:val="22"/>
        </w:rPr>
        <w:t>Copolímero</w:t>
      </w:r>
      <w:proofErr w:type="spellEnd"/>
      <w:r w:rsidR="006116EE" w:rsidRPr="00A12B55">
        <w:rPr>
          <w:szCs w:val="22"/>
        </w:rPr>
        <w:t xml:space="preserve"> al Azar y </w:t>
      </w:r>
      <w:proofErr w:type="spellStart"/>
      <w:r w:rsidR="006116EE" w:rsidRPr="00A12B55">
        <w:rPr>
          <w:szCs w:val="22"/>
        </w:rPr>
        <w:t>Copolímero</w:t>
      </w:r>
      <w:proofErr w:type="spellEnd"/>
      <w:r w:rsidR="006116EE" w:rsidRPr="00A12B55">
        <w:rPr>
          <w:szCs w:val="22"/>
        </w:rPr>
        <w:t xml:space="preserve"> de Impacto)</w:t>
      </w:r>
      <w:r w:rsidRPr="00A12B55">
        <w:rPr>
          <w:szCs w:val="22"/>
        </w:rPr>
        <w:t>.</w:t>
      </w:r>
    </w:p>
    <w:p w:rsidR="00582E4F" w:rsidRPr="00A12B55" w:rsidRDefault="00582E4F" w:rsidP="00FF24D2">
      <w:pPr>
        <w:pStyle w:val="Textoindependiente"/>
        <w:numPr>
          <w:ilvl w:val="0"/>
          <w:numId w:val="5"/>
        </w:numPr>
        <w:spacing w:after="0"/>
        <w:rPr>
          <w:szCs w:val="22"/>
        </w:rPr>
      </w:pPr>
      <w:r w:rsidRPr="00A12B55">
        <w:rPr>
          <w:szCs w:val="22"/>
        </w:rPr>
        <w:t xml:space="preserve">Servicios </w:t>
      </w:r>
      <w:r w:rsidR="00A64BCC" w:rsidRPr="00A12B55">
        <w:rPr>
          <w:szCs w:val="22"/>
        </w:rPr>
        <w:t xml:space="preserve">Auxiliares, </w:t>
      </w:r>
      <w:r w:rsidRPr="00A12B55">
        <w:rPr>
          <w:szCs w:val="22"/>
        </w:rPr>
        <w:t xml:space="preserve">Infraestructura </w:t>
      </w:r>
      <w:r w:rsidR="00A64BCC" w:rsidRPr="00A12B55">
        <w:rPr>
          <w:szCs w:val="22"/>
        </w:rPr>
        <w:t xml:space="preserve">&amp; </w:t>
      </w:r>
      <w:proofErr w:type="spellStart"/>
      <w:r w:rsidR="00A64BCC" w:rsidRPr="00A12B55">
        <w:rPr>
          <w:szCs w:val="22"/>
        </w:rPr>
        <w:t>Offsites</w:t>
      </w:r>
      <w:proofErr w:type="spellEnd"/>
      <w:r w:rsidR="000E49D4" w:rsidRPr="00A12B55">
        <w:rPr>
          <w:szCs w:val="22"/>
        </w:rPr>
        <w:t xml:space="preserve"> (Incluyen todos los Sistemas Complementarios)</w:t>
      </w:r>
      <w:r w:rsidRPr="00A12B55">
        <w:rPr>
          <w:szCs w:val="22"/>
        </w:rPr>
        <w:t>.</w:t>
      </w:r>
    </w:p>
    <w:p w:rsidR="00A64BCC" w:rsidRPr="00A12B55" w:rsidRDefault="00A64BCC" w:rsidP="00FF24D2">
      <w:pPr>
        <w:pStyle w:val="Textoindependiente"/>
        <w:numPr>
          <w:ilvl w:val="0"/>
          <w:numId w:val="5"/>
        </w:numPr>
        <w:spacing w:after="0"/>
        <w:rPr>
          <w:szCs w:val="22"/>
        </w:rPr>
      </w:pPr>
      <w:r w:rsidRPr="00A12B55">
        <w:rPr>
          <w:szCs w:val="22"/>
        </w:rPr>
        <w:t>Almacenamient</w:t>
      </w:r>
      <w:r w:rsidR="00617C06" w:rsidRPr="00A12B55">
        <w:rPr>
          <w:szCs w:val="22"/>
        </w:rPr>
        <w:t xml:space="preserve">o &amp; </w:t>
      </w:r>
      <w:proofErr w:type="spellStart"/>
      <w:r w:rsidR="00617C06" w:rsidRPr="00A12B55">
        <w:rPr>
          <w:szCs w:val="22"/>
        </w:rPr>
        <w:t>Pa</w:t>
      </w:r>
      <w:r w:rsidRPr="00A12B55">
        <w:rPr>
          <w:szCs w:val="22"/>
        </w:rPr>
        <w:t>letización</w:t>
      </w:r>
      <w:proofErr w:type="spellEnd"/>
      <w:r w:rsidRPr="00A12B55">
        <w:rPr>
          <w:szCs w:val="22"/>
        </w:rPr>
        <w:t xml:space="preserve"> de PP.</w:t>
      </w:r>
    </w:p>
    <w:p w:rsidR="00452548" w:rsidRPr="00A12B55" w:rsidRDefault="00452548" w:rsidP="00FF24D2">
      <w:pPr>
        <w:rPr>
          <w:szCs w:val="22"/>
        </w:rPr>
      </w:pPr>
    </w:p>
    <w:p w:rsidR="004B2EDE" w:rsidRPr="00A12B55" w:rsidRDefault="006116EE" w:rsidP="00FF24D2">
      <w:pPr>
        <w:rPr>
          <w:szCs w:val="22"/>
        </w:rPr>
      </w:pPr>
      <w:r w:rsidRPr="00A12B55">
        <w:rPr>
          <w:szCs w:val="22"/>
        </w:rPr>
        <w:t>La integración de las pl</w:t>
      </w:r>
      <w:r w:rsidR="00656422" w:rsidRPr="00A12B55">
        <w:rPr>
          <w:szCs w:val="22"/>
        </w:rPr>
        <w:t xml:space="preserve">antas anteriormente mencionadas, de ahora </w:t>
      </w:r>
      <w:r w:rsidRPr="00A12B55">
        <w:rPr>
          <w:szCs w:val="22"/>
        </w:rPr>
        <w:t>en adelante</w:t>
      </w:r>
      <w:r w:rsidR="004B2EDE" w:rsidRPr="00A12B55">
        <w:rPr>
          <w:szCs w:val="22"/>
        </w:rPr>
        <w:t xml:space="preserve"> se llamará indistintamente la Planta, Proyecto</w:t>
      </w:r>
      <w:r w:rsidR="005E557B" w:rsidRPr="00A12B55">
        <w:rPr>
          <w:szCs w:val="22"/>
        </w:rPr>
        <w:t xml:space="preserve"> o</w:t>
      </w:r>
      <w:r w:rsidR="004B2EDE" w:rsidRPr="00A12B55">
        <w:rPr>
          <w:szCs w:val="22"/>
        </w:rPr>
        <w:t xml:space="preserve"> PCPPP</w:t>
      </w:r>
      <w:r w:rsidR="005002A8" w:rsidRPr="00A12B55">
        <w:rPr>
          <w:szCs w:val="22"/>
        </w:rPr>
        <w:t>.</w:t>
      </w:r>
    </w:p>
    <w:p w:rsidR="002E279F" w:rsidRPr="00A12B55" w:rsidRDefault="002E279F" w:rsidP="00FF24D2">
      <w:pPr>
        <w:rPr>
          <w:szCs w:val="22"/>
        </w:rPr>
      </w:pPr>
    </w:p>
    <w:p w:rsidR="006116EE" w:rsidRPr="00A12B55" w:rsidRDefault="005E557B" w:rsidP="00FF24D2">
      <w:pPr>
        <w:rPr>
          <w:szCs w:val="22"/>
          <w:lang w:eastAsia="fr-FR"/>
        </w:rPr>
      </w:pPr>
      <w:r w:rsidRPr="00A12B55">
        <w:rPr>
          <w:szCs w:val="22"/>
          <w:lang w:eastAsia="fr-FR"/>
        </w:rPr>
        <w:t xml:space="preserve">El </w:t>
      </w:r>
      <w:r w:rsidR="00E53A17" w:rsidRPr="00A12B55">
        <w:rPr>
          <w:szCs w:val="22"/>
          <w:lang w:eastAsia="fr-FR"/>
        </w:rPr>
        <w:t>CONTRATISTA</w:t>
      </w:r>
      <w:r w:rsidR="00272B2B" w:rsidRPr="00A12B55">
        <w:rPr>
          <w:szCs w:val="22"/>
          <w:lang w:eastAsia="fr-FR"/>
        </w:rPr>
        <w:t xml:space="preserve"> obtend</w:t>
      </w:r>
      <w:r w:rsidRPr="00A12B55">
        <w:rPr>
          <w:szCs w:val="22"/>
          <w:lang w:eastAsia="fr-FR"/>
        </w:rPr>
        <w:t>rá más detalle descriptivo del P</w:t>
      </w:r>
      <w:r w:rsidR="00272B2B" w:rsidRPr="00A12B55">
        <w:rPr>
          <w:szCs w:val="22"/>
          <w:lang w:eastAsia="fr-FR"/>
        </w:rPr>
        <w:t>royecto</w:t>
      </w:r>
      <w:r w:rsidR="00527CA3" w:rsidRPr="00A12B55">
        <w:rPr>
          <w:szCs w:val="22"/>
          <w:lang w:eastAsia="fr-FR"/>
        </w:rPr>
        <w:t>,</w:t>
      </w:r>
      <w:r w:rsidR="00272B2B" w:rsidRPr="00A12B55">
        <w:rPr>
          <w:szCs w:val="22"/>
          <w:lang w:eastAsia="fr-FR"/>
        </w:rPr>
        <w:t xml:space="preserve"> en los documentos </w:t>
      </w:r>
      <w:r w:rsidRPr="00A12B55">
        <w:rPr>
          <w:szCs w:val="22"/>
          <w:lang w:eastAsia="fr-FR"/>
        </w:rPr>
        <w:t>generados por los Licenciantes y en las bases de diseño del P</w:t>
      </w:r>
      <w:r w:rsidR="00527CA3" w:rsidRPr="00A12B55">
        <w:rPr>
          <w:szCs w:val="22"/>
          <w:lang w:eastAsia="fr-FR"/>
        </w:rPr>
        <w:t xml:space="preserve">royecto. </w:t>
      </w:r>
      <w:r w:rsidR="006116EE" w:rsidRPr="00A12B55">
        <w:rPr>
          <w:szCs w:val="22"/>
          <w:lang w:eastAsia="fr-FR"/>
        </w:rPr>
        <w:t xml:space="preserve">Para el logro de los </w:t>
      </w:r>
      <w:r w:rsidR="005D3139" w:rsidRPr="00A12B55">
        <w:rPr>
          <w:szCs w:val="22"/>
          <w:lang w:eastAsia="fr-FR"/>
        </w:rPr>
        <w:t>objetivos y alcance del trabajo</w:t>
      </w:r>
      <w:r w:rsidRPr="00A12B55">
        <w:rPr>
          <w:szCs w:val="22"/>
          <w:lang w:eastAsia="fr-FR"/>
        </w:rPr>
        <w:t xml:space="preserve"> establecido en el P</w:t>
      </w:r>
      <w:r w:rsidR="00527CA3" w:rsidRPr="00A12B55">
        <w:rPr>
          <w:szCs w:val="22"/>
          <w:lang w:eastAsia="fr-FR"/>
        </w:rPr>
        <w:t>royecto</w:t>
      </w:r>
      <w:r w:rsidR="006116EE" w:rsidRPr="00A12B55">
        <w:rPr>
          <w:szCs w:val="22"/>
          <w:lang w:eastAsia="fr-FR"/>
        </w:rPr>
        <w:t xml:space="preserve">, </w:t>
      </w:r>
      <w:r w:rsidRPr="00A12B55">
        <w:rPr>
          <w:szCs w:val="22"/>
          <w:lang w:eastAsia="fr-FR"/>
        </w:rPr>
        <w:t xml:space="preserve">el </w:t>
      </w:r>
      <w:r w:rsidR="00E53A17" w:rsidRPr="00A12B55">
        <w:rPr>
          <w:szCs w:val="22"/>
          <w:lang w:eastAsia="fr-FR"/>
        </w:rPr>
        <w:t>CONTRATISTA</w:t>
      </w:r>
      <w:r w:rsidRPr="00A12B55">
        <w:rPr>
          <w:szCs w:val="22"/>
          <w:lang w:eastAsia="fr-FR"/>
        </w:rPr>
        <w:t xml:space="preserve"> </w:t>
      </w:r>
      <w:r w:rsidR="006116EE" w:rsidRPr="00A12B55">
        <w:rPr>
          <w:szCs w:val="22"/>
          <w:lang w:eastAsia="fr-FR"/>
        </w:rPr>
        <w:t xml:space="preserve">deberá presentar su metodología de trabajo tomando en cuenta las leyes, decretos supremos, y otras normas legales en vigencia en Bolivia, </w:t>
      </w:r>
      <w:r w:rsidR="00656422" w:rsidRPr="00A12B55">
        <w:rPr>
          <w:szCs w:val="22"/>
          <w:lang w:eastAsia="fr-FR"/>
        </w:rPr>
        <w:t xml:space="preserve">los </w:t>
      </w:r>
      <w:r w:rsidR="006116EE" w:rsidRPr="00A12B55">
        <w:rPr>
          <w:szCs w:val="22"/>
          <w:lang w:eastAsia="fr-FR"/>
        </w:rPr>
        <w:t xml:space="preserve">estándares y normas internacionales </w:t>
      </w:r>
      <w:r w:rsidR="00656422" w:rsidRPr="00A12B55">
        <w:rPr>
          <w:szCs w:val="22"/>
          <w:lang w:eastAsia="fr-FR"/>
        </w:rPr>
        <w:t xml:space="preserve">aplicables </w:t>
      </w:r>
      <w:r w:rsidR="006116EE" w:rsidRPr="00A12B55">
        <w:rPr>
          <w:szCs w:val="22"/>
          <w:lang w:eastAsia="fr-FR"/>
        </w:rPr>
        <w:t xml:space="preserve">y las </w:t>
      </w:r>
      <w:r w:rsidR="00527CA3" w:rsidRPr="00A12B55">
        <w:rPr>
          <w:szCs w:val="22"/>
          <w:lang w:eastAsia="fr-FR"/>
        </w:rPr>
        <w:t xml:space="preserve">metodologías de ingeniería </w:t>
      </w:r>
      <w:r w:rsidR="006116EE" w:rsidRPr="00A12B55">
        <w:rPr>
          <w:szCs w:val="22"/>
          <w:lang w:eastAsia="fr-FR"/>
        </w:rPr>
        <w:t>mundialmente reconocidas y aceptadas.</w:t>
      </w:r>
    </w:p>
    <w:p w:rsidR="004B2EDE" w:rsidRPr="00A12B55" w:rsidRDefault="004B2EDE" w:rsidP="00FF24D2">
      <w:pPr>
        <w:rPr>
          <w:szCs w:val="22"/>
        </w:rPr>
      </w:pPr>
    </w:p>
    <w:p w:rsidR="004B2EDE" w:rsidRPr="00A12B55" w:rsidRDefault="004B2EDE" w:rsidP="00FF24D2">
      <w:pPr>
        <w:rPr>
          <w:szCs w:val="22"/>
        </w:rPr>
      </w:pPr>
      <w:r w:rsidRPr="00A12B55">
        <w:rPr>
          <w:szCs w:val="22"/>
        </w:rPr>
        <w:t>A continuación se muestra el diagrama de bloques preliminar de las PLANTAS DE PROPILENO Y POLIPROPILENO</w:t>
      </w:r>
    </w:p>
    <w:p w:rsidR="00A12B55" w:rsidRPr="00A12B55" w:rsidRDefault="00A12B55" w:rsidP="00A12B55">
      <w:pPr>
        <w:rPr>
          <w:szCs w:val="22"/>
        </w:rPr>
      </w:pPr>
    </w:p>
    <w:p w:rsidR="002E279F" w:rsidRPr="00A12B55" w:rsidRDefault="002E279F" w:rsidP="00A12B55">
      <w:pPr>
        <w:jc w:val="center"/>
        <w:rPr>
          <w:szCs w:val="22"/>
          <w:lang w:eastAsia="it-IT"/>
        </w:rPr>
      </w:pPr>
      <w:r w:rsidRPr="00A12B55">
        <w:rPr>
          <w:b/>
          <w:bCs/>
          <w:szCs w:val="22"/>
          <w:lang w:eastAsia="it-IT"/>
        </w:rPr>
        <w:t>Figura 1</w:t>
      </w:r>
      <w:r w:rsidRPr="00A12B55">
        <w:rPr>
          <w:szCs w:val="22"/>
          <w:lang w:eastAsia="it-IT"/>
        </w:rPr>
        <w:t>. Diagrama de Bloques de</w:t>
      </w:r>
      <w:r w:rsidR="00607116" w:rsidRPr="00A12B55">
        <w:rPr>
          <w:szCs w:val="22"/>
          <w:lang w:eastAsia="it-IT"/>
        </w:rPr>
        <w:t>l Proyecto de Construcción de</w:t>
      </w:r>
      <w:r w:rsidRPr="00A12B55">
        <w:rPr>
          <w:szCs w:val="22"/>
          <w:lang w:eastAsia="it-IT"/>
        </w:rPr>
        <w:t xml:space="preserve"> las plantas de </w:t>
      </w:r>
      <w:proofErr w:type="spellStart"/>
      <w:r w:rsidRPr="00A12B55">
        <w:rPr>
          <w:szCs w:val="22"/>
          <w:lang w:eastAsia="it-IT"/>
        </w:rPr>
        <w:t>Propileno</w:t>
      </w:r>
      <w:proofErr w:type="spellEnd"/>
      <w:r w:rsidRPr="00A12B55">
        <w:rPr>
          <w:szCs w:val="22"/>
          <w:lang w:eastAsia="it-IT"/>
        </w:rPr>
        <w:t xml:space="preserve"> y Polipropileno</w:t>
      </w:r>
    </w:p>
    <w:p w:rsidR="00A12B55" w:rsidRDefault="00A12B55" w:rsidP="00A12B55">
      <w:pPr>
        <w:jc w:val="center"/>
        <w:rPr>
          <w:szCs w:val="22"/>
        </w:rPr>
      </w:pPr>
      <w:r w:rsidRPr="00A12B55">
        <w:rPr>
          <w:szCs w:val="22"/>
        </w:rPr>
        <w:object w:dxaOrig="10602" w:dyaOrig="4763" w14:anchorId="352FF4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25pt;height:112.5pt" o:ole="">
            <v:imagedata r:id="rId12" o:title=""/>
          </v:shape>
          <o:OLEObject Type="Embed" ProgID="Visio.Drawing.11" ShapeID="_x0000_i1025" DrawAspect="Content" ObjectID="_1629204457" r:id="rId13"/>
        </w:object>
      </w:r>
    </w:p>
    <w:p w:rsidR="00266051" w:rsidRPr="00A12B55" w:rsidRDefault="002E279F" w:rsidP="00A12B55">
      <w:pPr>
        <w:jc w:val="center"/>
        <w:rPr>
          <w:szCs w:val="22"/>
        </w:rPr>
      </w:pPr>
      <w:r w:rsidRPr="00A12B55">
        <w:rPr>
          <w:b/>
          <w:bCs/>
          <w:szCs w:val="22"/>
          <w:lang w:eastAsia="it-IT"/>
        </w:rPr>
        <w:t>Fuente:</w:t>
      </w:r>
      <w:r w:rsidRPr="00A12B55">
        <w:rPr>
          <w:szCs w:val="22"/>
          <w:lang w:eastAsia="it-IT"/>
        </w:rPr>
        <w:t xml:space="preserve"> </w:t>
      </w:r>
      <w:r w:rsidR="00296404" w:rsidRPr="00A12B55">
        <w:rPr>
          <w:szCs w:val="22"/>
          <w:lang w:eastAsia="it-IT"/>
        </w:rPr>
        <w:t>Ingeniería Conceptual 2014</w:t>
      </w:r>
      <w:r w:rsidR="00607116" w:rsidRPr="00A12B55">
        <w:rPr>
          <w:szCs w:val="22"/>
          <w:lang w:eastAsia="it-IT"/>
        </w:rPr>
        <w:t>.</w:t>
      </w:r>
      <w:bookmarkStart w:id="16" w:name="_Toc353976777"/>
      <w:bookmarkStart w:id="17" w:name="_Toc291777373"/>
      <w:bookmarkStart w:id="18" w:name="_Toc288493333"/>
      <w:r w:rsidR="00266051" w:rsidRPr="00A12B55">
        <w:rPr>
          <w:szCs w:val="22"/>
        </w:rPr>
        <w:br w:type="page"/>
      </w:r>
    </w:p>
    <w:p w:rsidR="00527CA3" w:rsidRPr="00A12B55" w:rsidRDefault="00527CA3" w:rsidP="00FF24D2">
      <w:pPr>
        <w:pStyle w:val="Ttulo1"/>
        <w:spacing w:after="0"/>
        <w:rPr>
          <w:sz w:val="22"/>
          <w:szCs w:val="22"/>
          <w:lang w:val="es-BO"/>
        </w:rPr>
      </w:pPr>
      <w:bookmarkStart w:id="19" w:name="_Toc441592682"/>
      <w:bookmarkStart w:id="20" w:name="_Toc497841535"/>
      <w:r w:rsidRPr="00A12B55">
        <w:rPr>
          <w:sz w:val="22"/>
          <w:szCs w:val="22"/>
          <w:lang w:val="es-BO"/>
        </w:rPr>
        <w:lastRenderedPageBreak/>
        <w:t>ABREVIATURAS Y ACRóNIMOS</w:t>
      </w:r>
      <w:bookmarkEnd w:id="16"/>
      <w:bookmarkEnd w:id="19"/>
      <w:bookmarkEnd w:id="20"/>
    </w:p>
    <w:p w:rsidR="00527CA3" w:rsidRPr="00A12B55" w:rsidRDefault="00527CA3" w:rsidP="00FF24D2">
      <w:pPr>
        <w:pStyle w:val="Textoindependiente"/>
        <w:spacing w:after="0"/>
        <w:rPr>
          <w:szCs w:val="22"/>
        </w:rPr>
      </w:pPr>
      <w:r w:rsidRPr="00A12B55">
        <w:rPr>
          <w:szCs w:val="22"/>
        </w:rPr>
        <w:t>A continuación las diferentes abreviaturas que se mencionan en esta especificación:</w:t>
      </w:r>
    </w:p>
    <w:p w:rsidR="004B2EDE" w:rsidRPr="00A12B55" w:rsidRDefault="004B2EDE" w:rsidP="00FF24D2">
      <w:pPr>
        <w:pStyle w:val="Textoindependiente"/>
        <w:spacing w:after="0"/>
        <w:rPr>
          <w:szCs w:val="22"/>
        </w:rPr>
      </w:pPr>
    </w:p>
    <w:tbl>
      <w:tblPr>
        <w:tblStyle w:val="Tablaconcuadrcula1"/>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19"/>
        <w:gridCol w:w="8699"/>
      </w:tblGrid>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ACR:</w:t>
            </w:r>
          </w:p>
        </w:tc>
        <w:tc>
          <w:tcPr>
            <w:tcW w:w="8699" w:type="dxa"/>
            <w:hideMark/>
          </w:tcPr>
          <w:p w:rsidR="002E279F" w:rsidRPr="00A12B55" w:rsidRDefault="002E279F" w:rsidP="00FF24D2">
            <w:pPr>
              <w:rPr>
                <w:szCs w:val="22"/>
              </w:rPr>
            </w:pPr>
            <w:r w:rsidRPr="00A12B55">
              <w:rPr>
                <w:szCs w:val="22"/>
              </w:rPr>
              <w:t>Análisis Cuantitativo de Riesgos</w:t>
            </w:r>
          </w:p>
        </w:tc>
      </w:tr>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APP:</w:t>
            </w:r>
          </w:p>
        </w:tc>
        <w:tc>
          <w:tcPr>
            <w:tcW w:w="8699" w:type="dxa"/>
            <w:hideMark/>
          </w:tcPr>
          <w:p w:rsidR="002E279F" w:rsidRPr="00A12B55" w:rsidRDefault="002E279F" w:rsidP="00FF24D2">
            <w:pPr>
              <w:rPr>
                <w:szCs w:val="22"/>
              </w:rPr>
            </w:pPr>
            <w:r w:rsidRPr="00A12B55">
              <w:rPr>
                <w:szCs w:val="22"/>
              </w:rPr>
              <w:t xml:space="preserve">Análisis Preliminar de Peligros </w:t>
            </w:r>
          </w:p>
        </w:tc>
      </w:tr>
      <w:tr w:rsidR="00607116" w:rsidRPr="00A12B55" w:rsidTr="003A5B84">
        <w:trPr>
          <w:trHeight w:val="300"/>
        </w:trPr>
        <w:tc>
          <w:tcPr>
            <w:tcW w:w="1219" w:type="dxa"/>
          </w:tcPr>
          <w:p w:rsidR="00607116" w:rsidRPr="00A12B55" w:rsidRDefault="00607116" w:rsidP="00FF24D2">
            <w:pPr>
              <w:rPr>
                <w:szCs w:val="22"/>
              </w:rPr>
            </w:pPr>
            <w:r w:rsidRPr="00A12B55">
              <w:rPr>
                <w:szCs w:val="22"/>
              </w:rPr>
              <w:t>BTU</w:t>
            </w:r>
            <w:r w:rsidR="00296404" w:rsidRPr="00A12B55">
              <w:rPr>
                <w:szCs w:val="22"/>
              </w:rPr>
              <w:t>:</w:t>
            </w:r>
          </w:p>
        </w:tc>
        <w:tc>
          <w:tcPr>
            <w:tcW w:w="8699" w:type="dxa"/>
          </w:tcPr>
          <w:p w:rsidR="00607116" w:rsidRPr="00A12B55" w:rsidRDefault="00607116" w:rsidP="00FF24D2">
            <w:pPr>
              <w:rPr>
                <w:szCs w:val="22"/>
              </w:rPr>
            </w:pPr>
            <w:r w:rsidRPr="00A12B55">
              <w:rPr>
                <w:szCs w:val="22"/>
              </w:rPr>
              <w:t xml:space="preserve">British </w:t>
            </w:r>
            <w:proofErr w:type="spellStart"/>
            <w:r w:rsidRPr="00A12B55">
              <w:rPr>
                <w:szCs w:val="22"/>
              </w:rPr>
              <w:t>Thermal</w:t>
            </w:r>
            <w:proofErr w:type="spellEnd"/>
            <w:r w:rsidRPr="00A12B55">
              <w:rPr>
                <w:szCs w:val="22"/>
              </w:rPr>
              <w:t xml:space="preserve"> </w:t>
            </w:r>
            <w:proofErr w:type="spellStart"/>
            <w:r w:rsidRPr="00A12B55">
              <w:rPr>
                <w:szCs w:val="22"/>
              </w:rPr>
              <w:t>Unit</w:t>
            </w:r>
            <w:proofErr w:type="spellEnd"/>
            <w:r w:rsidRPr="00A12B55">
              <w:rPr>
                <w:szCs w:val="22"/>
              </w:rPr>
              <w:t xml:space="preserve"> – Unidad Térmica Británica</w:t>
            </w:r>
          </w:p>
        </w:tc>
      </w:tr>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CCTV:</w:t>
            </w:r>
          </w:p>
        </w:tc>
        <w:tc>
          <w:tcPr>
            <w:tcW w:w="8699" w:type="dxa"/>
            <w:hideMark/>
          </w:tcPr>
          <w:p w:rsidR="002E279F" w:rsidRPr="00A12B55" w:rsidRDefault="002E279F" w:rsidP="00FF24D2">
            <w:pPr>
              <w:rPr>
                <w:szCs w:val="22"/>
              </w:rPr>
            </w:pPr>
            <w:r w:rsidRPr="00A12B55">
              <w:rPr>
                <w:szCs w:val="22"/>
              </w:rPr>
              <w:t>Circuito Cerrado de Televisión</w:t>
            </w:r>
          </w:p>
        </w:tc>
      </w:tr>
      <w:tr w:rsidR="00607116" w:rsidRPr="00A12B55" w:rsidTr="003A5B84">
        <w:trPr>
          <w:trHeight w:val="300"/>
        </w:trPr>
        <w:tc>
          <w:tcPr>
            <w:tcW w:w="1219" w:type="dxa"/>
          </w:tcPr>
          <w:p w:rsidR="00607116" w:rsidRPr="00A12B55" w:rsidRDefault="00607116" w:rsidP="00FF24D2">
            <w:pPr>
              <w:rPr>
                <w:szCs w:val="22"/>
              </w:rPr>
            </w:pPr>
            <w:r w:rsidRPr="00A12B55">
              <w:rPr>
                <w:szCs w:val="22"/>
              </w:rPr>
              <w:t>CEMS</w:t>
            </w:r>
            <w:r w:rsidR="00296404" w:rsidRPr="00A12B55">
              <w:rPr>
                <w:szCs w:val="22"/>
              </w:rPr>
              <w:t>:</w:t>
            </w:r>
          </w:p>
        </w:tc>
        <w:tc>
          <w:tcPr>
            <w:tcW w:w="8699" w:type="dxa"/>
          </w:tcPr>
          <w:p w:rsidR="00607116" w:rsidRPr="00A12B55" w:rsidRDefault="00607116" w:rsidP="00FF24D2">
            <w:pPr>
              <w:rPr>
                <w:szCs w:val="22"/>
              </w:rPr>
            </w:pPr>
            <w:r w:rsidRPr="00A12B55">
              <w:rPr>
                <w:szCs w:val="22"/>
              </w:rPr>
              <w:t>Sistema de Monitoreo Continuo de Emisiones</w:t>
            </w:r>
          </w:p>
        </w:tc>
      </w:tr>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CNMCH:</w:t>
            </w:r>
          </w:p>
        </w:tc>
        <w:tc>
          <w:tcPr>
            <w:tcW w:w="8699" w:type="dxa"/>
            <w:hideMark/>
          </w:tcPr>
          <w:p w:rsidR="002E279F" w:rsidRPr="00A12B55" w:rsidRDefault="002E279F" w:rsidP="00FF24D2">
            <w:pPr>
              <w:rPr>
                <w:szCs w:val="22"/>
              </w:rPr>
            </w:pPr>
            <w:r w:rsidRPr="00A12B55">
              <w:rPr>
                <w:szCs w:val="22"/>
              </w:rPr>
              <w:t xml:space="preserve">Centro Nacional de Medición y Control </w:t>
            </w:r>
            <w:proofErr w:type="spellStart"/>
            <w:r w:rsidRPr="00A12B55">
              <w:rPr>
                <w:szCs w:val="22"/>
              </w:rPr>
              <w:t>Hidrocarburífero</w:t>
            </w:r>
            <w:proofErr w:type="spellEnd"/>
          </w:p>
        </w:tc>
      </w:tr>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COV:</w:t>
            </w:r>
          </w:p>
        </w:tc>
        <w:tc>
          <w:tcPr>
            <w:tcW w:w="8699" w:type="dxa"/>
            <w:hideMark/>
          </w:tcPr>
          <w:p w:rsidR="002E279F" w:rsidRPr="00A12B55" w:rsidRDefault="002E279F" w:rsidP="00FF24D2">
            <w:pPr>
              <w:rPr>
                <w:szCs w:val="22"/>
              </w:rPr>
            </w:pPr>
            <w:r w:rsidRPr="00A12B55">
              <w:rPr>
                <w:szCs w:val="22"/>
              </w:rPr>
              <w:t>Compuestos Orgánicos Volátiles</w:t>
            </w:r>
          </w:p>
        </w:tc>
      </w:tr>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CPM:</w:t>
            </w:r>
          </w:p>
        </w:tc>
        <w:tc>
          <w:tcPr>
            <w:tcW w:w="8699" w:type="dxa"/>
            <w:hideMark/>
          </w:tcPr>
          <w:p w:rsidR="002E279F" w:rsidRPr="00A12B55" w:rsidRDefault="002E279F" w:rsidP="00FF24D2">
            <w:pPr>
              <w:rPr>
                <w:szCs w:val="22"/>
              </w:rPr>
            </w:pPr>
            <w:proofErr w:type="spellStart"/>
            <w:r w:rsidRPr="00A12B55">
              <w:rPr>
                <w:szCs w:val="22"/>
              </w:rPr>
              <w:t>Critical</w:t>
            </w:r>
            <w:proofErr w:type="spellEnd"/>
            <w:r w:rsidRPr="00A12B55">
              <w:rPr>
                <w:szCs w:val="22"/>
              </w:rPr>
              <w:t xml:space="preserve"> </w:t>
            </w:r>
            <w:proofErr w:type="spellStart"/>
            <w:r w:rsidRPr="00A12B55">
              <w:rPr>
                <w:szCs w:val="22"/>
              </w:rPr>
              <w:t>Path</w:t>
            </w:r>
            <w:proofErr w:type="spellEnd"/>
            <w:r w:rsidRPr="00A12B55">
              <w:rPr>
                <w:szCs w:val="22"/>
              </w:rPr>
              <w:t xml:space="preserve"> </w:t>
            </w:r>
            <w:proofErr w:type="spellStart"/>
            <w:r w:rsidRPr="00A12B55">
              <w:rPr>
                <w:szCs w:val="22"/>
              </w:rPr>
              <w:t>Method</w:t>
            </w:r>
            <w:proofErr w:type="spellEnd"/>
            <w:r w:rsidRPr="00A12B55">
              <w:rPr>
                <w:szCs w:val="22"/>
              </w:rPr>
              <w:t xml:space="preserve"> - </w:t>
            </w:r>
            <w:r w:rsidR="00E85AC1" w:rsidRPr="00A12B55">
              <w:rPr>
                <w:szCs w:val="22"/>
              </w:rPr>
              <w:t>Método</w:t>
            </w:r>
            <w:r w:rsidRPr="00A12B55">
              <w:rPr>
                <w:szCs w:val="22"/>
              </w:rPr>
              <w:t xml:space="preserve"> de Camino Critico</w:t>
            </w:r>
          </w:p>
        </w:tc>
      </w:tr>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DCS:</w:t>
            </w:r>
          </w:p>
        </w:tc>
        <w:tc>
          <w:tcPr>
            <w:tcW w:w="8699" w:type="dxa"/>
            <w:hideMark/>
          </w:tcPr>
          <w:p w:rsidR="002E279F" w:rsidRPr="00A12B55" w:rsidRDefault="002E279F" w:rsidP="00FF24D2">
            <w:pPr>
              <w:rPr>
                <w:szCs w:val="22"/>
              </w:rPr>
            </w:pPr>
            <w:proofErr w:type="spellStart"/>
            <w:r w:rsidRPr="00A12B55">
              <w:rPr>
                <w:szCs w:val="22"/>
              </w:rPr>
              <w:t>Distributed</w:t>
            </w:r>
            <w:proofErr w:type="spellEnd"/>
            <w:r w:rsidRPr="00A12B55">
              <w:rPr>
                <w:szCs w:val="22"/>
              </w:rPr>
              <w:t xml:space="preserve"> Control </w:t>
            </w:r>
            <w:proofErr w:type="spellStart"/>
            <w:r w:rsidRPr="00A12B55">
              <w:rPr>
                <w:szCs w:val="22"/>
              </w:rPr>
              <w:t>System</w:t>
            </w:r>
            <w:proofErr w:type="spellEnd"/>
            <w:r w:rsidRPr="00A12B55">
              <w:rPr>
                <w:szCs w:val="22"/>
              </w:rPr>
              <w:t xml:space="preserve"> - Sistema de Control Distribuido”</w:t>
            </w:r>
          </w:p>
        </w:tc>
      </w:tr>
      <w:tr w:rsidR="002E279F" w:rsidRPr="00A12B55" w:rsidTr="003A5B84">
        <w:trPr>
          <w:trHeight w:val="300"/>
        </w:trPr>
        <w:tc>
          <w:tcPr>
            <w:tcW w:w="1219" w:type="dxa"/>
            <w:hideMark/>
          </w:tcPr>
          <w:p w:rsidR="00730724" w:rsidRPr="00A12B55" w:rsidRDefault="002E279F" w:rsidP="00FF24D2">
            <w:pPr>
              <w:rPr>
                <w:szCs w:val="22"/>
              </w:rPr>
            </w:pPr>
            <w:r w:rsidRPr="00A12B55">
              <w:rPr>
                <w:szCs w:val="22"/>
              </w:rPr>
              <w:t>EDT:</w:t>
            </w:r>
          </w:p>
        </w:tc>
        <w:tc>
          <w:tcPr>
            <w:tcW w:w="8699" w:type="dxa"/>
            <w:hideMark/>
          </w:tcPr>
          <w:p w:rsidR="00730724" w:rsidRPr="00A12B55" w:rsidRDefault="002E279F" w:rsidP="00FF24D2">
            <w:pPr>
              <w:rPr>
                <w:szCs w:val="22"/>
              </w:rPr>
            </w:pPr>
            <w:r w:rsidRPr="00A12B55">
              <w:rPr>
                <w:szCs w:val="22"/>
              </w:rPr>
              <w:t>Estructura Desagregada de Trabajo</w:t>
            </w:r>
          </w:p>
        </w:tc>
      </w:tr>
      <w:tr w:rsidR="00730724" w:rsidRPr="00A12B55" w:rsidTr="003A5B84">
        <w:trPr>
          <w:trHeight w:val="300"/>
        </w:trPr>
        <w:tc>
          <w:tcPr>
            <w:tcW w:w="1219" w:type="dxa"/>
          </w:tcPr>
          <w:p w:rsidR="00730724" w:rsidRPr="00A12B55" w:rsidRDefault="00730724" w:rsidP="00FF24D2">
            <w:pPr>
              <w:rPr>
                <w:szCs w:val="22"/>
              </w:rPr>
            </w:pPr>
            <w:r w:rsidRPr="00A12B55">
              <w:rPr>
                <w:szCs w:val="22"/>
              </w:rPr>
              <w:t>ENDE</w:t>
            </w:r>
          </w:p>
        </w:tc>
        <w:tc>
          <w:tcPr>
            <w:tcW w:w="8699" w:type="dxa"/>
          </w:tcPr>
          <w:p w:rsidR="00730724" w:rsidRPr="00A12B55" w:rsidRDefault="00730724" w:rsidP="00FF24D2">
            <w:pPr>
              <w:rPr>
                <w:szCs w:val="22"/>
                <w:lang w:val="en-US"/>
              </w:rPr>
            </w:pPr>
            <w:r w:rsidRPr="00A12B55">
              <w:rPr>
                <w:szCs w:val="22"/>
              </w:rPr>
              <w:t>Empresa</w:t>
            </w:r>
            <w:r w:rsidRPr="00A12B55">
              <w:rPr>
                <w:szCs w:val="22"/>
                <w:lang w:val="en-US"/>
              </w:rPr>
              <w:t xml:space="preserve"> </w:t>
            </w:r>
            <w:proofErr w:type="spellStart"/>
            <w:r w:rsidRPr="00A12B55">
              <w:rPr>
                <w:szCs w:val="22"/>
                <w:lang w:val="en-US"/>
              </w:rPr>
              <w:t>Nacional</w:t>
            </w:r>
            <w:proofErr w:type="spellEnd"/>
            <w:r w:rsidRPr="00A12B55">
              <w:rPr>
                <w:szCs w:val="22"/>
                <w:lang w:val="en-US"/>
              </w:rPr>
              <w:t xml:space="preserve"> de </w:t>
            </w:r>
            <w:r w:rsidRPr="00A12B55">
              <w:rPr>
                <w:szCs w:val="22"/>
              </w:rPr>
              <w:t>Electricidad</w:t>
            </w:r>
          </w:p>
        </w:tc>
      </w:tr>
      <w:tr w:rsidR="002E279F" w:rsidRPr="007B196A" w:rsidTr="003A5B84">
        <w:trPr>
          <w:trHeight w:val="300"/>
        </w:trPr>
        <w:tc>
          <w:tcPr>
            <w:tcW w:w="1219" w:type="dxa"/>
            <w:hideMark/>
          </w:tcPr>
          <w:p w:rsidR="002E279F" w:rsidRPr="00A12B55" w:rsidRDefault="002E279F" w:rsidP="00FF24D2">
            <w:pPr>
              <w:rPr>
                <w:szCs w:val="22"/>
              </w:rPr>
            </w:pPr>
            <w:r w:rsidRPr="00A12B55">
              <w:rPr>
                <w:szCs w:val="22"/>
              </w:rPr>
              <w:t>EOR:</w:t>
            </w:r>
          </w:p>
        </w:tc>
        <w:tc>
          <w:tcPr>
            <w:tcW w:w="8699" w:type="dxa"/>
            <w:hideMark/>
          </w:tcPr>
          <w:p w:rsidR="002E279F" w:rsidRPr="00A12B55" w:rsidRDefault="002E279F" w:rsidP="00FF24D2">
            <w:pPr>
              <w:rPr>
                <w:szCs w:val="22"/>
                <w:lang w:val="en-US"/>
              </w:rPr>
            </w:pPr>
            <w:r w:rsidRPr="00A12B55">
              <w:rPr>
                <w:szCs w:val="22"/>
                <w:lang w:val="en-US"/>
              </w:rPr>
              <w:t xml:space="preserve">End Of Run – Final de </w:t>
            </w:r>
            <w:proofErr w:type="spellStart"/>
            <w:r w:rsidRPr="00A12B55">
              <w:rPr>
                <w:szCs w:val="22"/>
                <w:lang w:val="en-US"/>
              </w:rPr>
              <w:t>Corrida</w:t>
            </w:r>
            <w:proofErr w:type="spellEnd"/>
          </w:p>
        </w:tc>
      </w:tr>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EPC:</w:t>
            </w:r>
          </w:p>
        </w:tc>
        <w:tc>
          <w:tcPr>
            <w:tcW w:w="8699" w:type="dxa"/>
            <w:hideMark/>
          </w:tcPr>
          <w:p w:rsidR="002E279F" w:rsidRPr="00A12B55" w:rsidRDefault="002E279F" w:rsidP="00FF24D2">
            <w:pPr>
              <w:rPr>
                <w:szCs w:val="22"/>
              </w:rPr>
            </w:pPr>
            <w:proofErr w:type="spellStart"/>
            <w:r w:rsidRPr="00A12B55">
              <w:rPr>
                <w:szCs w:val="22"/>
              </w:rPr>
              <w:t>Engineering</w:t>
            </w:r>
            <w:proofErr w:type="spellEnd"/>
            <w:r w:rsidRPr="00A12B55">
              <w:rPr>
                <w:szCs w:val="22"/>
              </w:rPr>
              <w:t xml:space="preserve"> </w:t>
            </w:r>
            <w:proofErr w:type="spellStart"/>
            <w:r w:rsidRPr="00A12B55">
              <w:rPr>
                <w:szCs w:val="22"/>
              </w:rPr>
              <w:t>Procurement</w:t>
            </w:r>
            <w:proofErr w:type="spellEnd"/>
            <w:r w:rsidRPr="00A12B55">
              <w:rPr>
                <w:szCs w:val="22"/>
              </w:rPr>
              <w:t xml:space="preserve"> and </w:t>
            </w:r>
            <w:proofErr w:type="spellStart"/>
            <w:r w:rsidRPr="00A12B55">
              <w:rPr>
                <w:szCs w:val="22"/>
              </w:rPr>
              <w:t>Construction</w:t>
            </w:r>
            <w:proofErr w:type="spellEnd"/>
            <w:r w:rsidRPr="00A12B55">
              <w:rPr>
                <w:szCs w:val="22"/>
              </w:rPr>
              <w:t xml:space="preserve"> - Ingeniería, Procura y Construcción</w:t>
            </w:r>
          </w:p>
        </w:tc>
      </w:tr>
      <w:tr w:rsidR="002E279F" w:rsidRPr="00A12B55" w:rsidTr="003A5B84">
        <w:trPr>
          <w:trHeight w:val="318"/>
        </w:trPr>
        <w:tc>
          <w:tcPr>
            <w:tcW w:w="1219" w:type="dxa"/>
            <w:hideMark/>
          </w:tcPr>
          <w:p w:rsidR="002E279F" w:rsidRPr="00A12B55" w:rsidRDefault="002E279F" w:rsidP="00FF24D2">
            <w:pPr>
              <w:rPr>
                <w:szCs w:val="22"/>
              </w:rPr>
            </w:pPr>
            <w:r w:rsidRPr="00A12B55">
              <w:rPr>
                <w:szCs w:val="22"/>
              </w:rPr>
              <w:t>ESD:</w:t>
            </w:r>
          </w:p>
        </w:tc>
        <w:tc>
          <w:tcPr>
            <w:tcW w:w="8699" w:type="dxa"/>
            <w:hideMark/>
          </w:tcPr>
          <w:p w:rsidR="002E279F" w:rsidRPr="00A12B55" w:rsidRDefault="002E279F" w:rsidP="00FF24D2">
            <w:pPr>
              <w:rPr>
                <w:szCs w:val="22"/>
              </w:rPr>
            </w:pPr>
            <w:proofErr w:type="spellStart"/>
            <w:r w:rsidRPr="00A12B55">
              <w:rPr>
                <w:szCs w:val="22"/>
              </w:rPr>
              <w:t>Emergency</w:t>
            </w:r>
            <w:proofErr w:type="spellEnd"/>
            <w:r w:rsidRPr="00A12B55">
              <w:rPr>
                <w:szCs w:val="22"/>
              </w:rPr>
              <w:t xml:space="preserve"> </w:t>
            </w:r>
            <w:proofErr w:type="spellStart"/>
            <w:r w:rsidRPr="00A12B55">
              <w:rPr>
                <w:szCs w:val="22"/>
              </w:rPr>
              <w:t>Shut</w:t>
            </w:r>
            <w:proofErr w:type="spellEnd"/>
            <w:r w:rsidRPr="00A12B55">
              <w:rPr>
                <w:szCs w:val="22"/>
              </w:rPr>
              <w:t xml:space="preserve"> Down </w:t>
            </w:r>
            <w:proofErr w:type="spellStart"/>
            <w:r w:rsidRPr="00A12B55">
              <w:rPr>
                <w:szCs w:val="22"/>
              </w:rPr>
              <w:t>System</w:t>
            </w:r>
            <w:proofErr w:type="spellEnd"/>
            <w:r w:rsidRPr="00A12B55">
              <w:rPr>
                <w:szCs w:val="22"/>
              </w:rPr>
              <w:t xml:space="preserve"> - Sistema de Parada de Emergencia</w:t>
            </w:r>
          </w:p>
        </w:tc>
      </w:tr>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F&amp;G:</w:t>
            </w:r>
          </w:p>
        </w:tc>
        <w:tc>
          <w:tcPr>
            <w:tcW w:w="8699" w:type="dxa"/>
            <w:hideMark/>
          </w:tcPr>
          <w:p w:rsidR="002E279F" w:rsidRPr="00A12B55" w:rsidRDefault="002E279F" w:rsidP="00FF24D2">
            <w:pPr>
              <w:rPr>
                <w:szCs w:val="22"/>
              </w:rPr>
            </w:pPr>
            <w:proofErr w:type="spellStart"/>
            <w:r w:rsidRPr="00A12B55">
              <w:rPr>
                <w:szCs w:val="22"/>
              </w:rPr>
              <w:t>Fire</w:t>
            </w:r>
            <w:proofErr w:type="spellEnd"/>
            <w:r w:rsidRPr="00A12B55">
              <w:rPr>
                <w:szCs w:val="22"/>
              </w:rPr>
              <w:t xml:space="preserve"> &amp; Gas – Fuego y Gas</w:t>
            </w:r>
          </w:p>
        </w:tc>
      </w:tr>
      <w:tr w:rsidR="002E279F" w:rsidRPr="007B196A" w:rsidTr="003A5B84">
        <w:trPr>
          <w:trHeight w:val="300"/>
        </w:trPr>
        <w:tc>
          <w:tcPr>
            <w:tcW w:w="1219" w:type="dxa"/>
            <w:hideMark/>
          </w:tcPr>
          <w:p w:rsidR="002E279F" w:rsidRPr="00A12B55" w:rsidRDefault="002E279F" w:rsidP="00FF24D2">
            <w:pPr>
              <w:rPr>
                <w:szCs w:val="22"/>
              </w:rPr>
            </w:pPr>
            <w:r w:rsidRPr="00A12B55">
              <w:rPr>
                <w:szCs w:val="22"/>
              </w:rPr>
              <w:t>FEED:</w:t>
            </w:r>
          </w:p>
        </w:tc>
        <w:tc>
          <w:tcPr>
            <w:tcW w:w="8699" w:type="dxa"/>
            <w:hideMark/>
          </w:tcPr>
          <w:p w:rsidR="002E279F" w:rsidRPr="00A12B55" w:rsidRDefault="002E279F" w:rsidP="00A12B55">
            <w:pPr>
              <w:rPr>
                <w:szCs w:val="22"/>
                <w:lang w:val="en-US"/>
              </w:rPr>
            </w:pPr>
            <w:r w:rsidRPr="00A12B55">
              <w:rPr>
                <w:szCs w:val="22"/>
                <w:lang w:val="en-US"/>
              </w:rPr>
              <w:t xml:space="preserve">Front </w:t>
            </w:r>
            <w:r w:rsidR="00A12B55" w:rsidRPr="00A12B55">
              <w:rPr>
                <w:szCs w:val="22"/>
                <w:lang w:val="en-US"/>
              </w:rPr>
              <w:t xml:space="preserve">End Engineering Design – </w:t>
            </w:r>
            <w:proofErr w:type="spellStart"/>
            <w:r w:rsidR="00A12B55" w:rsidRPr="00A12B55">
              <w:rPr>
                <w:szCs w:val="22"/>
                <w:lang w:val="en-US"/>
              </w:rPr>
              <w:t>Ingenieria</w:t>
            </w:r>
            <w:proofErr w:type="spellEnd"/>
            <w:r w:rsidR="00A12B55" w:rsidRPr="00A12B55">
              <w:rPr>
                <w:szCs w:val="22"/>
                <w:lang w:val="en-US"/>
              </w:rPr>
              <w:t xml:space="preserve"> </w:t>
            </w:r>
            <w:proofErr w:type="spellStart"/>
            <w:r w:rsidR="00A12B55" w:rsidRPr="00A12B55">
              <w:rPr>
                <w:szCs w:val="22"/>
                <w:lang w:val="en-US"/>
              </w:rPr>
              <w:t>Basica</w:t>
            </w:r>
            <w:proofErr w:type="spellEnd"/>
          </w:p>
        </w:tc>
      </w:tr>
      <w:tr w:rsidR="00296404" w:rsidRPr="00A12B55" w:rsidTr="003A5B84">
        <w:trPr>
          <w:trHeight w:val="300"/>
        </w:trPr>
        <w:tc>
          <w:tcPr>
            <w:tcW w:w="1219" w:type="dxa"/>
          </w:tcPr>
          <w:p w:rsidR="00296404" w:rsidRPr="00A12B55" w:rsidRDefault="00296404" w:rsidP="00FF24D2">
            <w:pPr>
              <w:rPr>
                <w:szCs w:val="22"/>
              </w:rPr>
            </w:pPr>
            <w:r w:rsidRPr="00A12B55">
              <w:rPr>
                <w:szCs w:val="22"/>
              </w:rPr>
              <w:t>GASYRG:</w:t>
            </w:r>
          </w:p>
        </w:tc>
        <w:tc>
          <w:tcPr>
            <w:tcW w:w="8699" w:type="dxa"/>
          </w:tcPr>
          <w:p w:rsidR="00296404" w:rsidRPr="00A12B55" w:rsidRDefault="00296404" w:rsidP="00FF24D2">
            <w:pPr>
              <w:rPr>
                <w:szCs w:val="22"/>
              </w:rPr>
            </w:pPr>
            <w:r w:rsidRPr="00A12B55">
              <w:rPr>
                <w:szCs w:val="22"/>
              </w:rPr>
              <w:t xml:space="preserve">Gasoducto Yacuiba – Río Grande (Operado por YPFB </w:t>
            </w:r>
            <w:proofErr w:type="spellStart"/>
            <w:r w:rsidRPr="00A12B55">
              <w:rPr>
                <w:szCs w:val="22"/>
              </w:rPr>
              <w:t>Transierra</w:t>
            </w:r>
            <w:proofErr w:type="spellEnd"/>
            <w:r w:rsidRPr="00A12B55">
              <w:rPr>
                <w:szCs w:val="22"/>
              </w:rPr>
              <w:t>)</w:t>
            </w:r>
          </w:p>
        </w:tc>
      </w:tr>
      <w:tr w:rsidR="00296404" w:rsidRPr="00A12B55" w:rsidTr="003A5B84">
        <w:trPr>
          <w:trHeight w:val="300"/>
        </w:trPr>
        <w:tc>
          <w:tcPr>
            <w:tcW w:w="1219" w:type="dxa"/>
          </w:tcPr>
          <w:p w:rsidR="00296404" w:rsidRPr="00A12B55" w:rsidRDefault="00296404" w:rsidP="00FF24D2">
            <w:pPr>
              <w:rPr>
                <w:szCs w:val="22"/>
              </w:rPr>
            </w:pPr>
            <w:r w:rsidRPr="00A12B55">
              <w:rPr>
                <w:szCs w:val="22"/>
              </w:rPr>
              <w:t>GSCY:</w:t>
            </w:r>
          </w:p>
        </w:tc>
        <w:tc>
          <w:tcPr>
            <w:tcW w:w="8699" w:type="dxa"/>
          </w:tcPr>
          <w:p w:rsidR="00296404" w:rsidRPr="00A12B55" w:rsidRDefault="00296404" w:rsidP="00FF24D2">
            <w:pPr>
              <w:rPr>
                <w:szCs w:val="22"/>
              </w:rPr>
            </w:pPr>
            <w:r w:rsidRPr="00A12B55">
              <w:rPr>
                <w:szCs w:val="22"/>
              </w:rPr>
              <w:t>Gasoducto Santa Cruz – Yacuiba (Operado por YPFB Transporte)</w:t>
            </w:r>
          </w:p>
        </w:tc>
      </w:tr>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GES:</w:t>
            </w:r>
          </w:p>
        </w:tc>
        <w:tc>
          <w:tcPr>
            <w:tcW w:w="8699" w:type="dxa"/>
            <w:hideMark/>
          </w:tcPr>
          <w:p w:rsidR="002E279F" w:rsidRPr="00A12B55" w:rsidRDefault="002E279F" w:rsidP="00FF24D2">
            <w:pPr>
              <w:rPr>
                <w:szCs w:val="22"/>
              </w:rPr>
            </w:pPr>
            <w:r w:rsidRPr="00A12B55">
              <w:rPr>
                <w:szCs w:val="22"/>
              </w:rPr>
              <w:t>Especificaciones Generales de Ingeniería</w:t>
            </w:r>
          </w:p>
        </w:tc>
      </w:tr>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GLP:</w:t>
            </w:r>
          </w:p>
        </w:tc>
        <w:tc>
          <w:tcPr>
            <w:tcW w:w="8699" w:type="dxa"/>
            <w:hideMark/>
          </w:tcPr>
          <w:p w:rsidR="002E279F" w:rsidRPr="00A12B55" w:rsidRDefault="002E279F" w:rsidP="00FF24D2">
            <w:pPr>
              <w:rPr>
                <w:szCs w:val="22"/>
              </w:rPr>
            </w:pPr>
            <w:r w:rsidRPr="00A12B55">
              <w:rPr>
                <w:szCs w:val="22"/>
              </w:rPr>
              <w:t>Gas Licuado de Petróleo</w:t>
            </w:r>
          </w:p>
        </w:tc>
      </w:tr>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GN:</w:t>
            </w:r>
          </w:p>
        </w:tc>
        <w:tc>
          <w:tcPr>
            <w:tcW w:w="8699" w:type="dxa"/>
            <w:hideMark/>
          </w:tcPr>
          <w:p w:rsidR="002E279F" w:rsidRPr="00A12B55" w:rsidRDefault="002E279F" w:rsidP="00FF24D2">
            <w:pPr>
              <w:rPr>
                <w:szCs w:val="22"/>
              </w:rPr>
            </w:pPr>
            <w:r w:rsidRPr="00A12B55">
              <w:rPr>
                <w:szCs w:val="22"/>
              </w:rPr>
              <w:t>Gas Natural</w:t>
            </w:r>
          </w:p>
        </w:tc>
      </w:tr>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HAZID:</w:t>
            </w:r>
          </w:p>
        </w:tc>
        <w:tc>
          <w:tcPr>
            <w:tcW w:w="8699" w:type="dxa"/>
            <w:hideMark/>
          </w:tcPr>
          <w:p w:rsidR="002E279F" w:rsidRPr="00A12B55" w:rsidRDefault="002E279F" w:rsidP="00FF24D2">
            <w:pPr>
              <w:rPr>
                <w:szCs w:val="22"/>
              </w:rPr>
            </w:pPr>
            <w:proofErr w:type="spellStart"/>
            <w:r w:rsidRPr="00A12B55">
              <w:rPr>
                <w:szCs w:val="22"/>
              </w:rPr>
              <w:t>Hazard</w:t>
            </w:r>
            <w:proofErr w:type="spellEnd"/>
            <w:r w:rsidRPr="00A12B55">
              <w:rPr>
                <w:szCs w:val="22"/>
              </w:rPr>
              <w:t xml:space="preserve"> </w:t>
            </w:r>
            <w:proofErr w:type="spellStart"/>
            <w:r w:rsidRPr="00A12B55">
              <w:rPr>
                <w:szCs w:val="22"/>
              </w:rPr>
              <w:t>Identification</w:t>
            </w:r>
            <w:proofErr w:type="spellEnd"/>
            <w:r w:rsidRPr="00A12B55">
              <w:rPr>
                <w:szCs w:val="22"/>
              </w:rPr>
              <w:t xml:space="preserve"> - Identificación de Riesgos</w:t>
            </w:r>
          </w:p>
        </w:tc>
      </w:tr>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HAZOP:</w:t>
            </w:r>
          </w:p>
        </w:tc>
        <w:tc>
          <w:tcPr>
            <w:tcW w:w="8699" w:type="dxa"/>
            <w:hideMark/>
          </w:tcPr>
          <w:p w:rsidR="002E279F" w:rsidRPr="00A12B55" w:rsidRDefault="002E279F" w:rsidP="00FF24D2">
            <w:pPr>
              <w:rPr>
                <w:szCs w:val="22"/>
              </w:rPr>
            </w:pPr>
            <w:proofErr w:type="spellStart"/>
            <w:r w:rsidRPr="00A12B55">
              <w:rPr>
                <w:szCs w:val="22"/>
              </w:rPr>
              <w:t>Hazard</w:t>
            </w:r>
            <w:proofErr w:type="spellEnd"/>
            <w:r w:rsidRPr="00A12B55">
              <w:rPr>
                <w:szCs w:val="22"/>
              </w:rPr>
              <w:t xml:space="preserve"> and </w:t>
            </w:r>
            <w:proofErr w:type="spellStart"/>
            <w:r w:rsidRPr="00A12B55">
              <w:rPr>
                <w:szCs w:val="22"/>
              </w:rPr>
              <w:t>Operability</w:t>
            </w:r>
            <w:proofErr w:type="spellEnd"/>
            <w:r w:rsidRPr="00A12B55">
              <w:rPr>
                <w:szCs w:val="22"/>
              </w:rPr>
              <w:t xml:space="preserve"> - Análisis de Peligros y </w:t>
            </w:r>
            <w:proofErr w:type="spellStart"/>
            <w:r w:rsidRPr="00A12B55">
              <w:rPr>
                <w:szCs w:val="22"/>
              </w:rPr>
              <w:t>Operabilidad</w:t>
            </w:r>
            <w:proofErr w:type="spellEnd"/>
          </w:p>
        </w:tc>
      </w:tr>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HDSM:</w:t>
            </w:r>
          </w:p>
        </w:tc>
        <w:tc>
          <w:tcPr>
            <w:tcW w:w="8699" w:type="dxa"/>
            <w:hideMark/>
          </w:tcPr>
          <w:p w:rsidR="002E279F" w:rsidRPr="00A12B55" w:rsidRDefault="002E279F" w:rsidP="00FF24D2">
            <w:pPr>
              <w:rPr>
                <w:szCs w:val="22"/>
              </w:rPr>
            </w:pPr>
            <w:r w:rsidRPr="00A12B55">
              <w:rPr>
                <w:szCs w:val="22"/>
              </w:rPr>
              <w:t>Hoja de Datos de Seguridad de Materiales</w:t>
            </w:r>
          </w:p>
        </w:tc>
      </w:tr>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HVAC:</w:t>
            </w:r>
          </w:p>
        </w:tc>
        <w:tc>
          <w:tcPr>
            <w:tcW w:w="8699" w:type="dxa"/>
            <w:hideMark/>
          </w:tcPr>
          <w:p w:rsidR="002E279F" w:rsidRPr="00A12B55" w:rsidRDefault="002E279F" w:rsidP="00FF24D2">
            <w:pPr>
              <w:rPr>
                <w:szCs w:val="22"/>
              </w:rPr>
            </w:pPr>
            <w:r w:rsidRPr="00A12B55">
              <w:rPr>
                <w:szCs w:val="22"/>
              </w:rPr>
              <w:t>Calefacción, ventilación y aire acondicionado</w:t>
            </w:r>
          </w:p>
        </w:tc>
      </w:tr>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ISBL:</w:t>
            </w:r>
          </w:p>
        </w:tc>
        <w:tc>
          <w:tcPr>
            <w:tcW w:w="8699" w:type="dxa"/>
            <w:hideMark/>
          </w:tcPr>
          <w:p w:rsidR="002E279F" w:rsidRPr="00A12B55" w:rsidRDefault="002E279F" w:rsidP="00FF24D2">
            <w:pPr>
              <w:rPr>
                <w:szCs w:val="22"/>
              </w:rPr>
            </w:pPr>
            <w:proofErr w:type="spellStart"/>
            <w:r w:rsidRPr="00A12B55">
              <w:rPr>
                <w:szCs w:val="22"/>
              </w:rPr>
              <w:t>Inside</w:t>
            </w:r>
            <w:proofErr w:type="spellEnd"/>
            <w:r w:rsidRPr="00A12B55">
              <w:rPr>
                <w:szCs w:val="22"/>
              </w:rPr>
              <w:t xml:space="preserve"> </w:t>
            </w:r>
            <w:proofErr w:type="spellStart"/>
            <w:r w:rsidRPr="00A12B55">
              <w:rPr>
                <w:szCs w:val="22"/>
              </w:rPr>
              <w:t>Battery</w:t>
            </w:r>
            <w:proofErr w:type="spellEnd"/>
            <w:r w:rsidRPr="00A12B55">
              <w:rPr>
                <w:szCs w:val="22"/>
              </w:rPr>
              <w:t xml:space="preserve"> </w:t>
            </w:r>
            <w:proofErr w:type="spellStart"/>
            <w:r w:rsidRPr="00A12B55">
              <w:rPr>
                <w:szCs w:val="22"/>
              </w:rPr>
              <w:t>Limit</w:t>
            </w:r>
            <w:proofErr w:type="spellEnd"/>
            <w:r w:rsidRPr="00A12B55">
              <w:rPr>
                <w:szCs w:val="22"/>
              </w:rPr>
              <w:t xml:space="preserve"> - Dentro del Límite de Batería</w:t>
            </w:r>
          </w:p>
        </w:tc>
      </w:tr>
      <w:tr w:rsidR="002E279F" w:rsidRPr="00A12B55" w:rsidTr="003A5B84">
        <w:trPr>
          <w:trHeight w:val="300"/>
        </w:trPr>
        <w:tc>
          <w:tcPr>
            <w:tcW w:w="1219" w:type="dxa"/>
            <w:hideMark/>
          </w:tcPr>
          <w:p w:rsidR="002E279F" w:rsidRPr="00A12B55" w:rsidRDefault="002E279F" w:rsidP="00FF24D2">
            <w:pPr>
              <w:rPr>
                <w:szCs w:val="22"/>
              </w:rPr>
            </w:pPr>
            <w:proofErr w:type="spellStart"/>
            <w:r w:rsidRPr="00A12B55">
              <w:rPr>
                <w:szCs w:val="22"/>
              </w:rPr>
              <w:t>kta</w:t>
            </w:r>
            <w:proofErr w:type="spellEnd"/>
            <w:r w:rsidRPr="00A12B55">
              <w:rPr>
                <w:szCs w:val="22"/>
              </w:rPr>
              <w:t>:</w:t>
            </w:r>
          </w:p>
        </w:tc>
        <w:tc>
          <w:tcPr>
            <w:tcW w:w="8699" w:type="dxa"/>
            <w:hideMark/>
          </w:tcPr>
          <w:p w:rsidR="002E279F" w:rsidRPr="00A12B55" w:rsidRDefault="002E279F" w:rsidP="00FF24D2">
            <w:pPr>
              <w:rPr>
                <w:szCs w:val="22"/>
              </w:rPr>
            </w:pPr>
            <w:r w:rsidRPr="00A12B55">
              <w:rPr>
                <w:szCs w:val="22"/>
              </w:rPr>
              <w:t>Kilo Toneladas por Año</w:t>
            </w:r>
          </w:p>
        </w:tc>
      </w:tr>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LSTK:</w:t>
            </w:r>
          </w:p>
        </w:tc>
        <w:tc>
          <w:tcPr>
            <w:tcW w:w="8699" w:type="dxa"/>
            <w:hideMark/>
          </w:tcPr>
          <w:p w:rsidR="002E279F" w:rsidRPr="00A12B55" w:rsidRDefault="002E279F" w:rsidP="00FF24D2">
            <w:pPr>
              <w:rPr>
                <w:szCs w:val="22"/>
              </w:rPr>
            </w:pPr>
            <w:proofErr w:type="spellStart"/>
            <w:r w:rsidRPr="00A12B55">
              <w:rPr>
                <w:szCs w:val="22"/>
              </w:rPr>
              <w:t>Lump</w:t>
            </w:r>
            <w:proofErr w:type="spellEnd"/>
            <w:r w:rsidRPr="00A12B55">
              <w:rPr>
                <w:szCs w:val="22"/>
              </w:rPr>
              <w:t xml:space="preserve"> Sum </w:t>
            </w:r>
            <w:proofErr w:type="spellStart"/>
            <w:r w:rsidRPr="00A12B55">
              <w:rPr>
                <w:szCs w:val="22"/>
              </w:rPr>
              <w:t>TurnKey</w:t>
            </w:r>
            <w:proofErr w:type="spellEnd"/>
            <w:r w:rsidRPr="00A12B55">
              <w:rPr>
                <w:szCs w:val="22"/>
              </w:rPr>
              <w:t xml:space="preserve"> - Llave en mano</w:t>
            </w:r>
          </w:p>
        </w:tc>
      </w:tr>
      <w:tr w:rsidR="005309C7" w:rsidRPr="007B196A" w:rsidTr="003A5B84">
        <w:trPr>
          <w:trHeight w:val="300"/>
        </w:trPr>
        <w:tc>
          <w:tcPr>
            <w:tcW w:w="1219" w:type="dxa"/>
          </w:tcPr>
          <w:p w:rsidR="005309C7" w:rsidRPr="00A12B55" w:rsidRDefault="005309C7" w:rsidP="00FF24D2">
            <w:pPr>
              <w:rPr>
                <w:szCs w:val="22"/>
              </w:rPr>
            </w:pPr>
            <w:r w:rsidRPr="00A12B55">
              <w:rPr>
                <w:szCs w:val="22"/>
              </w:rPr>
              <w:t>MAC</w:t>
            </w:r>
          </w:p>
          <w:p w:rsidR="001D61DD" w:rsidRPr="00A12B55" w:rsidRDefault="001D61DD" w:rsidP="00FF24D2">
            <w:pPr>
              <w:rPr>
                <w:szCs w:val="22"/>
              </w:rPr>
            </w:pPr>
            <w:r w:rsidRPr="00A12B55">
              <w:rPr>
                <w:szCs w:val="22"/>
              </w:rPr>
              <w:t>MEC</w:t>
            </w:r>
          </w:p>
        </w:tc>
        <w:tc>
          <w:tcPr>
            <w:tcW w:w="8699" w:type="dxa"/>
          </w:tcPr>
          <w:p w:rsidR="005309C7" w:rsidRPr="00A12B55" w:rsidRDefault="005309C7" w:rsidP="00FF24D2">
            <w:pPr>
              <w:rPr>
                <w:szCs w:val="22"/>
                <w:lang w:val="en-US"/>
              </w:rPr>
            </w:pPr>
            <w:r w:rsidRPr="00A12B55">
              <w:rPr>
                <w:szCs w:val="22"/>
                <w:lang w:val="en-US"/>
              </w:rPr>
              <w:t>Main Automation Contractor</w:t>
            </w:r>
          </w:p>
          <w:p w:rsidR="001D61DD" w:rsidRPr="00A12B55" w:rsidRDefault="001D61DD" w:rsidP="00FF24D2">
            <w:pPr>
              <w:rPr>
                <w:szCs w:val="22"/>
                <w:lang w:val="en-US"/>
              </w:rPr>
            </w:pPr>
            <w:r w:rsidRPr="00A12B55">
              <w:rPr>
                <w:szCs w:val="22"/>
                <w:lang w:val="en-US"/>
              </w:rPr>
              <w:t>Main Electrical Contractor</w:t>
            </w:r>
          </w:p>
        </w:tc>
      </w:tr>
      <w:tr w:rsidR="002E279F" w:rsidRPr="007B196A" w:rsidTr="00266065">
        <w:trPr>
          <w:trHeight w:val="300"/>
        </w:trPr>
        <w:tc>
          <w:tcPr>
            <w:tcW w:w="1219" w:type="dxa"/>
          </w:tcPr>
          <w:p w:rsidR="002E279F" w:rsidRPr="00A12B55" w:rsidRDefault="002E279F" w:rsidP="00FF24D2">
            <w:pPr>
              <w:rPr>
                <w:szCs w:val="22"/>
                <w:lang w:val="en-US"/>
              </w:rPr>
            </w:pPr>
          </w:p>
        </w:tc>
        <w:tc>
          <w:tcPr>
            <w:tcW w:w="8699" w:type="dxa"/>
          </w:tcPr>
          <w:p w:rsidR="002E279F" w:rsidRPr="00A12B55" w:rsidRDefault="002E279F" w:rsidP="00FF24D2">
            <w:pPr>
              <w:rPr>
                <w:szCs w:val="22"/>
                <w:lang w:val="en-US"/>
              </w:rPr>
            </w:pPr>
          </w:p>
        </w:tc>
      </w:tr>
      <w:tr w:rsidR="002E279F" w:rsidRPr="00A12B55" w:rsidTr="003A5B84">
        <w:trPr>
          <w:trHeight w:val="229"/>
        </w:trPr>
        <w:tc>
          <w:tcPr>
            <w:tcW w:w="1219" w:type="dxa"/>
            <w:hideMark/>
          </w:tcPr>
          <w:p w:rsidR="002E279F" w:rsidRPr="00A12B55" w:rsidRDefault="002E279F" w:rsidP="00FF24D2">
            <w:pPr>
              <w:rPr>
                <w:szCs w:val="22"/>
              </w:rPr>
            </w:pPr>
            <w:r w:rsidRPr="00A12B55">
              <w:rPr>
                <w:szCs w:val="22"/>
              </w:rPr>
              <w:t>MSDS:</w:t>
            </w:r>
          </w:p>
        </w:tc>
        <w:tc>
          <w:tcPr>
            <w:tcW w:w="8699" w:type="dxa"/>
            <w:hideMark/>
          </w:tcPr>
          <w:p w:rsidR="002E279F" w:rsidRPr="00A12B55" w:rsidRDefault="002E279F" w:rsidP="00FF24D2">
            <w:pPr>
              <w:rPr>
                <w:szCs w:val="22"/>
              </w:rPr>
            </w:pPr>
            <w:r w:rsidRPr="00A12B55">
              <w:rPr>
                <w:szCs w:val="22"/>
              </w:rPr>
              <w:t xml:space="preserve">Material Security Data </w:t>
            </w:r>
            <w:proofErr w:type="spellStart"/>
            <w:r w:rsidRPr="00A12B55">
              <w:rPr>
                <w:szCs w:val="22"/>
              </w:rPr>
              <w:t>Sheet</w:t>
            </w:r>
            <w:proofErr w:type="spellEnd"/>
            <w:r w:rsidRPr="00A12B55">
              <w:rPr>
                <w:szCs w:val="22"/>
              </w:rPr>
              <w:t xml:space="preserve"> - Hoja de Datos de Seguridad de Materiales</w:t>
            </w:r>
          </w:p>
        </w:tc>
      </w:tr>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MTO:</w:t>
            </w:r>
          </w:p>
        </w:tc>
        <w:tc>
          <w:tcPr>
            <w:tcW w:w="8699" w:type="dxa"/>
            <w:hideMark/>
          </w:tcPr>
          <w:p w:rsidR="002E279F" w:rsidRPr="00A12B55" w:rsidRDefault="002E279F" w:rsidP="00FF24D2">
            <w:pPr>
              <w:rPr>
                <w:szCs w:val="22"/>
              </w:rPr>
            </w:pPr>
            <w:r w:rsidRPr="00A12B55">
              <w:rPr>
                <w:szCs w:val="22"/>
              </w:rPr>
              <w:t xml:space="preserve">Material </w:t>
            </w:r>
            <w:proofErr w:type="spellStart"/>
            <w:r w:rsidRPr="00A12B55">
              <w:rPr>
                <w:szCs w:val="22"/>
              </w:rPr>
              <w:t>Take</w:t>
            </w:r>
            <w:proofErr w:type="spellEnd"/>
            <w:r w:rsidRPr="00A12B55">
              <w:rPr>
                <w:szCs w:val="22"/>
              </w:rPr>
              <w:t xml:space="preserve"> off - Listado de Materiales</w:t>
            </w:r>
          </w:p>
        </w:tc>
      </w:tr>
      <w:tr w:rsidR="00296404" w:rsidRPr="00A12B55" w:rsidTr="003A5B84">
        <w:trPr>
          <w:trHeight w:val="300"/>
        </w:trPr>
        <w:tc>
          <w:tcPr>
            <w:tcW w:w="1219" w:type="dxa"/>
          </w:tcPr>
          <w:p w:rsidR="00296404" w:rsidRPr="00A12B55" w:rsidRDefault="00296404" w:rsidP="00FF24D2">
            <w:pPr>
              <w:rPr>
                <w:szCs w:val="22"/>
              </w:rPr>
            </w:pPr>
            <w:proofErr w:type="spellStart"/>
            <w:r w:rsidRPr="00A12B55">
              <w:rPr>
                <w:szCs w:val="22"/>
              </w:rPr>
              <w:t>MMpcd</w:t>
            </w:r>
            <w:proofErr w:type="spellEnd"/>
            <w:r w:rsidRPr="00A12B55">
              <w:rPr>
                <w:szCs w:val="22"/>
              </w:rPr>
              <w:t>:</w:t>
            </w:r>
          </w:p>
        </w:tc>
        <w:tc>
          <w:tcPr>
            <w:tcW w:w="8699" w:type="dxa"/>
          </w:tcPr>
          <w:p w:rsidR="00296404" w:rsidRPr="00A12B55" w:rsidRDefault="00296404" w:rsidP="00FF24D2">
            <w:pPr>
              <w:rPr>
                <w:szCs w:val="22"/>
              </w:rPr>
            </w:pPr>
            <w:r w:rsidRPr="00A12B55">
              <w:rPr>
                <w:szCs w:val="22"/>
              </w:rPr>
              <w:t>Millones de pies cúbicos por día.</w:t>
            </w:r>
          </w:p>
        </w:tc>
      </w:tr>
      <w:tr w:rsidR="00296404" w:rsidRPr="00A12B55" w:rsidTr="003A5B84">
        <w:trPr>
          <w:trHeight w:val="300"/>
        </w:trPr>
        <w:tc>
          <w:tcPr>
            <w:tcW w:w="1219" w:type="dxa"/>
          </w:tcPr>
          <w:p w:rsidR="00296404" w:rsidRPr="00A12B55" w:rsidRDefault="00296404" w:rsidP="00FF24D2">
            <w:pPr>
              <w:rPr>
                <w:szCs w:val="22"/>
              </w:rPr>
            </w:pPr>
            <w:proofErr w:type="spellStart"/>
            <w:r w:rsidRPr="00A12B55">
              <w:rPr>
                <w:szCs w:val="22"/>
              </w:rPr>
              <w:t>MMmcd</w:t>
            </w:r>
            <w:proofErr w:type="spellEnd"/>
            <w:r w:rsidRPr="00A12B55">
              <w:rPr>
                <w:szCs w:val="22"/>
              </w:rPr>
              <w:t>:</w:t>
            </w:r>
          </w:p>
        </w:tc>
        <w:tc>
          <w:tcPr>
            <w:tcW w:w="8699" w:type="dxa"/>
          </w:tcPr>
          <w:p w:rsidR="00296404" w:rsidRPr="00A12B55" w:rsidRDefault="00296404" w:rsidP="00FF24D2">
            <w:pPr>
              <w:rPr>
                <w:szCs w:val="22"/>
              </w:rPr>
            </w:pPr>
            <w:r w:rsidRPr="00A12B55">
              <w:rPr>
                <w:szCs w:val="22"/>
              </w:rPr>
              <w:t>Millones de metros cúbicos por día.</w:t>
            </w:r>
          </w:p>
        </w:tc>
      </w:tr>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OSBL:</w:t>
            </w:r>
          </w:p>
        </w:tc>
        <w:tc>
          <w:tcPr>
            <w:tcW w:w="8699" w:type="dxa"/>
            <w:hideMark/>
          </w:tcPr>
          <w:p w:rsidR="002E279F" w:rsidRPr="00A12B55" w:rsidRDefault="002E279F" w:rsidP="00FF24D2">
            <w:pPr>
              <w:rPr>
                <w:szCs w:val="22"/>
              </w:rPr>
            </w:pPr>
            <w:proofErr w:type="spellStart"/>
            <w:r w:rsidRPr="00A12B55">
              <w:rPr>
                <w:szCs w:val="22"/>
              </w:rPr>
              <w:t>Out</w:t>
            </w:r>
            <w:proofErr w:type="spellEnd"/>
            <w:r w:rsidRPr="00A12B55">
              <w:rPr>
                <w:szCs w:val="22"/>
              </w:rPr>
              <w:t xml:space="preserve"> </w:t>
            </w:r>
            <w:proofErr w:type="spellStart"/>
            <w:r w:rsidRPr="00A12B55">
              <w:rPr>
                <w:szCs w:val="22"/>
              </w:rPr>
              <w:t>site</w:t>
            </w:r>
            <w:proofErr w:type="spellEnd"/>
            <w:r w:rsidRPr="00A12B55">
              <w:rPr>
                <w:szCs w:val="22"/>
              </w:rPr>
              <w:t xml:space="preserve"> </w:t>
            </w:r>
            <w:proofErr w:type="spellStart"/>
            <w:r w:rsidRPr="00A12B55">
              <w:rPr>
                <w:szCs w:val="22"/>
              </w:rPr>
              <w:t>Battery</w:t>
            </w:r>
            <w:proofErr w:type="spellEnd"/>
            <w:r w:rsidRPr="00A12B55">
              <w:rPr>
                <w:szCs w:val="22"/>
              </w:rPr>
              <w:t xml:space="preserve"> </w:t>
            </w:r>
            <w:proofErr w:type="spellStart"/>
            <w:r w:rsidRPr="00A12B55">
              <w:rPr>
                <w:szCs w:val="22"/>
              </w:rPr>
              <w:t>Limit</w:t>
            </w:r>
            <w:proofErr w:type="spellEnd"/>
            <w:r w:rsidRPr="00A12B55">
              <w:rPr>
                <w:szCs w:val="22"/>
              </w:rPr>
              <w:t xml:space="preserve"> - Fuera de Límite de Batería</w:t>
            </w:r>
          </w:p>
        </w:tc>
      </w:tr>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P&amp;ID:</w:t>
            </w:r>
          </w:p>
        </w:tc>
        <w:tc>
          <w:tcPr>
            <w:tcW w:w="8699" w:type="dxa"/>
            <w:hideMark/>
          </w:tcPr>
          <w:p w:rsidR="002E279F" w:rsidRPr="00A12B55" w:rsidRDefault="002E279F" w:rsidP="00FF24D2">
            <w:pPr>
              <w:rPr>
                <w:szCs w:val="22"/>
              </w:rPr>
            </w:pPr>
            <w:proofErr w:type="spellStart"/>
            <w:r w:rsidRPr="00A12B55">
              <w:rPr>
                <w:szCs w:val="22"/>
              </w:rPr>
              <w:t>Piping</w:t>
            </w:r>
            <w:proofErr w:type="spellEnd"/>
            <w:r w:rsidRPr="00A12B55">
              <w:rPr>
                <w:szCs w:val="22"/>
              </w:rPr>
              <w:t xml:space="preserve"> and </w:t>
            </w:r>
            <w:proofErr w:type="spellStart"/>
            <w:r w:rsidRPr="00A12B55">
              <w:rPr>
                <w:szCs w:val="22"/>
              </w:rPr>
              <w:t>instrumentation</w:t>
            </w:r>
            <w:proofErr w:type="spellEnd"/>
            <w:r w:rsidRPr="00A12B55">
              <w:rPr>
                <w:szCs w:val="22"/>
              </w:rPr>
              <w:t xml:space="preserve"> </w:t>
            </w:r>
            <w:proofErr w:type="spellStart"/>
            <w:r w:rsidRPr="00A12B55">
              <w:rPr>
                <w:szCs w:val="22"/>
              </w:rPr>
              <w:t>Diagram</w:t>
            </w:r>
            <w:proofErr w:type="spellEnd"/>
            <w:r w:rsidRPr="00A12B55">
              <w:rPr>
                <w:szCs w:val="22"/>
              </w:rPr>
              <w:t xml:space="preserve"> - Diagrama de Tuberías e Instrumentación</w:t>
            </w:r>
          </w:p>
        </w:tc>
      </w:tr>
      <w:tr w:rsidR="002E279F" w:rsidRPr="00A12B55" w:rsidTr="003A5B84">
        <w:trPr>
          <w:trHeight w:val="300"/>
        </w:trPr>
        <w:tc>
          <w:tcPr>
            <w:tcW w:w="1219" w:type="dxa"/>
          </w:tcPr>
          <w:p w:rsidR="002E279F" w:rsidRPr="00A12B55" w:rsidRDefault="002E279F" w:rsidP="00FF24D2">
            <w:pPr>
              <w:rPr>
                <w:szCs w:val="22"/>
              </w:rPr>
            </w:pPr>
            <w:r w:rsidRPr="00A12B55">
              <w:rPr>
                <w:szCs w:val="22"/>
              </w:rPr>
              <w:t>PFD:</w:t>
            </w:r>
          </w:p>
        </w:tc>
        <w:tc>
          <w:tcPr>
            <w:tcW w:w="8699" w:type="dxa"/>
          </w:tcPr>
          <w:p w:rsidR="002E279F" w:rsidRPr="00A12B55" w:rsidRDefault="002E279F" w:rsidP="00FF24D2">
            <w:pPr>
              <w:rPr>
                <w:szCs w:val="22"/>
              </w:rPr>
            </w:pPr>
            <w:proofErr w:type="spellStart"/>
            <w:r w:rsidRPr="00A12B55">
              <w:rPr>
                <w:szCs w:val="22"/>
              </w:rPr>
              <w:t>Process</w:t>
            </w:r>
            <w:proofErr w:type="spellEnd"/>
            <w:r w:rsidRPr="00A12B55">
              <w:rPr>
                <w:szCs w:val="22"/>
              </w:rPr>
              <w:t xml:space="preserve"> Flow </w:t>
            </w:r>
            <w:proofErr w:type="spellStart"/>
            <w:r w:rsidRPr="00A12B55">
              <w:rPr>
                <w:szCs w:val="22"/>
              </w:rPr>
              <w:t>Diagram</w:t>
            </w:r>
            <w:proofErr w:type="spellEnd"/>
            <w:r w:rsidRPr="00A12B55">
              <w:rPr>
                <w:szCs w:val="22"/>
              </w:rPr>
              <w:t xml:space="preserve"> - Diagrama de Flujo de Procesos</w:t>
            </w:r>
          </w:p>
        </w:tc>
      </w:tr>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P.M.O:</w:t>
            </w:r>
          </w:p>
        </w:tc>
        <w:tc>
          <w:tcPr>
            <w:tcW w:w="8699" w:type="dxa"/>
            <w:hideMark/>
          </w:tcPr>
          <w:p w:rsidR="002E279F" w:rsidRPr="00A12B55" w:rsidRDefault="002E279F" w:rsidP="00FF24D2">
            <w:pPr>
              <w:rPr>
                <w:szCs w:val="22"/>
              </w:rPr>
            </w:pPr>
            <w:r w:rsidRPr="00A12B55">
              <w:rPr>
                <w:szCs w:val="22"/>
              </w:rPr>
              <w:t>Principales Mercados Objetivo</w:t>
            </w:r>
          </w:p>
        </w:tc>
      </w:tr>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P:</w:t>
            </w:r>
          </w:p>
        </w:tc>
        <w:tc>
          <w:tcPr>
            <w:tcW w:w="8699" w:type="dxa"/>
            <w:hideMark/>
          </w:tcPr>
          <w:p w:rsidR="002E279F" w:rsidRPr="00A12B55" w:rsidRDefault="002E279F" w:rsidP="00FF24D2">
            <w:pPr>
              <w:rPr>
                <w:szCs w:val="22"/>
              </w:rPr>
            </w:pPr>
            <w:proofErr w:type="spellStart"/>
            <w:r w:rsidRPr="00A12B55">
              <w:rPr>
                <w:szCs w:val="22"/>
              </w:rPr>
              <w:t>Propileno</w:t>
            </w:r>
            <w:proofErr w:type="spellEnd"/>
          </w:p>
        </w:tc>
      </w:tr>
      <w:tr w:rsidR="002E279F" w:rsidRPr="00A12B55" w:rsidTr="003A5B84">
        <w:trPr>
          <w:trHeight w:val="286"/>
        </w:trPr>
        <w:tc>
          <w:tcPr>
            <w:tcW w:w="1219" w:type="dxa"/>
            <w:hideMark/>
          </w:tcPr>
          <w:p w:rsidR="002E279F" w:rsidRPr="00A12B55" w:rsidRDefault="002E279F" w:rsidP="00FF24D2">
            <w:pPr>
              <w:rPr>
                <w:szCs w:val="22"/>
              </w:rPr>
            </w:pPr>
            <w:r w:rsidRPr="00A12B55">
              <w:rPr>
                <w:szCs w:val="22"/>
              </w:rPr>
              <w:lastRenderedPageBreak/>
              <w:t>PCPPP:</w:t>
            </w:r>
          </w:p>
        </w:tc>
        <w:tc>
          <w:tcPr>
            <w:tcW w:w="8699" w:type="dxa"/>
            <w:hideMark/>
          </w:tcPr>
          <w:p w:rsidR="002E279F" w:rsidRPr="00A12B55" w:rsidRDefault="002E279F" w:rsidP="00FF24D2">
            <w:pPr>
              <w:rPr>
                <w:szCs w:val="22"/>
              </w:rPr>
            </w:pPr>
            <w:r w:rsidRPr="00A12B55">
              <w:rPr>
                <w:szCs w:val="22"/>
              </w:rPr>
              <w:t xml:space="preserve">Proyecto de Construcción de las Plantas de </w:t>
            </w:r>
            <w:proofErr w:type="spellStart"/>
            <w:r w:rsidRPr="00A12B55">
              <w:rPr>
                <w:szCs w:val="22"/>
              </w:rPr>
              <w:t>Propileno</w:t>
            </w:r>
            <w:proofErr w:type="spellEnd"/>
            <w:r w:rsidRPr="00A12B55">
              <w:rPr>
                <w:szCs w:val="22"/>
              </w:rPr>
              <w:t xml:space="preserve"> y Polipropileno</w:t>
            </w:r>
          </w:p>
        </w:tc>
      </w:tr>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PDH:</w:t>
            </w:r>
          </w:p>
        </w:tc>
        <w:tc>
          <w:tcPr>
            <w:tcW w:w="8699" w:type="dxa"/>
            <w:hideMark/>
          </w:tcPr>
          <w:p w:rsidR="002E279F" w:rsidRPr="00A12B55" w:rsidRDefault="002E279F" w:rsidP="00FF24D2">
            <w:pPr>
              <w:rPr>
                <w:szCs w:val="22"/>
              </w:rPr>
            </w:pPr>
            <w:proofErr w:type="spellStart"/>
            <w:r w:rsidRPr="00A12B55">
              <w:rPr>
                <w:szCs w:val="22"/>
              </w:rPr>
              <w:t>Propane</w:t>
            </w:r>
            <w:proofErr w:type="spellEnd"/>
            <w:r w:rsidRPr="00A12B55">
              <w:rPr>
                <w:szCs w:val="22"/>
              </w:rPr>
              <w:t xml:space="preserve"> </w:t>
            </w:r>
            <w:proofErr w:type="spellStart"/>
            <w:r w:rsidRPr="00A12B55">
              <w:rPr>
                <w:szCs w:val="22"/>
              </w:rPr>
              <w:t>Dehydrogenation</w:t>
            </w:r>
            <w:proofErr w:type="spellEnd"/>
            <w:r w:rsidRPr="00A12B55">
              <w:rPr>
                <w:szCs w:val="22"/>
              </w:rPr>
              <w:t xml:space="preserve"> - </w:t>
            </w:r>
            <w:proofErr w:type="spellStart"/>
            <w:r w:rsidRPr="00A12B55">
              <w:rPr>
                <w:szCs w:val="22"/>
              </w:rPr>
              <w:t>Deshidrogenación</w:t>
            </w:r>
            <w:proofErr w:type="spellEnd"/>
            <w:r w:rsidRPr="00A12B55">
              <w:rPr>
                <w:szCs w:val="22"/>
              </w:rPr>
              <w:t xml:space="preserve">  de Propano</w:t>
            </w:r>
          </w:p>
        </w:tc>
      </w:tr>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PDP:</w:t>
            </w:r>
          </w:p>
        </w:tc>
        <w:tc>
          <w:tcPr>
            <w:tcW w:w="8699" w:type="dxa"/>
            <w:hideMark/>
          </w:tcPr>
          <w:p w:rsidR="002E279F" w:rsidRPr="00A12B55" w:rsidRDefault="002E279F" w:rsidP="00FF24D2">
            <w:pPr>
              <w:rPr>
                <w:szCs w:val="22"/>
              </w:rPr>
            </w:pPr>
            <w:proofErr w:type="spellStart"/>
            <w:r w:rsidRPr="00A12B55">
              <w:rPr>
                <w:szCs w:val="22"/>
              </w:rPr>
              <w:t>Process</w:t>
            </w:r>
            <w:proofErr w:type="spellEnd"/>
            <w:r w:rsidRPr="00A12B55">
              <w:rPr>
                <w:szCs w:val="22"/>
              </w:rPr>
              <w:t xml:space="preserve"> </w:t>
            </w:r>
            <w:proofErr w:type="spellStart"/>
            <w:r w:rsidRPr="00A12B55">
              <w:rPr>
                <w:szCs w:val="22"/>
              </w:rPr>
              <w:t>Design</w:t>
            </w:r>
            <w:proofErr w:type="spellEnd"/>
            <w:r w:rsidRPr="00A12B55">
              <w:rPr>
                <w:szCs w:val="22"/>
              </w:rPr>
              <w:t xml:space="preserve"> </w:t>
            </w:r>
            <w:proofErr w:type="spellStart"/>
            <w:r w:rsidRPr="00A12B55">
              <w:rPr>
                <w:szCs w:val="22"/>
              </w:rPr>
              <w:t>Package</w:t>
            </w:r>
            <w:proofErr w:type="spellEnd"/>
            <w:r w:rsidRPr="00A12B55">
              <w:rPr>
                <w:szCs w:val="22"/>
              </w:rPr>
              <w:t xml:space="preserve"> - Paquete de Diseño de Procesos</w:t>
            </w:r>
          </w:p>
        </w:tc>
      </w:tr>
      <w:tr w:rsidR="002E279F" w:rsidRPr="00A12B55" w:rsidTr="003A5B84">
        <w:trPr>
          <w:trHeight w:val="218"/>
        </w:trPr>
        <w:tc>
          <w:tcPr>
            <w:tcW w:w="1219" w:type="dxa"/>
            <w:hideMark/>
          </w:tcPr>
          <w:p w:rsidR="002E279F" w:rsidRPr="00A12B55" w:rsidRDefault="002E279F" w:rsidP="00FF24D2">
            <w:pPr>
              <w:rPr>
                <w:szCs w:val="22"/>
              </w:rPr>
            </w:pPr>
            <w:r w:rsidRPr="00A12B55">
              <w:rPr>
                <w:szCs w:val="22"/>
              </w:rPr>
              <w:t>PLC:</w:t>
            </w:r>
          </w:p>
        </w:tc>
        <w:tc>
          <w:tcPr>
            <w:tcW w:w="8699" w:type="dxa"/>
            <w:hideMark/>
          </w:tcPr>
          <w:p w:rsidR="002E279F" w:rsidRPr="00A12B55" w:rsidRDefault="002E279F" w:rsidP="00FF24D2">
            <w:pPr>
              <w:rPr>
                <w:szCs w:val="22"/>
              </w:rPr>
            </w:pPr>
            <w:r w:rsidRPr="00A12B55">
              <w:rPr>
                <w:szCs w:val="22"/>
              </w:rPr>
              <w:t>“</w:t>
            </w:r>
            <w:proofErr w:type="spellStart"/>
            <w:r w:rsidRPr="00A12B55">
              <w:rPr>
                <w:szCs w:val="22"/>
              </w:rPr>
              <w:t>Programmable</w:t>
            </w:r>
            <w:proofErr w:type="spellEnd"/>
            <w:r w:rsidRPr="00A12B55">
              <w:rPr>
                <w:szCs w:val="22"/>
              </w:rPr>
              <w:t xml:space="preserve"> </w:t>
            </w:r>
            <w:proofErr w:type="spellStart"/>
            <w:r w:rsidRPr="00A12B55">
              <w:rPr>
                <w:szCs w:val="22"/>
              </w:rPr>
              <w:t>Logic</w:t>
            </w:r>
            <w:proofErr w:type="spellEnd"/>
            <w:r w:rsidRPr="00A12B55">
              <w:rPr>
                <w:szCs w:val="22"/>
              </w:rPr>
              <w:t xml:space="preserve"> </w:t>
            </w:r>
            <w:proofErr w:type="spellStart"/>
            <w:r w:rsidRPr="00A12B55">
              <w:rPr>
                <w:szCs w:val="22"/>
              </w:rPr>
              <w:t>Controller</w:t>
            </w:r>
            <w:proofErr w:type="spellEnd"/>
            <w:r w:rsidRPr="00A12B55">
              <w:rPr>
                <w:szCs w:val="22"/>
              </w:rPr>
              <w:t xml:space="preserve"> - Controlador Lógico Programable</w:t>
            </w:r>
          </w:p>
        </w:tc>
      </w:tr>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PMDP:</w:t>
            </w:r>
          </w:p>
        </w:tc>
        <w:tc>
          <w:tcPr>
            <w:tcW w:w="8699" w:type="dxa"/>
            <w:hideMark/>
          </w:tcPr>
          <w:p w:rsidR="002E279F" w:rsidRPr="00A12B55" w:rsidRDefault="002E279F" w:rsidP="00FF24D2">
            <w:pPr>
              <w:rPr>
                <w:szCs w:val="22"/>
              </w:rPr>
            </w:pPr>
            <w:r w:rsidRPr="00A12B55">
              <w:rPr>
                <w:szCs w:val="22"/>
              </w:rPr>
              <w:t>Plan de Manejo de Desechos Peligrosos</w:t>
            </w:r>
          </w:p>
        </w:tc>
      </w:tr>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PP:</w:t>
            </w:r>
          </w:p>
        </w:tc>
        <w:tc>
          <w:tcPr>
            <w:tcW w:w="8699" w:type="dxa"/>
            <w:hideMark/>
          </w:tcPr>
          <w:p w:rsidR="002E279F" w:rsidRPr="00A12B55" w:rsidRDefault="002E279F" w:rsidP="00FF24D2">
            <w:pPr>
              <w:rPr>
                <w:szCs w:val="22"/>
              </w:rPr>
            </w:pPr>
            <w:r w:rsidRPr="00A12B55">
              <w:rPr>
                <w:szCs w:val="22"/>
              </w:rPr>
              <w:t>Polipropileno</w:t>
            </w:r>
          </w:p>
        </w:tc>
      </w:tr>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PSLCV</w:t>
            </w:r>
          </w:p>
        </w:tc>
        <w:tc>
          <w:tcPr>
            <w:tcW w:w="8699" w:type="dxa"/>
            <w:hideMark/>
          </w:tcPr>
          <w:p w:rsidR="002E279F" w:rsidRPr="00A12B55" w:rsidRDefault="002E279F" w:rsidP="00FF24D2">
            <w:pPr>
              <w:rPr>
                <w:szCs w:val="22"/>
              </w:rPr>
            </w:pPr>
            <w:r w:rsidRPr="00A12B55">
              <w:rPr>
                <w:szCs w:val="22"/>
              </w:rPr>
              <w:t>Planta Separadora de Líquidos Carlos Villegas</w:t>
            </w:r>
          </w:p>
        </w:tc>
      </w:tr>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PSV:</w:t>
            </w:r>
          </w:p>
        </w:tc>
        <w:tc>
          <w:tcPr>
            <w:tcW w:w="8699" w:type="dxa"/>
            <w:hideMark/>
          </w:tcPr>
          <w:p w:rsidR="002E279F" w:rsidRPr="00A12B55" w:rsidRDefault="002E279F" w:rsidP="00FF24D2">
            <w:pPr>
              <w:rPr>
                <w:szCs w:val="22"/>
              </w:rPr>
            </w:pPr>
            <w:proofErr w:type="spellStart"/>
            <w:r w:rsidRPr="00A12B55">
              <w:rPr>
                <w:szCs w:val="22"/>
              </w:rPr>
              <w:t>Pressure</w:t>
            </w:r>
            <w:proofErr w:type="spellEnd"/>
            <w:r w:rsidRPr="00A12B55">
              <w:rPr>
                <w:szCs w:val="22"/>
              </w:rPr>
              <w:t xml:space="preserve"> Safety </w:t>
            </w:r>
            <w:proofErr w:type="spellStart"/>
            <w:r w:rsidRPr="00A12B55">
              <w:rPr>
                <w:szCs w:val="22"/>
              </w:rPr>
              <w:t>Valve</w:t>
            </w:r>
            <w:proofErr w:type="spellEnd"/>
            <w:r w:rsidRPr="00A12B55">
              <w:rPr>
                <w:szCs w:val="22"/>
              </w:rPr>
              <w:t xml:space="preserve"> - Válvula de Presión de Seguridad</w:t>
            </w:r>
          </w:p>
        </w:tc>
      </w:tr>
      <w:tr w:rsidR="002E279F" w:rsidRPr="00A12B55" w:rsidTr="003A5B84">
        <w:trPr>
          <w:trHeight w:val="220"/>
        </w:trPr>
        <w:tc>
          <w:tcPr>
            <w:tcW w:w="1219" w:type="dxa"/>
            <w:hideMark/>
          </w:tcPr>
          <w:p w:rsidR="002E279F" w:rsidRPr="00A12B55" w:rsidRDefault="002E279F" w:rsidP="00FF24D2">
            <w:pPr>
              <w:rPr>
                <w:szCs w:val="22"/>
              </w:rPr>
            </w:pPr>
            <w:r w:rsidRPr="00A12B55">
              <w:rPr>
                <w:szCs w:val="22"/>
              </w:rPr>
              <w:t>QA/QC:</w:t>
            </w:r>
          </w:p>
        </w:tc>
        <w:tc>
          <w:tcPr>
            <w:tcW w:w="8699" w:type="dxa"/>
            <w:hideMark/>
          </w:tcPr>
          <w:p w:rsidR="002E279F" w:rsidRPr="00A12B55" w:rsidRDefault="002E279F" w:rsidP="00FF24D2">
            <w:pPr>
              <w:rPr>
                <w:szCs w:val="22"/>
              </w:rPr>
            </w:pPr>
            <w:proofErr w:type="spellStart"/>
            <w:r w:rsidRPr="00A12B55">
              <w:rPr>
                <w:szCs w:val="22"/>
              </w:rPr>
              <w:t>Quality</w:t>
            </w:r>
            <w:proofErr w:type="spellEnd"/>
            <w:r w:rsidRPr="00A12B55">
              <w:rPr>
                <w:szCs w:val="22"/>
              </w:rPr>
              <w:t xml:space="preserve"> </w:t>
            </w:r>
            <w:proofErr w:type="spellStart"/>
            <w:r w:rsidRPr="00A12B55">
              <w:rPr>
                <w:szCs w:val="22"/>
              </w:rPr>
              <w:t>Assurance</w:t>
            </w:r>
            <w:proofErr w:type="spellEnd"/>
            <w:r w:rsidRPr="00A12B55">
              <w:rPr>
                <w:szCs w:val="22"/>
              </w:rPr>
              <w:t xml:space="preserve"> / </w:t>
            </w:r>
            <w:proofErr w:type="spellStart"/>
            <w:r w:rsidRPr="00A12B55">
              <w:rPr>
                <w:szCs w:val="22"/>
              </w:rPr>
              <w:t>Quality</w:t>
            </w:r>
            <w:proofErr w:type="spellEnd"/>
            <w:r w:rsidRPr="00A12B55">
              <w:rPr>
                <w:szCs w:val="22"/>
              </w:rPr>
              <w:t xml:space="preserve"> Control - Aseguramiento y Control de Calidad</w:t>
            </w:r>
          </w:p>
        </w:tc>
      </w:tr>
      <w:tr w:rsidR="002E279F" w:rsidRPr="00A12B55" w:rsidTr="003A5B84">
        <w:trPr>
          <w:trHeight w:val="200"/>
        </w:trPr>
        <w:tc>
          <w:tcPr>
            <w:tcW w:w="1219" w:type="dxa"/>
            <w:hideMark/>
          </w:tcPr>
          <w:p w:rsidR="002E279F" w:rsidRPr="00A12B55" w:rsidRDefault="002E279F" w:rsidP="00FF24D2">
            <w:pPr>
              <w:rPr>
                <w:szCs w:val="22"/>
              </w:rPr>
            </w:pPr>
            <w:r w:rsidRPr="00A12B55">
              <w:rPr>
                <w:szCs w:val="22"/>
              </w:rPr>
              <w:t>RCM:</w:t>
            </w:r>
          </w:p>
        </w:tc>
        <w:tc>
          <w:tcPr>
            <w:tcW w:w="8699" w:type="dxa"/>
            <w:hideMark/>
          </w:tcPr>
          <w:p w:rsidR="002E279F" w:rsidRPr="00A12B55" w:rsidRDefault="002E279F" w:rsidP="00FF24D2">
            <w:pPr>
              <w:rPr>
                <w:szCs w:val="22"/>
              </w:rPr>
            </w:pPr>
            <w:proofErr w:type="spellStart"/>
            <w:r w:rsidRPr="00A12B55">
              <w:rPr>
                <w:szCs w:val="22"/>
              </w:rPr>
              <w:t>Reliability</w:t>
            </w:r>
            <w:proofErr w:type="spellEnd"/>
            <w:r w:rsidRPr="00A12B55">
              <w:rPr>
                <w:szCs w:val="22"/>
              </w:rPr>
              <w:t xml:space="preserve"> </w:t>
            </w:r>
            <w:proofErr w:type="spellStart"/>
            <w:r w:rsidRPr="00A12B55">
              <w:rPr>
                <w:szCs w:val="22"/>
              </w:rPr>
              <w:t>Centered</w:t>
            </w:r>
            <w:proofErr w:type="spellEnd"/>
            <w:r w:rsidRPr="00A12B55">
              <w:rPr>
                <w:szCs w:val="22"/>
              </w:rPr>
              <w:t xml:space="preserve"> </w:t>
            </w:r>
            <w:proofErr w:type="spellStart"/>
            <w:r w:rsidRPr="00A12B55">
              <w:rPr>
                <w:szCs w:val="22"/>
              </w:rPr>
              <w:t>Maintenance</w:t>
            </w:r>
            <w:proofErr w:type="spellEnd"/>
            <w:r w:rsidRPr="00A12B55">
              <w:rPr>
                <w:szCs w:val="22"/>
              </w:rPr>
              <w:t xml:space="preserve"> - Mantenimiento Centrado en Confiabilidad</w:t>
            </w:r>
          </w:p>
        </w:tc>
      </w:tr>
      <w:tr w:rsidR="002E279F" w:rsidRPr="00A12B55" w:rsidTr="003A5B84">
        <w:trPr>
          <w:trHeight w:val="570"/>
        </w:trPr>
        <w:tc>
          <w:tcPr>
            <w:tcW w:w="1219" w:type="dxa"/>
            <w:hideMark/>
          </w:tcPr>
          <w:p w:rsidR="002E279F" w:rsidRPr="00A12B55" w:rsidRDefault="002E279F" w:rsidP="00FF24D2">
            <w:pPr>
              <w:rPr>
                <w:szCs w:val="22"/>
              </w:rPr>
            </w:pPr>
            <w:r w:rsidRPr="00A12B55">
              <w:rPr>
                <w:szCs w:val="22"/>
              </w:rPr>
              <w:t>SCADA:</w:t>
            </w:r>
          </w:p>
        </w:tc>
        <w:tc>
          <w:tcPr>
            <w:tcW w:w="8699" w:type="dxa"/>
            <w:hideMark/>
          </w:tcPr>
          <w:p w:rsidR="002E279F" w:rsidRPr="00A12B55" w:rsidRDefault="002E279F" w:rsidP="00FF24D2">
            <w:pPr>
              <w:rPr>
                <w:szCs w:val="22"/>
              </w:rPr>
            </w:pPr>
            <w:proofErr w:type="spellStart"/>
            <w:r w:rsidRPr="00A12B55">
              <w:rPr>
                <w:szCs w:val="22"/>
              </w:rPr>
              <w:t>Supervisory</w:t>
            </w:r>
            <w:proofErr w:type="spellEnd"/>
            <w:r w:rsidRPr="00A12B55">
              <w:rPr>
                <w:szCs w:val="22"/>
              </w:rPr>
              <w:t xml:space="preserve"> Control and Data </w:t>
            </w:r>
            <w:proofErr w:type="spellStart"/>
            <w:r w:rsidRPr="00A12B55">
              <w:rPr>
                <w:szCs w:val="22"/>
              </w:rPr>
              <w:t>Acquisition</w:t>
            </w:r>
            <w:proofErr w:type="spellEnd"/>
            <w:r w:rsidRPr="00A12B55">
              <w:rPr>
                <w:szCs w:val="22"/>
              </w:rPr>
              <w:t xml:space="preserve"> - Supervisión de Control y Adquisición de Datos</w:t>
            </w:r>
          </w:p>
        </w:tc>
      </w:tr>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SHA:</w:t>
            </w:r>
          </w:p>
        </w:tc>
        <w:tc>
          <w:tcPr>
            <w:tcW w:w="8699" w:type="dxa"/>
            <w:hideMark/>
          </w:tcPr>
          <w:p w:rsidR="002E279F" w:rsidRPr="00A12B55" w:rsidRDefault="002E279F" w:rsidP="00FF24D2">
            <w:pPr>
              <w:rPr>
                <w:szCs w:val="22"/>
              </w:rPr>
            </w:pPr>
            <w:r w:rsidRPr="00A12B55">
              <w:rPr>
                <w:szCs w:val="22"/>
              </w:rPr>
              <w:t>Seguridad, Higiene y Ambiente</w:t>
            </w:r>
          </w:p>
        </w:tc>
      </w:tr>
      <w:tr w:rsidR="002E279F" w:rsidRPr="00A12B55" w:rsidTr="003A5B84">
        <w:trPr>
          <w:trHeight w:val="279"/>
        </w:trPr>
        <w:tc>
          <w:tcPr>
            <w:tcW w:w="1219" w:type="dxa"/>
            <w:hideMark/>
          </w:tcPr>
          <w:p w:rsidR="002E279F" w:rsidRPr="00A12B55" w:rsidRDefault="002E279F" w:rsidP="00FF24D2">
            <w:pPr>
              <w:rPr>
                <w:szCs w:val="22"/>
              </w:rPr>
            </w:pPr>
            <w:r w:rsidRPr="00A12B55">
              <w:rPr>
                <w:szCs w:val="22"/>
              </w:rPr>
              <w:t>SIF:</w:t>
            </w:r>
          </w:p>
        </w:tc>
        <w:tc>
          <w:tcPr>
            <w:tcW w:w="8699" w:type="dxa"/>
            <w:hideMark/>
          </w:tcPr>
          <w:p w:rsidR="002E279F" w:rsidRPr="00A12B55" w:rsidRDefault="002E279F" w:rsidP="00FF24D2">
            <w:pPr>
              <w:rPr>
                <w:szCs w:val="22"/>
              </w:rPr>
            </w:pPr>
            <w:r w:rsidRPr="00A12B55">
              <w:rPr>
                <w:szCs w:val="22"/>
              </w:rPr>
              <w:t xml:space="preserve">Safety </w:t>
            </w:r>
            <w:proofErr w:type="spellStart"/>
            <w:r w:rsidRPr="00A12B55">
              <w:rPr>
                <w:szCs w:val="22"/>
              </w:rPr>
              <w:t>Instrumented</w:t>
            </w:r>
            <w:proofErr w:type="spellEnd"/>
            <w:r w:rsidRPr="00A12B55">
              <w:rPr>
                <w:szCs w:val="22"/>
              </w:rPr>
              <w:t xml:space="preserve"> </w:t>
            </w:r>
            <w:proofErr w:type="spellStart"/>
            <w:r w:rsidRPr="00A12B55">
              <w:rPr>
                <w:szCs w:val="22"/>
              </w:rPr>
              <w:t>Function</w:t>
            </w:r>
            <w:proofErr w:type="spellEnd"/>
            <w:r w:rsidRPr="00A12B55">
              <w:rPr>
                <w:szCs w:val="22"/>
              </w:rPr>
              <w:t xml:space="preserve"> - Función instrumentada de seguridad</w:t>
            </w:r>
          </w:p>
        </w:tc>
      </w:tr>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SIL:</w:t>
            </w:r>
          </w:p>
        </w:tc>
        <w:tc>
          <w:tcPr>
            <w:tcW w:w="8699" w:type="dxa"/>
            <w:hideMark/>
          </w:tcPr>
          <w:p w:rsidR="002E279F" w:rsidRPr="00A12B55" w:rsidRDefault="002E279F" w:rsidP="00FF24D2">
            <w:pPr>
              <w:rPr>
                <w:szCs w:val="22"/>
              </w:rPr>
            </w:pPr>
            <w:r w:rsidRPr="00A12B55">
              <w:rPr>
                <w:szCs w:val="22"/>
              </w:rPr>
              <w:t xml:space="preserve">Safety </w:t>
            </w:r>
            <w:proofErr w:type="spellStart"/>
            <w:r w:rsidRPr="00A12B55">
              <w:rPr>
                <w:szCs w:val="22"/>
              </w:rPr>
              <w:t>Integrity</w:t>
            </w:r>
            <w:proofErr w:type="spellEnd"/>
            <w:r w:rsidRPr="00A12B55">
              <w:rPr>
                <w:szCs w:val="22"/>
              </w:rPr>
              <w:t xml:space="preserve"> </w:t>
            </w:r>
            <w:proofErr w:type="spellStart"/>
            <w:r w:rsidRPr="00A12B55">
              <w:rPr>
                <w:szCs w:val="22"/>
              </w:rPr>
              <w:t>Level</w:t>
            </w:r>
            <w:proofErr w:type="spellEnd"/>
            <w:r w:rsidRPr="00A12B55">
              <w:rPr>
                <w:szCs w:val="22"/>
              </w:rPr>
              <w:t xml:space="preserve"> - Nivel de Integración de Seguridad</w:t>
            </w:r>
          </w:p>
        </w:tc>
      </w:tr>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SIS:</w:t>
            </w:r>
          </w:p>
        </w:tc>
        <w:tc>
          <w:tcPr>
            <w:tcW w:w="8699" w:type="dxa"/>
            <w:hideMark/>
          </w:tcPr>
          <w:p w:rsidR="002E279F" w:rsidRPr="00A12B55" w:rsidRDefault="002E279F" w:rsidP="00FF24D2">
            <w:pPr>
              <w:rPr>
                <w:szCs w:val="22"/>
              </w:rPr>
            </w:pPr>
            <w:r w:rsidRPr="00A12B55">
              <w:rPr>
                <w:szCs w:val="22"/>
              </w:rPr>
              <w:t xml:space="preserve">Safety </w:t>
            </w:r>
            <w:proofErr w:type="spellStart"/>
            <w:r w:rsidRPr="00A12B55">
              <w:rPr>
                <w:szCs w:val="22"/>
              </w:rPr>
              <w:t>Intrumented</w:t>
            </w:r>
            <w:proofErr w:type="spellEnd"/>
            <w:r w:rsidRPr="00A12B55">
              <w:rPr>
                <w:szCs w:val="22"/>
              </w:rPr>
              <w:t xml:space="preserve"> </w:t>
            </w:r>
            <w:proofErr w:type="spellStart"/>
            <w:r w:rsidRPr="00A12B55">
              <w:rPr>
                <w:szCs w:val="22"/>
              </w:rPr>
              <w:t>System</w:t>
            </w:r>
            <w:proofErr w:type="spellEnd"/>
            <w:r w:rsidRPr="00A12B55">
              <w:rPr>
                <w:szCs w:val="22"/>
              </w:rPr>
              <w:t xml:space="preserve"> -  Sistema Instrumentado de Seguridad</w:t>
            </w:r>
          </w:p>
        </w:tc>
      </w:tr>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SMS:</w:t>
            </w:r>
          </w:p>
        </w:tc>
        <w:tc>
          <w:tcPr>
            <w:tcW w:w="8699" w:type="dxa"/>
            <w:hideMark/>
          </w:tcPr>
          <w:p w:rsidR="002E279F" w:rsidRPr="00A12B55" w:rsidRDefault="002E279F" w:rsidP="00FF24D2">
            <w:pPr>
              <w:rPr>
                <w:szCs w:val="22"/>
              </w:rPr>
            </w:pPr>
            <w:r w:rsidRPr="00A12B55">
              <w:rPr>
                <w:szCs w:val="22"/>
              </w:rPr>
              <w:t>Seguridad Medioambiente y Salud</w:t>
            </w:r>
          </w:p>
        </w:tc>
      </w:tr>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SOR:</w:t>
            </w:r>
          </w:p>
        </w:tc>
        <w:tc>
          <w:tcPr>
            <w:tcW w:w="8699" w:type="dxa"/>
            <w:hideMark/>
          </w:tcPr>
          <w:p w:rsidR="002E279F" w:rsidRPr="00A12B55" w:rsidRDefault="002E279F" w:rsidP="00FF24D2">
            <w:pPr>
              <w:rPr>
                <w:szCs w:val="22"/>
              </w:rPr>
            </w:pPr>
            <w:proofErr w:type="spellStart"/>
            <w:r w:rsidRPr="00A12B55">
              <w:rPr>
                <w:szCs w:val="22"/>
              </w:rPr>
              <w:t>Start</w:t>
            </w:r>
            <w:proofErr w:type="spellEnd"/>
            <w:r w:rsidRPr="00A12B55">
              <w:rPr>
                <w:szCs w:val="22"/>
              </w:rPr>
              <w:t xml:space="preserve"> Of </w:t>
            </w:r>
            <w:proofErr w:type="spellStart"/>
            <w:r w:rsidRPr="00A12B55">
              <w:rPr>
                <w:szCs w:val="22"/>
              </w:rPr>
              <w:t>Run</w:t>
            </w:r>
            <w:proofErr w:type="spellEnd"/>
            <w:r w:rsidRPr="00A12B55">
              <w:rPr>
                <w:szCs w:val="22"/>
              </w:rPr>
              <w:t xml:space="preserve"> – Inicio de Corrida</w:t>
            </w:r>
          </w:p>
        </w:tc>
      </w:tr>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UPS:</w:t>
            </w:r>
          </w:p>
        </w:tc>
        <w:tc>
          <w:tcPr>
            <w:tcW w:w="8699" w:type="dxa"/>
            <w:hideMark/>
          </w:tcPr>
          <w:p w:rsidR="002E279F" w:rsidRPr="00A12B55" w:rsidRDefault="002E279F" w:rsidP="00FF24D2">
            <w:pPr>
              <w:rPr>
                <w:szCs w:val="22"/>
              </w:rPr>
            </w:pPr>
            <w:proofErr w:type="spellStart"/>
            <w:r w:rsidRPr="00A12B55">
              <w:rPr>
                <w:szCs w:val="22"/>
              </w:rPr>
              <w:t>Uninterrupted</w:t>
            </w:r>
            <w:proofErr w:type="spellEnd"/>
            <w:r w:rsidRPr="00A12B55">
              <w:rPr>
                <w:szCs w:val="22"/>
              </w:rPr>
              <w:t xml:space="preserve"> </w:t>
            </w:r>
            <w:proofErr w:type="spellStart"/>
            <w:r w:rsidRPr="00A12B55">
              <w:rPr>
                <w:szCs w:val="22"/>
              </w:rPr>
              <w:t>Power</w:t>
            </w:r>
            <w:proofErr w:type="spellEnd"/>
            <w:r w:rsidRPr="00A12B55">
              <w:rPr>
                <w:szCs w:val="22"/>
              </w:rPr>
              <w:t xml:space="preserve"> </w:t>
            </w:r>
            <w:proofErr w:type="spellStart"/>
            <w:r w:rsidRPr="00A12B55">
              <w:rPr>
                <w:szCs w:val="22"/>
              </w:rPr>
              <w:t>Supply</w:t>
            </w:r>
            <w:proofErr w:type="spellEnd"/>
            <w:r w:rsidRPr="00A12B55">
              <w:rPr>
                <w:szCs w:val="22"/>
              </w:rPr>
              <w:t xml:space="preserve"> / Sistema de Potencia Ininterrumpida</w:t>
            </w:r>
          </w:p>
        </w:tc>
      </w:tr>
      <w:tr w:rsidR="002E279F" w:rsidRPr="00A12B55" w:rsidTr="003A5B84">
        <w:trPr>
          <w:trHeight w:val="300"/>
        </w:trPr>
        <w:tc>
          <w:tcPr>
            <w:tcW w:w="1219" w:type="dxa"/>
            <w:hideMark/>
          </w:tcPr>
          <w:p w:rsidR="002E279F" w:rsidRPr="00A12B55" w:rsidRDefault="002E279F" w:rsidP="00FF24D2">
            <w:pPr>
              <w:rPr>
                <w:szCs w:val="22"/>
              </w:rPr>
            </w:pPr>
            <w:r w:rsidRPr="00A12B55">
              <w:rPr>
                <w:szCs w:val="22"/>
              </w:rPr>
              <w:t>YPFB:</w:t>
            </w:r>
          </w:p>
        </w:tc>
        <w:tc>
          <w:tcPr>
            <w:tcW w:w="8699" w:type="dxa"/>
            <w:hideMark/>
          </w:tcPr>
          <w:p w:rsidR="002E279F" w:rsidRPr="00A12B55" w:rsidRDefault="002E279F" w:rsidP="00FF24D2">
            <w:pPr>
              <w:rPr>
                <w:szCs w:val="22"/>
              </w:rPr>
            </w:pPr>
            <w:r w:rsidRPr="00A12B55">
              <w:rPr>
                <w:szCs w:val="22"/>
              </w:rPr>
              <w:t>Yacimientos Petrolíferos Fiscales Bolivianos.</w:t>
            </w:r>
          </w:p>
        </w:tc>
      </w:tr>
      <w:tr w:rsidR="00434D5E" w:rsidRPr="00A12B55" w:rsidTr="003A5B84">
        <w:trPr>
          <w:trHeight w:val="300"/>
        </w:trPr>
        <w:tc>
          <w:tcPr>
            <w:tcW w:w="1219" w:type="dxa"/>
          </w:tcPr>
          <w:p w:rsidR="00434D5E" w:rsidRPr="00A12B55" w:rsidRDefault="00434D5E" w:rsidP="00FF24D2">
            <w:pPr>
              <w:rPr>
                <w:szCs w:val="22"/>
              </w:rPr>
            </w:pPr>
            <w:r w:rsidRPr="00A12B55">
              <w:rPr>
                <w:szCs w:val="22"/>
              </w:rPr>
              <w:t>EBM:</w:t>
            </w:r>
          </w:p>
        </w:tc>
        <w:tc>
          <w:tcPr>
            <w:tcW w:w="8699" w:type="dxa"/>
          </w:tcPr>
          <w:p w:rsidR="00434D5E" w:rsidRPr="00A12B55" w:rsidRDefault="00434D5E" w:rsidP="00FF24D2">
            <w:pPr>
              <w:pStyle w:val="Textocomentario"/>
              <w:rPr>
                <w:sz w:val="22"/>
                <w:szCs w:val="22"/>
              </w:rPr>
            </w:pPr>
            <w:proofErr w:type="spellStart"/>
            <w:r w:rsidRPr="00A12B55">
              <w:rPr>
                <w:sz w:val="22"/>
                <w:szCs w:val="22"/>
              </w:rPr>
              <w:t>Memorandun</w:t>
            </w:r>
            <w:proofErr w:type="spellEnd"/>
            <w:r w:rsidRPr="00A12B55">
              <w:rPr>
                <w:sz w:val="22"/>
                <w:szCs w:val="22"/>
              </w:rPr>
              <w:t xml:space="preserve"> base de Estimación.</w:t>
            </w:r>
          </w:p>
        </w:tc>
      </w:tr>
      <w:tr w:rsidR="00681C76" w:rsidRPr="00A12B55" w:rsidTr="003A5B84">
        <w:trPr>
          <w:trHeight w:val="300"/>
        </w:trPr>
        <w:tc>
          <w:tcPr>
            <w:tcW w:w="1219" w:type="dxa"/>
          </w:tcPr>
          <w:p w:rsidR="00681C76" w:rsidRPr="00A12B55" w:rsidRDefault="00681C76" w:rsidP="00FF24D2">
            <w:pPr>
              <w:rPr>
                <w:szCs w:val="22"/>
              </w:rPr>
            </w:pPr>
            <w:r w:rsidRPr="00A12B55">
              <w:rPr>
                <w:szCs w:val="22"/>
              </w:rPr>
              <w:t>TDR</w:t>
            </w:r>
          </w:p>
        </w:tc>
        <w:tc>
          <w:tcPr>
            <w:tcW w:w="8699" w:type="dxa"/>
          </w:tcPr>
          <w:p w:rsidR="00681C76" w:rsidRPr="00A12B55" w:rsidRDefault="00681C76" w:rsidP="00FF24D2">
            <w:pPr>
              <w:pStyle w:val="Textocomentario"/>
              <w:rPr>
                <w:sz w:val="22"/>
                <w:szCs w:val="22"/>
              </w:rPr>
            </w:pPr>
            <w:r w:rsidRPr="00A12B55">
              <w:rPr>
                <w:sz w:val="22"/>
                <w:szCs w:val="22"/>
              </w:rPr>
              <w:t>Términos de Referencia</w:t>
            </w:r>
          </w:p>
        </w:tc>
      </w:tr>
      <w:tr w:rsidR="00434D5E" w:rsidRPr="00A12B55" w:rsidTr="003A5B84">
        <w:trPr>
          <w:trHeight w:val="300"/>
        </w:trPr>
        <w:tc>
          <w:tcPr>
            <w:tcW w:w="1219" w:type="dxa"/>
          </w:tcPr>
          <w:p w:rsidR="00434D5E" w:rsidRPr="00A12B55" w:rsidRDefault="00434D5E" w:rsidP="00FF24D2">
            <w:pPr>
              <w:rPr>
                <w:szCs w:val="22"/>
              </w:rPr>
            </w:pPr>
            <w:r w:rsidRPr="00A12B55">
              <w:rPr>
                <w:szCs w:val="22"/>
                <w:lang w:val="en-US"/>
              </w:rPr>
              <w:t>RFQ:</w:t>
            </w:r>
          </w:p>
        </w:tc>
        <w:tc>
          <w:tcPr>
            <w:tcW w:w="8699" w:type="dxa"/>
          </w:tcPr>
          <w:p w:rsidR="00434D5E" w:rsidRPr="00A12B55" w:rsidRDefault="00434D5E" w:rsidP="00FF24D2">
            <w:pPr>
              <w:rPr>
                <w:szCs w:val="22"/>
              </w:rPr>
            </w:pPr>
            <w:r w:rsidRPr="00A12B55">
              <w:rPr>
                <w:szCs w:val="22"/>
                <w:lang w:val="en-US"/>
              </w:rPr>
              <w:t>Request for Quotation</w:t>
            </w:r>
          </w:p>
        </w:tc>
      </w:tr>
      <w:tr w:rsidR="00434D5E" w:rsidRPr="00A12B55" w:rsidTr="003A5B84">
        <w:trPr>
          <w:trHeight w:val="300"/>
        </w:trPr>
        <w:tc>
          <w:tcPr>
            <w:tcW w:w="1219" w:type="dxa"/>
          </w:tcPr>
          <w:p w:rsidR="00434D5E" w:rsidRPr="00A12B55" w:rsidRDefault="00434D5E" w:rsidP="00FF24D2">
            <w:pPr>
              <w:rPr>
                <w:szCs w:val="22"/>
              </w:rPr>
            </w:pPr>
            <w:r w:rsidRPr="00A12B55">
              <w:rPr>
                <w:szCs w:val="22"/>
                <w:lang w:val="en-US"/>
              </w:rPr>
              <w:t>RFI:</w:t>
            </w:r>
          </w:p>
        </w:tc>
        <w:tc>
          <w:tcPr>
            <w:tcW w:w="8699" w:type="dxa"/>
          </w:tcPr>
          <w:p w:rsidR="00434D5E" w:rsidRPr="00A12B55" w:rsidRDefault="00434D5E" w:rsidP="00FF24D2">
            <w:pPr>
              <w:rPr>
                <w:szCs w:val="22"/>
              </w:rPr>
            </w:pPr>
            <w:r w:rsidRPr="00A12B55">
              <w:rPr>
                <w:szCs w:val="22"/>
                <w:lang w:val="en-US"/>
              </w:rPr>
              <w:t>Request for Information</w:t>
            </w:r>
          </w:p>
        </w:tc>
      </w:tr>
      <w:tr w:rsidR="00434D5E" w:rsidRPr="00A12B55" w:rsidTr="003A5B84">
        <w:trPr>
          <w:trHeight w:val="300"/>
        </w:trPr>
        <w:tc>
          <w:tcPr>
            <w:tcW w:w="1219" w:type="dxa"/>
          </w:tcPr>
          <w:p w:rsidR="00434D5E" w:rsidRPr="00A12B55" w:rsidRDefault="00434D5E" w:rsidP="00FF24D2">
            <w:pPr>
              <w:rPr>
                <w:szCs w:val="22"/>
              </w:rPr>
            </w:pPr>
            <w:r w:rsidRPr="00A12B55">
              <w:rPr>
                <w:szCs w:val="22"/>
              </w:rPr>
              <w:t>UOP:</w:t>
            </w:r>
          </w:p>
        </w:tc>
        <w:tc>
          <w:tcPr>
            <w:tcW w:w="8699" w:type="dxa"/>
          </w:tcPr>
          <w:p w:rsidR="00434D5E" w:rsidRPr="00A12B55" w:rsidRDefault="00434D5E" w:rsidP="00FF24D2">
            <w:pPr>
              <w:rPr>
                <w:szCs w:val="22"/>
              </w:rPr>
            </w:pPr>
            <w:r w:rsidRPr="00A12B55">
              <w:rPr>
                <w:szCs w:val="22"/>
              </w:rPr>
              <w:t xml:space="preserve">Licenciante de tecnología </w:t>
            </w:r>
            <w:proofErr w:type="spellStart"/>
            <w:r w:rsidRPr="00A12B55">
              <w:rPr>
                <w:szCs w:val="22"/>
              </w:rPr>
              <w:t>Oleflex</w:t>
            </w:r>
            <w:proofErr w:type="spellEnd"/>
          </w:p>
        </w:tc>
      </w:tr>
      <w:tr w:rsidR="00434D5E" w:rsidRPr="00A12B55" w:rsidTr="003A5B84">
        <w:trPr>
          <w:trHeight w:val="300"/>
        </w:trPr>
        <w:tc>
          <w:tcPr>
            <w:tcW w:w="1219" w:type="dxa"/>
          </w:tcPr>
          <w:p w:rsidR="00434D5E" w:rsidRPr="00A12B55" w:rsidRDefault="00434D5E" w:rsidP="00FF24D2">
            <w:pPr>
              <w:rPr>
                <w:szCs w:val="22"/>
              </w:rPr>
            </w:pPr>
            <w:r w:rsidRPr="00A12B55">
              <w:rPr>
                <w:szCs w:val="22"/>
              </w:rPr>
              <w:t>LYB:</w:t>
            </w:r>
          </w:p>
        </w:tc>
        <w:tc>
          <w:tcPr>
            <w:tcW w:w="8699" w:type="dxa"/>
          </w:tcPr>
          <w:p w:rsidR="00434D5E" w:rsidRPr="00A12B55" w:rsidRDefault="00434D5E" w:rsidP="00FF24D2">
            <w:pPr>
              <w:pStyle w:val="Textocomentario"/>
              <w:rPr>
                <w:sz w:val="22"/>
                <w:szCs w:val="22"/>
              </w:rPr>
            </w:pPr>
            <w:r w:rsidRPr="00A12B55">
              <w:rPr>
                <w:sz w:val="22"/>
                <w:szCs w:val="22"/>
              </w:rPr>
              <w:t xml:space="preserve">LYB: Licenciante de tecnología </w:t>
            </w:r>
            <w:proofErr w:type="spellStart"/>
            <w:r w:rsidRPr="00A12B55">
              <w:rPr>
                <w:sz w:val="22"/>
                <w:szCs w:val="22"/>
              </w:rPr>
              <w:t>Spheripol</w:t>
            </w:r>
            <w:proofErr w:type="spellEnd"/>
          </w:p>
        </w:tc>
      </w:tr>
      <w:tr w:rsidR="00434D5E" w:rsidRPr="00A12B55" w:rsidTr="003A5B84">
        <w:trPr>
          <w:trHeight w:val="300"/>
        </w:trPr>
        <w:tc>
          <w:tcPr>
            <w:tcW w:w="1219" w:type="dxa"/>
          </w:tcPr>
          <w:p w:rsidR="00434D5E" w:rsidRPr="00A12B55" w:rsidRDefault="00434D5E" w:rsidP="00FF24D2">
            <w:pPr>
              <w:rPr>
                <w:szCs w:val="22"/>
              </w:rPr>
            </w:pPr>
            <w:r w:rsidRPr="00A12B55">
              <w:rPr>
                <w:szCs w:val="22"/>
              </w:rPr>
              <w:t>ZMS:</w:t>
            </w:r>
          </w:p>
        </w:tc>
        <w:tc>
          <w:tcPr>
            <w:tcW w:w="8699" w:type="dxa"/>
          </w:tcPr>
          <w:p w:rsidR="00434D5E" w:rsidRPr="00A12B55" w:rsidRDefault="00434D5E" w:rsidP="00FF24D2">
            <w:pPr>
              <w:pStyle w:val="Textocomentario"/>
              <w:rPr>
                <w:sz w:val="22"/>
                <w:szCs w:val="22"/>
              </w:rPr>
            </w:pPr>
            <w:r w:rsidRPr="00A12B55">
              <w:rPr>
                <w:sz w:val="22"/>
                <w:szCs w:val="22"/>
              </w:rPr>
              <w:t>Zona de Máxima Seguridad</w:t>
            </w:r>
          </w:p>
        </w:tc>
      </w:tr>
    </w:tbl>
    <w:p w:rsidR="00434D5E" w:rsidRPr="00A12B55" w:rsidRDefault="00434D5E" w:rsidP="00FF24D2">
      <w:pPr>
        <w:rPr>
          <w:szCs w:val="22"/>
        </w:rPr>
      </w:pPr>
      <w:bookmarkStart w:id="21" w:name="_Toc441592683"/>
    </w:p>
    <w:p w:rsidR="00BD200D" w:rsidRPr="00A12B55" w:rsidRDefault="00BD200D" w:rsidP="00FF24D2">
      <w:pPr>
        <w:pStyle w:val="Ttulo1"/>
        <w:spacing w:after="0"/>
        <w:rPr>
          <w:sz w:val="22"/>
          <w:szCs w:val="22"/>
          <w:lang w:val="es-BO"/>
        </w:rPr>
      </w:pPr>
      <w:bookmarkStart w:id="22" w:name="_Toc497841536"/>
      <w:r w:rsidRPr="00A12B55">
        <w:rPr>
          <w:sz w:val="22"/>
          <w:szCs w:val="22"/>
          <w:lang w:val="es-BO"/>
        </w:rPr>
        <w:t>bases de diseño</w:t>
      </w:r>
      <w:bookmarkEnd w:id="21"/>
      <w:bookmarkEnd w:id="22"/>
    </w:p>
    <w:p w:rsidR="00FF24D2" w:rsidRPr="00A12B55" w:rsidRDefault="00FF24D2" w:rsidP="00FF24D2">
      <w:pPr>
        <w:pStyle w:val="Textoindependiente"/>
        <w:spacing w:after="0"/>
        <w:rPr>
          <w:szCs w:val="22"/>
        </w:rPr>
      </w:pPr>
    </w:p>
    <w:p w:rsidR="00811007" w:rsidRPr="00A12B55" w:rsidRDefault="00811007" w:rsidP="00FF24D2">
      <w:pPr>
        <w:pStyle w:val="Textoindependiente"/>
        <w:spacing w:after="0"/>
        <w:rPr>
          <w:szCs w:val="22"/>
        </w:rPr>
      </w:pPr>
      <w:r w:rsidRPr="00A12B55">
        <w:rPr>
          <w:szCs w:val="22"/>
        </w:rPr>
        <w:t xml:space="preserve">El propósito de esta sección es definir las Bases de Diseño a ser utilizadas durante la fase FEED del Proyecto de Construcción de las Plantas de </w:t>
      </w:r>
      <w:proofErr w:type="spellStart"/>
      <w:r w:rsidRPr="00A12B55">
        <w:rPr>
          <w:szCs w:val="22"/>
        </w:rPr>
        <w:t>Propileno</w:t>
      </w:r>
      <w:proofErr w:type="spellEnd"/>
      <w:r w:rsidRPr="00A12B55">
        <w:rPr>
          <w:szCs w:val="22"/>
        </w:rPr>
        <w:t xml:space="preserve"> y Polipropileno con base en el resultado de los estudios realizados en la Ingeniería Conceptual y la información básica suministrada por los </w:t>
      </w:r>
      <w:r w:rsidR="00BF76E1" w:rsidRPr="00A12B55">
        <w:rPr>
          <w:szCs w:val="22"/>
        </w:rPr>
        <w:t>L</w:t>
      </w:r>
      <w:r w:rsidRPr="00A12B55">
        <w:rPr>
          <w:szCs w:val="22"/>
        </w:rPr>
        <w:t>icenciantes; de tal forma que sea ampliada, integrada y optimizada para constituir el paquete de documentos entregables de la Ingeniería FEED</w:t>
      </w:r>
      <w:r w:rsidR="00151535" w:rsidRPr="00A12B55">
        <w:rPr>
          <w:szCs w:val="22"/>
        </w:rPr>
        <w:t xml:space="preserve"> (Dossier FEED)</w:t>
      </w:r>
      <w:r w:rsidRPr="00A12B55">
        <w:rPr>
          <w:szCs w:val="22"/>
        </w:rPr>
        <w:t>, para YPFB</w:t>
      </w:r>
      <w:r w:rsidR="00B75153">
        <w:rPr>
          <w:szCs w:val="22"/>
        </w:rPr>
        <w:t xml:space="preserve"> (CONTRATANTE)</w:t>
      </w:r>
      <w:r w:rsidRPr="00A12B55">
        <w:rPr>
          <w:szCs w:val="22"/>
        </w:rPr>
        <w:t>.</w:t>
      </w:r>
    </w:p>
    <w:p w:rsidR="00811007" w:rsidRPr="00A12B55" w:rsidRDefault="00811007" w:rsidP="00FF24D2">
      <w:pPr>
        <w:pStyle w:val="Textoindependiente"/>
        <w:spacing w:after="0"/>
        <w:rPr>
          <w:szCs w:val="22"/>
        </w:rPr>
      </w:pPr>
    </w:p>
    <w:p w:rsidR="00811007" w:rsidRPr="00A12B55" w:rsidRDefault="00811007" w:rsidP="00FF24D2">
      <w:pPr>
        <w:pStyle w:val="Textoindependiente"/>
        <w:spacing w:after="0"/>
        <w:rPr>
          <w:szCs w:val="22"/>
        </w:rPr>
      </w:pPr>
      <w:r w:rsidRPr="00A12B55">
        <w:rPr>
          <w:szCs w:val="22"/>
        </w:rPr>
        <w:t xml:space="preserve">Este documento presenta información preliminar para ser considerada en el diseño FEED de las instalaciones de procesos (dentro y fuera de los límites de baterías); sin embargo, el </w:t>
      </w:r>
      <w:r w:rsidR="00E53A17" w:rsidRPr="00A12B55">
        <w:rPr>
          <w:szCs w:val="22"/>
        </w:rPr>
        <w:t>CONTRATISTA</w:t>
      </w:r>
      <w:r w:rsidR="00296404" w:rsidRPr="00A12B55">
        <w:rPr>
          <w:szCs w:val="22"/>
        </w:rPr>
        <w:t xml:space="preserve"> </w:t>
      </w:r>
      <w:r w:rsidRPr="00A12B55">
        <w:rPr>
          <w:szCs w:val="22"/>
        </w:rPr>
        <w:t xml:space="preserve">entenderá que es el único responsable del dimensionamiento y diseño apropiado para todas las instalaciones involucradas como alcance del </w:t>
      </w:r>
      <w:r w:rsidR="00BF76E1" w:rsidRPr="00A12B55">
        <w:rPr>
          <w:szCs w:val="22"/>
        </w:rPr>
        <w:t>Proyecto</w:t>
      </w:r>
      <w:r w:rsidRPr="00A12B55">
        <w:rPr>
          <w:szCs w:val="22"/>
        </w:rPr>
        <w:t>.</w:t>
      </w:r>
    </w:p>
    <w:p w:rsidR="00811007" w:rsidRPr="00A12B55" w:rsidRDefault="00811007" w:rsidP="00FF24D2">
      <w:pPr>
        <w:pStyle w:val="Textoindependiente"/>
        <w:spacing w:after="0"/>
        <w:rPr>
          <w:szCs w:val="22"/>
        </w:rPr>
      </w:pPr>
    </w:p>
    <w:p w:rsidR="00A12B55" w:rsidRDefault="00A12B55" w:rsidP="00FF24D2">
      <w:pPr>
        <w:pStyle w:val="Textoindependiente"/>
        <w:spacing w:after="0"/>
        <w:rPr>
          <w:szCs w:val="22"/>
        </w:rPr>
      </w:pPr>
    </w:p>
    <w:p w:rsidR="00811007" w:rsidRPr="00A12B55" w:rsidRDefault="00811007" w:rsidP="00FF24D2">
      <w:pPr>
        <w:pStyle w:val="Textoindependiente"/>
        <w:spacing w:after="0"/>
        <w:rPr>
          <w:szCs w:val="22"/>
        </w:rPr>
      </w:pPr>
      <w:r w:rsidRPr="00A12B55">
        <w:rPr>
          <w:szCs w:val="22"/>
        </w:rPr>
        <w:t xml:space="preserve">De la Ingeniería Conceptual </w:t>
      </w:r>
      <w:r w:rsidR="001B3037" w:rsidRPr="00A12B55">
        <w:rPr>
          <w:szCs w:val="22"/>
        </w:rPr>
        <w:t>y los Paquetes de Diseño de Procesos (</w:t>
      </w:r>
      <w:proofErr w:type="spellStart"/>
      <w:r w:rsidR="001B3037" w:rsidRPr="00A12B55">
        <w:rPr>
          <w:szCs w:val="22"/>
        </w:rPr>
        <w:t>PDPs</w:t>
      </w:r>
      <w:proofErr w:type="spellEnd"/>
      <w:r w:rsidR="001B3037" w:rsidRPr="00A12B55">
        <w:rPr>
          <w:szCs w:val="22"/>
        </w:rPr>
        <w:t xml:space="preserve">) desarrollados por los </w:t>
      </w:r>
      <w:r w:rsidR="001B3037" w:rsidRPr="00A12B55">
        <w:rPr>
          <w:szCs w:val="22"/>
        </w:rPr>
        <w:lastRenderedPageBreak/>
        <w:t xml:space="preserve">Licenciantes de Tecnología </w:t>
      </w:r>
      <w:r w:rsidRPr="00A12B55">
        <w:rPr>
          <w:szCs w:val="22"/>
        </w:rPr>
        <w:t xml:space="preserve">se tiene descripción de las instalaciones y operaciones, filosofía de diseño, especificaciones y capacidades requeridas por producto, tecnologías evaluadas y seleccionadas, condiciones locales, servicios auxiliares y estándares de diseño. A continuación se muestra un cuadro que describe la información de base, evaluada durante la fase conceptual del </w:t>
      </w:r>
      <w:r w:rsidR="00BF76E1" w:rsidRPr="00A12B55">
        <w:rPr>
          <w:szCs w:val="22"/>
        </w:rPr>
        <w:t>Proyecto</w:t>
      </w:r>
      <w:r w:rsidR="001B3037" w:rsidRPr="00A12B55">
        <w:rPr>
          <w:szCs w:val="22"/>
        </w:rPr>
        <w:t xml:space="preserve"> y empleada durante el desarrollo de los </w:t>
      </w:r>
      <w:proofErr w:type="spellStart"/>
      <w:r w:rsidR="001B3037" w:rsidRPr="00A12B55">
        <w:rPr>
          <w:szCs w:val="22"/>
        </w:rPr>
        <w:t>PDPs</w:t>
      </w:r>
      <w:proofErr w:type="spellEnd"/>
      <w:r w:rsidRPr="00A12B55">
        <w:rPr>
          <w:szCs w:val="22"/>
        </w:rPr>
        <w:t>:</w:t>
      </w:r>
    </w:p>
    <w:p w:rsidR="00811007" w:rsidRPr="00A12B55" w:rsidRDefault="00811007" w:rsidP="00FF24D2">
      <w:pPr>
        <w:pStyle w:val="Textoindependiente"/>
        <w:spacing w:after="0"/>
        <w:rPr>
          <w:szCs w:val="22"/>
        </w:rPr>
      </w:pPr>
    </w:p>
    <w:p w:rsidR="00811007" w:rsidRPr="00A12B55" w:rsidRDefault="00811007" w:rsidP="00FF24D2">
      <w:pPr>
        <w:pStyle w:val="Textoindependiente"/>
        <w:spacing w:after="0"/>
        <w:jc w:val="center"/>
        <w:rPr>
          <w:szCs w:val="22"/>
        </w:rPr>
      </w:pPr>
      <w:r w:rsidRPr="00A12B55">
        <w:rPr>
          <w:b/>
          <w:szCs w:val="22"/>
          <w:lang w:eastAsia="ja-JP"/>
        </w:rPr>
        <w:t>Tabla No. 1</w:t>
      </w:r>
      <w:r w:rsidRPr="00A12B55">
        <w:rPr>
          <w:szCs w:val="22"/>
          <w:lang w:eastAsia="ja-JP"/>
        </w:rPr>
        <w:t xml:space="preserve"> – Información Preliminar </w:t>
      </w:r>
      <w:r w:rsidR="00296404" w:rsidRPr="00A12B55">
        <w:rPr>
          <w:szCs w:val="22"/>
          <w:lang w:eastAsia="ja-JP"/>
        </w:rPr>
        <w:t>del PCPPP</w:t>
      </w:r>
      <w:r w:rsidRPr="00A12B55">
        <w:rPr>
          <w:szCs w:val="22"/>
          <w:lang w:eastAsia="ja-JP"/>
        </w:rPr>
        <w:t>.</w:t>
      </w:r>
    </w:p>
    <w:tbl>
      <w:tblPr>
        <w:tblW w:w="4734" w:type="pct"/>
        <w:jc w:val="center"/>
        <w:tblCellMar>
          <w:left w:w="70" w:type="dxa"/>
          <w:right w:w="70" w:type="dxa"/>
        </w:tblCellMar>
        <w:tblLook w:val="04A0" w:firstRow="1" w:lastRow="0" w:firstColumn="1" w:lastColumn="0" w:noHBand="0" w:noVBand="1"/>
      </w:tblPr>
      <w:tblGrid>
        <w:gridCol w:w="2852"/>
        <w:gridCol w:w="2571"/>
        <w:gridCol w:w="2196"/>
        <w:gridCol w:w="1759"/>
      </w:tblGrid>
      <w:tr w:rsidR="00F40E6B" w:rsidRPr="00A12B55" w:rsidTr="00A12B55">
        <w:trPr>
          <w:trHeight w:val="401"/>
          <w:jc w:val="center"/>
        </w:trPr>
        <w:tc>
          <w:tcPr>
            <w:tcW w:w="1520"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811007" w:rsidRPr="00A12B55" w:rsidRDefault="00811007" w:rsidP="00FF24D2">
            <w:pPr>
              <w:jc w:val="center"/>
              <w:rPr>
                <w:b/>
                <w:szCs w:val="22"/>
                <w:lang w:eastAsia="es-PA"/>
              </w:rPr>
            </w:pPr>
            <w:r w:rsidRPr="00A12B55">
              <w:rPr>
                <w:b/>
                <w:szCs w:val="22"/>
                <w:lang w:eastAsia="es-PA"/>
              </w:rPr>
              <w:t>Unidad</w:t>
            </w:r>
          </w:p>
        </w:tc>
        <w:tc>
          <w:tcPr>
            <w:tcW w:w="1371" w:type="pct"/>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811007" w:rsidRPr="00A12B55" w:rsidRDefault="00811007" w:rsidP="00FF24D2">
            <w:pPr>
              <w:jc w:val="center"/>
              <w:rPr>
                <w:b/>
                <w:szCs w:val="22"/>
                <w:lang w:eastAsia="es-PA"/>
              </w:rPr>
            </w:pPr>
            <w:r w:rsidRPr="00A12B55">
              <w:rPr>
                <w:b/>
                <w:szCs w:val="22"/>
                <w:lang w:eastAsia="es-PA"/>
              </w:rPr>
              <w:t>Materia Prima</w:t>
            </w:r>
          </w:p>
        </w:tc>
        <w:tc>
          <w:tcPr>
            <w:tcW w:w="1171" w:type="pct"/>
            <w:tcBorders>
              <w:top w:val="single" w:sz="4" w:space="0" w:color="auto"/>
              <w:left w:val="nil"/>
              <w:bottom w:val="single" w:sz="4" w:space="0" w:color="auto"/>
              <w:right w:val="single" w:sz="4" w:space="0" w:color="auto"/>
            </w:tcBorders>
            <w:shd w:val="clear" w:color="auto" w:fill="C2D69B" w:themeFill="accent3" w:themeFillTint="99"/>
            <w:vAlign w:val="bottom"/>
            <w:hideMark/>
          </w:tcPr>
          <w:p w:rsidR="00811007" w:rsidRPr="00A12B55" w:rsidRDefault="00811007" w:rsidP="00FF24D2">
            <w:pPr>
              <w:jc w:val="center"/>
              <w:rPr>
                <w:b/>
                <w:szCs w:val="22"/>
                <w:lang w:eastAsia="es-PA"/>
              </w:rPr>
            </w:pPr>
            <w:r w:rsidRPr="00A12B55">
              <w:rPr>
                <w:b/>
                <w:szCs w:val="22"/>
                <w:lang w:eastAsia="es-PA"/>
              </w:rPr>
              <w:t>Capacidad de Producción</w:t>
            </w:r>
          </w:p>
        </w:tc>
        <w:tc>
          <w:tcPr>
            <w:tcW w:w="938" w:type="pct"/>
            <w:tcBorders>
              <w:top w:val="single" w:sz="4" w:space="0" w:color="auto"/>
              <w:left w:val="nil"/>
              <w:bottom w:val="single" w:sz="4" w:space="0" w:color="auto"/>
              <w:right w:val="single" w:sz="4" w:space="0" w:color="auto"/>
            </w:tcBorders>
            <w:shd w:val="clear" w:color="auto" w:fill="C2D69B" w:themeFill="accent3" w:themeFillTint="99"/>
            <w:vAlign w:val="bottom"/>
            <w:hideMark/>
          </w:tcPr>
          <w:p w:rsidR="00811007" w:rsidRPr="00A12B55" w:rsidRDefault="00811007" w:rsidP="00FF24D2">
            <w:pPr>
              <w:jc w:val="center"/>
              <w:rPr>
                <w:b/>
                <w:szCs w:val="22"/>
                <w:lang w:eastAsia="es-PA"/>
              </w:rPr>
            </w:pPr>
            <w:r w:rsidRPr="00A12B55">
              <w:rPr>
                <w:b/>
                <w:szCs w:val="22"/>
                <w:lang w:eastAsia="es-PA"/>
              </w:rPr>
              <w:t>Fuente de Tecnología</w:t>
            </w:r>
          </w:p>
        </w:tc>
      </w:tr>
      <w:tr w:rsidR="00811007" w:rsidRPr="00A12B55" w:rsidTr="00A12B55">
        <w:trPr>
          <w:trHeight w:val="200"/>
          <w:jc w:val="center"/>
        </w:trPr>
        <w:tc>
          <w:tcPr>
            <w:tcW w:w="1520" w:type="pct"/>
            <w:tcBorders>
              <w:top w:val="nil"/>
              <w:left w:val="single" w:sz="4" w:space="0" w:color="auto"/>
              <w:bottom w:val="single" w:sz="4" w:space="0" w:color="auto"/>
              <w:right w:val="single" w:sz="4" w:space="0" w:color="auto"/>
            </w:tcBorders>
            <w:vAlign w:val="center"/>
            <w:hideMark/>
          </w:tcPr>
          <w:p w:rsidR="00811007" w:rsidRPr="00A12B55" w:rsidRDefault="00811007" w:rsidP="00FF24D2">
            <w:pPr>
              <w:rPr>
                <w:szCs w:val="22"/>
                <w:lang w:eastAsia="es-PA"/>
              </w:rPr>
            </w:pPr>
            <w:proofErr w:type="spellStart"/>
            <w:r w:rsidRPr="00A12B55">
              <w:rPr>
                <w:szCs w:val="22"/>
                <w:lang w:eastAsia="es-PA"/>
              </w:rPr>
              <w:t>Propileno</w:t>
            </w:r>
            <w:proofErr w:type="spellEnd"/>
          </w:p>
        </w:tc>
        <w:tc>
          <w:tcPr>
            <w:tcW w:w="1371" w:type="pct"/>
            <w:tcBorders>
              <w:top w:val="nil"/>
              <w:left w:val="nil"/>
              <w:bottom w:val="single" w:sz="4" w:space="0" w:color="auto"/>
              <w:right w:val="single" w:sz="4" w:space="0" w:color="auto"/>
            </w:tcBorders>
            <w:noWrap/>
            <w:vAlign w:val="center"/>
            <w:hideMark/>
          </w:tcPr>
          <w:p w:rsidR="00811007" w:rsidRPr="00A12B55" w:rsidRDefault="00811007" w:rsidP="00FF24D2">
            <w:pPr>
              <w:jc w:val="left"/>
              <w:rPr>
                <w:szCs w:val="22"/>
                <w:lang w:eastAsia="es-PA"/>
              </w:rPr>
            </w:pPr>
            <w:r w:rsidRPr="00A12B55">
              <w:rPr>
                <w:szCs w:val="22"/>
                <w:lang w:eastAsia="es-PA"/>
              </w:rPr>
              <w:t>GLP</w:t>
            </w:r>
          </w:p>
        </w:tc>
        <w:tc>
          <w:tcPr>
            <w:tcW w:w="1171" w:type="pct"/>
            <w:tcBorders>
              <w:top w:val="nil"/>
              <w:left w:val="nil"/>
              <w:bottom w:val="single" w:sz="4" w:space="0" w:color="auto"/>
              <w:right w:val="single" w:sz="4" w:space="0" w:color="auto"/>
            </w:tcBorders>
            <w:noWrap/>
            <w:vAlign w:val="center"/>
            <w:hideMark/>
          </w:tcPr>
          <w:p w:rsidR="00811007" w:rsidRPr="00A12B55" w:rsidRDefault="00FF3065" w:rsidP="00FF24D2">
            <w:pPr>
              <w:rPr>
                <w:szCs w:val="22"/>
                <w:lang w:eastAsia="es-PA"/>
              </w:rPr>
            </w:pPr>
            <w:r w:rsidRPr="00A12B55">
              <w:rPr>
                <w:szCs w:val="22"/>
                <w:lang w:eastAsia="es-PA"/>
              </w:rPr>
              <w:t xml:space="preserve">250 </w:t>
            </w:r>
            <w:proofErr w:type="spellStart"/>
            <w:r w:rsidR="00A83C95" w:rsidRPr="00A12B55">
              <w:rPr>
                <w:szCs w:val="22"/>
                <w:lang w:eastAsia="es-PA"/>
              </w:rPr>
              <w:t>k</w:t>
            </w:r>
            <w:r w:rsidR="00DC062A" w:rsidRPr="00A12B55">
              <w:rPr>
                <w:szCs w:val="22"/>
                <w:lang w:eastAsia="es-PA"/>
              </w:rPr>
              <w:t>ta</w:t>
            </w:r>
            <w:proofErr w:type="spellEnd"/>
          </w:p>
        </w:tc>
        <w:tc>
          <w:tcPr>
            <w:tcW w:w="938" w:type="pct"/>
            <w:tcBorders>
              <w:top w:val="nil"/>
              <w:left w:val="nil"/>
              <w:bottom w:val="single" w:sz="4" w:space="0" w:color="auto"/>
              <w:right w:val="single" w:sz="4" w:space="0" w:color="auto"/>
            </w:tcBorders>
            <w:noWrap/>
            <w:vAlign w:val="center"/>
            <w:hideMark/>
          </w:tcPr>
          <w:p w:rsidR="00811007" w:rsidRPr="00A12B55" w:rsidRDefault="00811007" w:rsidP="00FF24D2">
            <w:pPr>
              <w:rPr>
                <w:szCs w:val="22"/>
                <w:lang w:eastAsia="es-PA"/>
              </w:rPr>
            </w:pPr>
            <w:r w:rsidRPr="00A12B55">
              <w:rPr>
                <w:szCs w:val="22"/>
                <w:lang w:eastAsia="es-PA"/>
              </w:rPr>
              <w:t>Licenciada</w:t>
            </w:r>
          </w:p>
        </w:tc>
      </w:tr>
      <w:tr w:rsidR="00811007" w:rsidRPr="00A12B55" w:rsidTr="00A12B55">
        <w:trPr>
          <w:trHeight w:val="200"/>
          <w:jc w:val="center"/>
        </w:trPr>
        <w:tc>
          <w:tcPr>
            <w:tcW w:w="1520" w:type="pct"/>
            <w:tcBorders>
              <w:top w:val="nil"/>
              <w:left w:val="single" w:sz="4" w:space="0" w:color="auto"/>
              <w:bottom w:val="single" w:sz="4" w:space="0" w:color="auto"/>
              <w:right w:val="single" w:sz="4" w:space="0" w:color="auto"/>
            </w:tcBorders>
            <w:vAlign w:val="center"/>
            <w:hideMark/>
          </w:tcPr>
          <w:p w:rsidR="00811007" w:rsidRPr="00A12B55" w:rsidRDefault="00811007" w:rsidP="00FF24D2">
            <w:pPr>
              <w:rPr>
                <w:szCs w:val="22"/>
                <w:lang w:eastAsia="es-PA"/>
              </w:rPr>
            </w:pPr>
            <w:r w:rsidRPr="00A12B55">
              <w:rPr>
                <w:szCs w:val="22"/>
                <w:lang w:eastAsia="es-PA"/>
              </w:rPr>
              <w:t xml:space="preserve">Polipropileno </w:t>
            </w:r>
          </w:p>
        </w:tc>
        <w:tc>
          <w:tcPr>
            <w:tcW w:w="1371" w:type="pct"/>
            <w:tcBorders>
              <w:top w:val="nil"/>
              <w:left w:val="nil"/>
              <w:bottom w:val="single" w:sz="4" w:space="0" w:color="auto"/>
              <w:right w:val="single" w:sz="4" w:space="0" w:color="auto"/>
            </w:tcBorders>
            <w:noWrap/>
            <w:vAlign w:val="center"/>
            <w:hideMark/>
          </w:tcPr>
          <w:p w:rsidR="00811007" w:rsidRPr="00A12B55" w:rsidRDefault="00811007" w:rsidP="00FF24D2">
            <w:pPr>
              <w:jc w:val="left"/>
              <w:rPr>
                <w:szCs w:val="22"/>
                <w:lang w:eastAsia="es-PA"/>
              </w:rPr>
            </w:pPr>
            <w:proofErr w:type="spellStart"/>
            <w:r w:rsidRPr="00A12B55">
              <w:rPr>
                <w:szCs w:val="22"/>
                <w:lang w:eastAsia="es-PA"/>
              </w:rPr>
              <w:t>Propileno</w:t>
            </w:r>
            <w:proofErr w:type="spellEnd"/>
          </w:p>
        </w:tc>
        <w:tc>
          <w:tcPr>
            <w:tcW w:w="1171" w:type="pct"/>
            <w:tcBorders>
              <w:top w:val="nil"/>
              <w:left w:val="nil"/>
              <w:bottom w:val="single" w:sz="4" w:space="0" w:color="auto"/>
              <w:right w:val="single" w:sz="4" w:space="0" w:color="auto"/>
            </w:tcBorders>
            <w:noWrap/>
            <w:vAlign w:val="center"/>
            <w:hideMark/>
          </w:tcPr>
          <w:p w:rsidR="00811007" w:rsidRPr="00A12B55" w:rsidRDefault="00FF3065" w:rsidP="00FF24D2">
            <w:pPr>
              <w:rPr>
                <w:szCs w:val="22"/>
                <w:lang w:eastAsia="es-PA"/>
              </w:rPr>
            </w:pPr>
            <w:r w:rsidRPr="00A12B55">
              <w:rPr>
                <w:szCs w:val="22"/>
                <w:lang w:eastAsia="es-PA"/>
              </w:rPr>
              <w:t xml:space="preserve">250 </w:t>
            </w:r>
            <w:proofErr w:type="spellStart"/>
            <w:r w:rsidR="00A83C95" w:rsidRPr="00A12B55">
              <w:rPr>
                <w:szCs w:val="22"/>
                <w:lang w:eastAsia="es-PA"/>
              </w:rPr>
              <w:t>k</w:t>
            </w:r>
            <w:r w:rsidR="00DC062A" w:rsidRPr="00A12B55">
              <w:rPr>
                <w:szCs w:val="22"/>
                <w:lang w:eastAsia="es-PA"/>
              </w:rPr>
              <w:t>ta</w:t>
            </w:r>
            <w:proofErr w:type="spellEnd"/>
            <w:r w:rsidR="00811007" w:rsidRPr="00A12B55">
              <w:rPr>
                <w:szCs w:val="22"/>
                <w:lang w:eastAsia="es-PA"/>
              </w:rPr>
              <w:t xml:space="preserve"> </w:t>
            </w:r>
          </w:p>
        </w:tc>
        <w:tc>
          <w:tcPr>
            <w:tcW w:w="938" w:type="pct"/>
            <w:tcBorders>
              <w:top w:val="nil"/>
              <w:left w:val="nil"/>
              <w:bottom w:val="single" w:sz="4" w:space="0" w:color="auto"/>
              <w:right w:val="single" w:sz="4" w:space="0" w:color="auto"/>
            </w:tcBorders>
            <w:noWrap/>
            <w:vAlign w:val="center"/>
            <w:hideMark/>
          </w:tcPr>
          <w:p w:rsidR="00811007" w:rsidRPr="00A12B55" w:rsidRDefault="00811007" w:rsidP="00FF24D2">
            <w:pPr>
              <w:rPr>
                <w:szCs w:val="22"/>
                <w:lang w:eastAsia="es-PA"/>
              </w:rPr>
            </w:pPr>
            <w:r w:rsidRPr="00A12B55">
              <w:rPr>
                <w:szCs w:val="22"/>
                <w:lang w:eastAsia="es-PA"/>
              </w:rPr>
              <w:t>Licenciada</w:t>
            </w:r>
          </w:p>
        </w:tc>
      </w:tr>
      <w:tr w:rsidR="00811007" w:rsidRPr="00A12B55" w:rsidTr="00A12B55">
        <w:trPr>
          <w:trHeight w:val="401"/>
          <w:jc w:val="center"/>
        </w:trPr>
        <w:tc>
          <w:tcPr>
            <w:tcW w:w="1520" w:type="pct"/>
            <w:tcBorders>
              <w:top w:val="nil"/>
              <w:left w:val="single" w:sz="4" w:space="0" w:color="auto"/>
              <w:bottom w:val="single" w:sz="4" w:space="0" w:color="auto"/>
              <w:right w:val="single" w:sz="4" w:space="0" w:color="auto"/>
            </w:tcBorders>
            <w:vAlign w:val="center"/>
            <w:hideMark/>
          </w:tcPr>
          <w:p w:rsidR="00811007" w:rsidRPr="00A12B55" w:rsidRDefault="00811007" w:rsidP="00FF24D2">
            <w:pPr>
              <w:rPr>
                <w:szCs w:val="22"/>
                <w:lang w:eastAsia="es-PA"/>
              </w:rPr>
            </w:pPr>
            <w:r w:rsidRPr="00A12B55">
              <w:rPr>
                <w:szCs w:val="22"/>
                <w:lang w:eastAsia="es-PA"/>
              </w:rPr>
              <w:t>Servicios Industriales y Otras Infraestructuras</w:t>
            </w:r>
          </w:p>
        </w:tc>
        <w:tc>
          <w:tcPr>
            <w:tcW w:w="1371" w:type="pct"/>
            <w:tcBorders>
              <w:top w:val="nil"/>
              <w:left w:val="nil"/>
              <w:bottom w:val="single" w:sz="4" w:space="0" w:color="auto"/>
              <w:right w:val="single" w:sz="4" w:space="0" w:color="auto"/>
            </w:tcBorders>
            <w:noWrap/>
            <w:vAlign w:val="center"/>
            <w:hideMark/>
          </w:tcPr>
          <w:p w:rsidR="00811007" w:rsidRPr="00A12B55" w:rsidRDefault="00811007" w:rsidP="00FF24D2">
            <w:pPr>
              <w:jc w:val="left"/>
              <w:rPr>
                <w:szCs w:val="22"/>
                <w:lang w:eastAsia="es-PA"/>
              </w:rPr>
            </w:pPr>
            <w:r w:rsidRPr="00A12B55">
              <w:rPr>
                <w:szCs w:val="22"/>
                <w:lang w:eastAsia="es-PA"/>
              </w:rPr>
              <w:t>No Aplica</w:t>
            </w:r>
          </w:p>
        </w:tc>
        <w:tc>
          <w:tcPr>
            <w:tcW w:w="1171" w:type="pct"/>
            <w:tcBorders>
              <w:top w:val="nil"/>
              <w:left w:val="nil"/>
              <w:bottom w:val="single" w:sz="4" w:space="0" w:color="auto"/>
              <w:right w:val="single" w:sz="4" w:space="0" w:color="auto"/>
            </w:tcBorders>
            <w:noWrap/>
            <w:vAlign w:val="center"/>
            <w:hideMark/>
          </w:tcPr>
          <w:p w:rsidR="00811007" w:rsidRPr="00A12B55" w:rsidRDefault="00811007" w:rsidP="00FF24D2">
            <w:pPr>
              <w:rPr>
                <w:szCs w:val="22"/>
                <w:lang w:eastAsia="es-PA"/>
              </w:rPr>
            </w:pPr>
            <w:r w:rsidRPr="00A12B55">
              <w:rPr>
                <w:szCs w:val="22"/>
                <w:lang w:eastAsia="es-PA"/>
              </w:rPr>
              <w:t>Definida en FEED</w:t>
            </w:r>
          </w:p>
        </w:tc>
        <w:tc>
          <w:tcPr>
            <w:tcW w:w="938" w:type="pct"/>
            <w:tcBorders>
              <w:top w:val="nil"/>
              <w:left w:val="nil"/>
              <w:bottom w:val="single" w:sz="4" w:space="0" w:color="auto"/>
              <w:right w:val="single" w:sz="4" w:space="0" w:color="auto"/>
            </w:tcBorders>
            <w:noWrap/>
            <w:vAlign w:val="center"/>
            <w:hideMark/>
          </w:tcPr>
          <w:p w:rsidR="00811007" w:rsidRPr="00A12B55" w:rsidRDefault="00811007" w:rsidP="00FF24D2">
            <w:pPr>
              <w:rPr>
                <w:szCs w:val="22"/>
                <w:lang w:eastAsia="es-PA"/>
              </w:rPr>
            </w:pPr>
            <w:r w:rsidRPr="00A12B55">
              <w:rPr>
                <w:szCs w:val="22"/>
                <w:lang w:eastAsia="es-PA"/>
              </w:rPr>
              <w:t>No Licenciada</w:t>
            </w:r>
          </w:p>
        </w:tc>
      </w:tr>
    </w:tbl>
    <w:p w:rsidR="005B0CA9" w:rsidRPr="00A12B55" w:rsidRDefault="005B0CA9" w:rsidP="00FF24D2">
      <w:pPr>
        <w:pStyle w:val="Textoindependiente"/>
        <w:spacing w:after="0"/>
        <w:rPr>
          <w:szCs w:val="22"/>
          <w:highlight w:val="yellow"/>
        </w:rPr>
      </w:pPr>
    </w:p>
    <w:p w:rsidR="00957D3B" w:rsidRPr="00A12B55" w:rsidRDefault="00957D3B" w:rsidP="00FF24D2">
      <w:pPr>
        <w:pStyle w:val="Ttulo2"/>
        <w:tabs>
          <w:tab w:val="clear" w:pos="-30"/>
          <w:tab w:val="clear" w:pos="709"/>
        </w:tabs>
        <w:spacing w:after="0"/>
        <w:ind w:left="709"/>
        <w:rPr>
          <w:sz w:val="22"/>
          <w:szCs w:val="22"/>
        </w:rPr>
      </w:pPr>
      <w:bookmarkStart w:id="23" w:name="_Toc497841537"/>
      <w:bookmarkStart w:id="24" w:name="_Toc353260186"/>
      <w:bookmarkStart w:id="25" w:name="_Toc353284489"/>
      <w:bookmarkStart w:id="26" w:name="_Toc353963684"/>
      <w:bookmarkStart w:id="27" w:name="_Toc353976779"/>
      <w:r w:rsidRPr="00A12B55">
        <w:rPr>
          <w:sz w:val="22"/>
          <w:szCs w:val="22"/>
        </w:rPr>
        <w:t>Descripción de Instalaciones</w:t>
      </w:r>
      <w:bookmarkEnd w:id="23"/>
    </w:p>
    <w:p w:rsidR="00FF24D2" w:rsidRPr="00A12B55" w:rsidRDefault="00FF24D2" w:rsidP="00FF24D2">
      <w:pPr>
        <w:rPr>
          <w:szCs w:val="22"/>
        </w:rPr>
      </w:pPr>
    </w:p>
    <w:p w:rsidR="008F116D" w:rsidRPr="00A12B55" w:rsidRDefault="009863B4" w:rsidP="00A12B55">
      <w:pPr>
        <w:ind w:left="29"/>
        <w:rPr>
          <w:szCs w:val="22"/>
        </w:rPr>
      </w:pPr>
      <w:r w:rsidRPr="00A12B55">
        <w:rPr>
          <w:szCs w:val="22"/>
        </w:rPr>
        <w:t xml:space="preserve">Esta sección describe las unidades requeridas para el </w:t>
      </w:r>
      <w:r w:rsidR="00AA77F1" w:rsidRPr="00A12B55">
        <w:rPr>
          <w:szCs w:val="22"/>
        </w:rPr>
        <w:t xml:space="preserve">Proyecto </w:t>
      </w:r>
      <w:r w:rsidRPr="00A12B55">
        <w:rPr>
          <w:szCs w:val="22"/>
        </w:rPr>
        <w:t xml:space="preserve">dentro </w:t>
      </w:r>
      <w:r w:rsidR="007446A7" w:rsidRPr="00A12B55">
        <w:rPr>
          <w:szCs w:val="22"/>
        </w:rPr>
        <w:t xml:space="preserve">de los Límites de Batería </w:t>
      </w:r>
      <w:r w:rsidRPr="00A12B55">
        <w:rPr>
          <w:szCs w:val="22"/>
        </w:rPr>
        <w:t>(ISBL</w:t>
      </w:r>
      <w:r w:rsidR="007446A7" w:rsidRPr="00A12B55">
        <w:rPr>
          <w:szCs w:val="22"/>
        </w:rPr>
        <w:t>-</w:t>
      </w:r>
      <w:proofErr w:type="spellStart"/>
      <w:r w:rsidR="007446A7" w:rsidRPr="00A12B55">
        <w:rPr>
          <w:szCs w:val="22"/>
        </w:rPr>
        <w:t>Inside</w:t>
      </w:r>
      <w:proofErr w:type="spellEnd"/>
      <w:r w:rsidR="007446A7" w:rsidRPr="00A12B55">
        <w:rPr>
          <w:szCs w:val="22"/>
        </w:rPr>
        <w:t xml:space="preserve"> </w:t>
      </w:r>
      <w:proofErr w:type="spellStart"/>
      <w:r w:rsidR="007446A7" w:rsidRPr="00A12B55">
        <w:rPr>
          <w:szCs w:val="22"/>
        </w:rPr>
        <w:t>Battery</w:t>
      </w:r>
      <w:proofErr w:type="spellEnd"/>
      <w:r w:rsidR="007446A7" w:rsidRPr="00A12B55">
        <w:rPr>
          <w:szCs w:val="22"/>
        </w:rPr>
        <w:t xml:space="preserve"> </w:t>
      </w:r>
      <w:proofErr w:type="spellStart"/>
      <w:r w:rsidR="007446A7" w:rsidRPr="00A12B55">
        <w:rPr>
          <w:szCs w:val="22"/>
        </w:rPr>
        <w:t>Limits</w:t>
      </w:r>
      <w:proofErr w:type="spellEnd"/>
      <w:r w:rsidRPr="00A12B55">
        <w:rPr>
          <w:szCs w:val="22"/>
        </w:rPr>
        <w:t>) y fuera</w:t>
      </w:r>
      <w:r w:rsidR="007446A7" w:rsidRPr="00A12B55">
        <w:rPr>
          <w:szCs w:val="22"/>
        </w:rPr>
        <w:t xml:space="preserve"> de los Límites de </w:t>
      </w:r>
      <w:r w:rsidR="00DF54DF" w:rsidRPr="00A12B55">
        <w:rPr>
          <w:szCs w:val="22"/>
        </w:rPr>
        <w:t>Batería</w:t>
      </w:r>
      <w:r w:rsidRPr="00A12B55">
        <w:rPr>
          <w:szCs w:val="22"/>
        </w:rPr>
        <w:t xml:space="preserve"> (OSBL</w:t>
      </w:r>
      <w:r w:rsidR="007446A7" w:rsidRPr="00A12B55">
        <w:rPr>
          <w:szCs w:val="22"/>
        </w:rPr>
        <w:t>-</w:t>
      </w:r>
      <w:proofErr w:type="spellStart"/>
      <w:r w:rsidR="007446A7" w:rsidRPr="00A12B55">
        <w:rPr>
          <w:szCs w:val="22"/>
        </w:rPr>
        <w:t>Outside</w:t>
      </w:r>
      <w:proofErr w:type="spellEnd"/>
      <w:r w:rsidR="007446A7" w:rsidRPr="00A12B55">
        <w:rPr>
          <w:szCs w:val="22"/>
        </w:rPr>
        <w:t xml:space="preserve"> </w:t>
      </w:r>
      <w:proofErr w:type="spellStart"/>
      <w:r w:rsidR="007446A7" w:rsidRPr="00A12B55">
        <w:rPr>
          <w:szCs w:val="22"/>
        </w:rPr>
        <w:t>Battery</w:t>
      </w:r>
      <w:proofErr w:type="spellEnd"/>
      <w:r w:rsidR="007446A7" w:rsidRPr="00A12B55">
        <w:rPr>
          <w:szCs w:val="22"/>
        </w:rPr>
        <w:t xml:space="preserve"> </w:t>
      </w:r>
      <w:proofErr w:type="spellStart"/>
      <w:r w:rsidR="007446A7" w:rsidRPr="00A12B55">
        <w:rPr>
          <w:szCs w:val="22"/>
        </w:rPr>
        <w:t>Limits</w:t>
      </w:r>
      <w:proofErr w:type="spellEnd"/>
      <w:r w:rsidR="007446A7" w:rsidRPr="00A12B55">
        <w:rPr>
          <w:szCs w:val="22"/>
        </w:rPr>
        <w:t>)</w:t>
      </w:r>
      <w:r w:rsidRPr="00A12B55">
        <w:rPr>
          <w:szCs w:val="22"/>
        </w:rPr>
        <w:t>, su f</w:t>
      </w:r>
      <w:r w:rsidR="00A12B55">
        <w:rPr>
          <w:szCs w:val="22"/>
        </w:rPr>
        <w:t>unción y capacidades estimadas.</w:t>
      </w:r>
    </w:p>
    <w:p w:rsidR="009863B4" w:rsidRPr="00A12B55" w:rsidRDefault="001A2F58" w:rsidP="00FF24D2">
      <w:pPr>
        <w:pStyle w:val="Ttulo3"/>
        <w:tabs>
          <w:tab w:val="clear" w:pos="-30"/>
          <w:tab w:val="clear" w:pos="709"/>
        </w:tabs>
        <w:spacing w:after="0"/>
        <w:ind w:left="993" w:hanging="652"/>
        <w:rPr>
          <w:szCs w:val="22"/>
        </w:rPr>
      </w:pPr>
      <w:bookmarkStart w:id="28" w:name="_Toc497841538"/>
      <w:r w:rsidRPr="00A12B55">
        <w:rPr>
          <w:szCs w:val="22"/>
        </w:rPr>
        <w:t>ISBL (</w:t>
      </w:r>
      <w:r w:rsidR="007446A7" w:rsidRPr="00A12B55">
        <w:rPr>
          <w:szCs w:val="22"/>
        </w:rPr>
        <w:t>Dentro de los Límites de Batería)</w:t>
      </w:r>
      <w:bookmarkEnd w:id="28"/>
      <w:r w:rsidR="009863B4" w:rsidRPr="00A12B55">
        <w:rPr>
          <w:szCs w:val="22"/>
        </w:rPr>
        <w:t xml:space="preserve"> </w:t>
      </w:r>
    </w:p>
    <w:p w:rsidR="00FF24D2" w:rsidRPr="00A12B55" w:rsidRDefault="00FF24D2" w:rsidP="00FF24D2">
      <w:pPr>
        <w:ind w:left="341"/>
        <w:rPr>
          <w:szCs w:val="22"/>
        </w:rPr>
      </w:pPr>
    </w:p>
    <w:p w:rsidR="00AA77F1" w:rsidRPr="00814E56" w:rsidRDefault="00AA77F1" w:rsidP="00FF24D2">
      <w:pPr>
        <w:ind w:left="341"/>
        <w:rPr>
          <w:szCs w:val="22"/>
          <w:lang w:val="es-ES_tradnl"/>
        </w:rPr>
      </w:pPr>
      <w:r w:rsidRPr="00A12B55">
        <w:rPr>
          <w:szCs w:val="22"/>
        </w:rPr>
        <w:t xml:space="preserve">Para el Proyecto, son todos los equipos de las Unidades Licenciadas para producción de </w:t>
      </w:r>
      <w:proofErr w:type="spellStart"/>
      <w:r w:rsidRPr="00A12B55">
        <w:rPr>
          <w:szCs w:val="22"/>
        </w:rPr>
        <w:t>Propileno</w:t>
      </w:r>
      <w:proofErr w:type="spellEnd"/>
      <w:r w:rsidR="00E67CED" w:rsidRPr="00A12B55">
        <w:rPr>
          <w:szCs w:val="22"/>
        </w:rPr>
        <w:t xml:space="preserve"> (</w:t>
      </w:r>
      <w:proofErr w:type="spellStart"/>
      <w:r w:rsidR="00E67CED" w:rsidRPr="00A12B55">
        <w:rPr>
          <w:szCs w:val="22"/>
        </w:rPr>
        <w:t>Oleflex</w:t>
      </w:r>
      <w:proofErr w:type="spellEnd"/>
      <w:r w:rsidR="00E67CED" w:rsidRPr="00A12B55">
        <w:rPr>
          <w:szCs w:val="22"/>
        </w:rPr>
        <w:t>)</w:t>
      </w:r>
      <w:r w:rsidRPr="00A12B55">
        <w:rPr>
          <w:szCs w:val="22"/>
        </w:rPr>
        <w:t xml:space="preserve"> y Polipropileno </w:t>
      </w:r>
      <w:r w:rsidR="00E67CED" w:rsidRPr="00A12B55">
        <w:rPr>
          <w:szCs w:val="22"/>
        </w:rPr>
        <w:t>(</w:t>
      </w:r>
      <w:proofErr w:type="spellStart"/>
      <w:r w:rsidR="00E67CED" w:rsidRPr="00A12B55">
        <w:rPr>
          <w:szCs w:val="22"/>
        </w:rPr>
        <w:t>Spheripol</w:t>
      </w:r>
      <w:proofErr w:type="spellEnd"/>
      <w:r w:rsidR="00E67CED" w:rsidRPr="00A12B55">
        <w:rPr>
          <w:szCs w:val="22"/>
        </w:rPr>
        <w:t xml:space="preserve">) </w:t>
      </w:r>
      <w:r w:rsidRPr="00A12B55">
        <w:rPr>
          <w:szCs w:val="22"/>
        </w:rPr>
        <w:t xml:space="preserve">que conformarán el proceso principal incluida la unidad de acondicionamiento de </w:t>
      </w:r>
      <w:r w:rsidR="008E651B">
        <w:rPr>
          <w:szCs w:val="22"/>
        </w:rPr>
        <w:t>materia prima (</w:t>
      </w:r>
      <w:proofErr w:type="spellStart"/>
      <w:r w:rsidR="008E651B">
        <w:rPr>
          <w:szCs w:val="22"/>
        </w:rPr>
        <w:t>depropanizadora</w:t>
      </w:r>
      <w:proofErr w:type="spellEnd"/>
      <w:r w:rsidR="008E651B">
        <w:rPr>
          <w:szCs w:val="22"/>
        </w:rPr>
        <w:t>)</w:t>
      </w:r>
      <w:r w:rsidR="00814E56">
        <w:rPr>
          <w:szCs w:val="22"/>
        </w:rPr>
        <w:t>.</w:t>
      </w:r>
      <w:r w:rsidR="00814E56" w:rsidRPr="00814E56">
        <w:rPr>
          <w:szCs w:val="22"/>
        </w:rPr>
        <w:t xml:space="preserve"> </w:t>
      </w:r>
    </w:p>
    <w:p w:rsidR="00AA77F1" w:rsidRPr="00A12B55" w:rsidRDefault="00AA77F1" w:rsidP="00FF24D2">
      <w:pPr>
        <w:rPr>
          <w:szCs w:val="22"/>
        </w:rPr>
      </w:pPr>
    </w:p>
    <w:p w:rsidR="00BF76E1" w:rsidRPr="00A12B55" w:rsidRDefault="00017F3A" w:rsidP="00A12B55">
      <w:pPr>
        <w:ind w:left="341"/>
        <w:rPr>
          <w:szCs w:val="22"/>
        </w:rPr>
      </w:pPr>
      <w:r w:rsidRPr="00A12B55">
        <w:rPr>
          <w:szCs w:val="22"/>
        </w:rPr>
        <w:t>Las unidades descritas en este</w:t>
      </w:r>
      <w:r w:rsidR="00AA77F1" w:rsidRPr="00A12B55">
        <w:rPr>
          <w:szCs w:val="22"/>
        </w:rPr>
        <w:t xml:space="preserve"> punto </w:t>
      </w:r>
      <w:r w:rsidR="00E67CED" w:rsidRPr="00A12B55">
        <w:rPr>
          <w:szCs w:val="22"/>
        </w:rPr>
        <w:t xml:space="preserve">son </w:t>
      </w:r>
      <w:r w:rsidR="00AA77F1" w:rsidRPr="00A12B55">
        <w:rPr>
          <w:szCs w:val="22"/>
        </w:rPr>
        <w:t>suministradas por L</w:t>
      </w:r>
      <w:r w:rsidRPr="00A12B55">
        <w:rPr>
          <w:szCs w:val="22"/>
        </w:rPr>
        <w:t>icenciante</w:t>
      </w:r>
      <w:r w:rsidR="00AA77F1" w:rsidRPr="00A12B55">
        <w:rPr>
          <w:szCs w:val="22"/>
        </w:rPr>
        <w:t>s</w:t>
      </w:r>
      <w:r w:rsidRPr="00A12B55">
        <w:rPr>
          <w:szCs w:val="22"/>
        </w:rPr>
        <w:t xml:space="preserve"> certificados y con práctica comprobada a nivel mundial.</w:t>
      </w:r>
      <w:r w:rsidR="0046664F" w:rsidRPr="00A12B55">
        <w:rPr>
          <w:szCs w:val="22"/>
        </w:rPr>
        <w:t xml:space="preserve"> Los datos y proc</w:t>
      </w:r>
      <w:r w:rsidR="00FF3065" w:rsidRPr="00A12B55">
        <w:rPr>
          <w:szCs w:val="22"/>
        </w:rPr>
        <w:t>edimientos aquí mencionados son</w:t>
      </w:r>
      <w:r w:rsidR="0046664F" w:rsidRPr="00A12B55">
        <w:rPr>
          <w:szCs w:val="22"/>
        </w:rPr>
        <w:t xml:space="preserve"> preliminares para todas las plantas, deben ser revisados</w:t>
      </w:r>
      <w:r w:rsidR="00D84A51" w:rsidRPr="00A12B55">
        <w:rPr>
          <w:szCs w:val="22"/>
        </w:rPr>
        <w:t xml:space="preserve"> y complementados</w:t>
      </w:r>
      <w:r w:rsidR="0046664F" w:rsidRPr="00A12B55">
        <w:rPr>
          <w:szCs w:val="22"/>
        </w:rPr>
        <w:t xml:space="preserve"> con el resultado del estudio de</w:t>
      </w:r>
      <w:r w:rsidR="00AA77F1" w:rsidRPr="00A12B55">
        <w:rPr>
          <w:szCs w:val="22"/>
        </w:rPr>
        <w:t xml:space="preserve">sarrollado por los Licenciantes durante el desarrollo de los Paquetes de Diseño de Procesos que serán </w:t>
      </w:r>
      <w:r w:rsidR="00FF3065" w:rsidRPr="00A12B55">
        <w:rPr>
          <w:szCs w:val="22"/>
        </w:rPr>
        <w:t>empleados y/o administrados</w:t>
      </w:r>
      <w:r w:rsidR="00AA77F1" w:rsidRPr="00A12B55">
        <w:rPr>
          <w:szCs w:val="22"/>
        </w:rPr>
        <w:t xml:space="preserve"> por el </w:t>
      </w:r>
      <w:r w:rsidR="00E53A17" w:rsidRPr="00A12B55">
        <w:rPr>
          <w:szCs w:val="22"/>
        </w:rPr>
        <w:t>CONTRATISTA</w:t>
      </w:r>
      <w:r w:rsidR="00AA77F1" w:rsidRPr="00A12B55">
        <w:rPr>
          <w:szCs w:val="22"/>
        </w:rPr>
        <w:t>.</w:t>
      </w:r>
    </w:p>
    <w:p w:rsidR="00952840" w:rsidRPr="00A12B55" w:rsidRDefault="00952840" w:rsidP="00FF24D2">
      <w:pPr>
        <w:pStyle w:val="Ttulo3"/>
        <w:numPr>
          <w:ilvl w:val="3"/>
          <w:numId w:val="1"/>
        </w:numPr>
        <w:tabs>
          <w:tab w:val="clear" w:pos="709"/>
          <w:tab w:val="clear" w:pos="864"/>
        </w:tabs>
        <w:spacing w:after="0"/>
        <w:ind w:left="1276" w:hanging="694"/>
        <w:rPr>
          <w:rFonts w:eastAsia="‚l‚r –¾’©"/>
          <w:snapToGrid w:val="0"/>
          <w:szCs w:val="22"/>
        </w:rPr>
      </w:pPr>
      <w:r w:rsidRPr="00A12B55">
        <w:rPr>
          <w:szCs w:val="22"/>
        </w:rPr>
        <w:tab/>
      </w:r>
      <w:bookmarkStart w:id="29" w:name="_Toc497841539"/>
      <w:r w:rsidRPr="00A12B55">
        <w:rPr>
          <w:rFonts w:eastAsia="‚l‚r –¾’©"/>
          <w:snapToGrid w:val="0"/>
          <w:szCs w:val="22"/>
        </w:rPr>
        <w:t xml:space="preserve">Planta </w:t>
      </w:r>
      <w:r w:rsidR="00296404" w:rsidRPr="00A12B55">
        <w:rPr>
          <w:rFonts w:eastAsia="‚l‚r –¾’©"/>
          <w:snapToGrid w:val="0"/>
          <w:szCs w:val="22"/>
        </w:rPr>
        <w:t xml:space="preserve">de </w:t>
      </w:r>
      <w:proofErr w:type="spellStart"/>
      <w:r w:rsidRPr="00A12B55">
        <w:rPr>
          <w:rFonts w:eastAsia="‚l‚r –¾’©"/>
          <w:snapToGrid w:val="0"/>
          <w:szCs w:val="22"/>
        </w:rPr>
        <w:t>Propileno</w:t>
      </w:r>
      <w:bookmarkEnd w:id="29"/>
      <w:proofErr w:type="spellEnd"/>
    </w:p>
    <w:p w:rsidR="00FF24D2" w:rsidRPr="00A12B55" w:rsidRDefault="00FF24D2" w:rsidP="00FF24D2">
      <w:pPr>
        <w:pStyle w:val="Textoindependiente"/>
        <w:spacing w:after="0"/>
        <w:ind w:left="582"/>
        <w:rPr>
          <w:szCs w:val="22"/>
        </w:rPr>
      </w:pPr>
    </w:p>
    <w:p w:rsidR="007B65F2" w:rsidRPr="00A12B55" w:rsidRDefault="00E67CED" w:rsidP="00FF24D2">
      <w:pPr>
        <w:pStyle w:val="Textoindependiente"/>
        <w:spacing w:after="0"/>
        <w:ind w:left="582"/>
        <w:rPr>
          <w:szCs w:val="22"/>
        </w:rPr>
      </w:pPr>
      <w:r w:rsidRPr="00A12B55">
        <w:rPr>
          <w:szCs w:val="22"/>
        </w:rPr>
        <w:t xml:space="preserve">La materia prima para la Planta de </w:t>
      </w:r>
      <w:proofErr w:type="spellStart"/>
      <w:r w:rsidRPr="00A12B55">
        <w:rPr>
          <w:szCs w:val="22"/>
        </w:rPr>
        <w:t>Propileno</w:t>
      </w:r>
      <w:proofErr w:type="spellEnd"/>
      <w:r w:rsidRPr="00A12B55">
        <w:rPr>
          <w:szCs w:val="22"/>
        </w:rPr>
        <w:t xml:space="preserve"> es el GLP</w:t>
      </w:r>
      <w:r w:rsidR="007B65F2" w:rsidRPr="00A12B55">
        <w:rPr>
          <w:szCs w:val="22"/>
        </w:rPr>
        <w:t xml:space="preserve"> proveniente de la </w:t>
      </w:r>
      <w:r w:rsidR="000645AD" w:rsidRPr="00A12B55">
        <w:rPr>
          <w:szCs w:val="22"/>
        </w:rPr>
        <w:t>p</w:t>
      </w:r>
      <w:r w:rsidR="007B65F2" w:rsidRPr="00A12B55">
        <w:rPr>
          <w:szCs w:val="22"/>
        </w:rPr>
        <w:t xml:space="preserve">lanta Separadora de Líquidos </w:t>
      </w:r>
      <w:r w:rsidR="00FF3065" w:rsidRPr="00A12B55">
        <w:rPr>
          <w:szCs w:val="22"/>
        </w:rPr>
        <w:t>Carlos Villegas</w:t>
      </w:r>
      <w:r w:rsidR="007B65F2" w:rsidRPr="00A12B55">
        <w:rPr>
          <w:szCs w:val="22"/>
        </w:rPr>
        <w:t xml:space="preserve">, por lo cual la Unidad de acondicionamiento de materia prima </w:t>
      </w:r>
      <w:r w:rsidR="00D90BCB" w:rsidRPr="00A12B55">
        <w:rPr>
          <w:szCs w:val="22"/>
        </w:rPr>
        <w:t>(</w:t>
      </w:r>
      <w:proofErr w:type="spellStart"/>
      <w:r w:rsidR="00D90BCB" w:rsidRPr="00A12B55">
        <w:rPr>
          <w:szCs w:val="22"/>
        </w:rPr>
        <w:t>depro</w:t>
      </w:r>
      <w:r w:rsidR="007B65F2" w:rsidRPr="00A12B55">
        <w:rPr>
          <w:szCs w:val="22"/>
        </w:rPr>
        <w:t>pa</w:t>
      </w:r>
      <w:r w:rsidR="00826D2B" w:rsidRPr="00A12B55">
        <w:rPr>
          <w:szCs w:val="22"/>
        </w:rPr>
        <w:t>nizadora</w:t>
      </w:r>
      <w:proofErr w:type="spellEnd"/>
      <w:r w:rsidR="00826D2B" w:rsidRPr="00A12B55">
        <w:rPr>
          <w:szCs w:val="22"/>
        </w:rPr>
        <w:t xml:space="preserve">) </w:t>
      </w:r>
      <w:r w:rsidRPr="00A12B55">
        <w:rPr>
          <w:szCs w:val="22"/>
        </w:rPr>
        <w:t xml:space="preserve">es </w:t>
      </w:r>
      <w:r w:rsidR="00826D2B" w:rsidRPr="00A12B55">
        <w:rPr>
          <w:szCs w:val="22"/>
        </w:rPr>
        <w:t>considerada</w:t>
      </w:r>
      <w:r w:rsidR="007B65F2" w:rsidRPr="00A12B55">
        <w:rPr>
          <w:szCs w:val="22"/>
        </w:rPr>
        <w:t xml:space="preserve"> como parte integra del ISBL de la </w:t>
      </w:r>
      <w:r w:rsidR="000645AD" w:rsidRPr="00A12B55">
        <w:rPr>
          <w:szCs w:val="22"/>
        </w:rPr>
        <w:t>p</w:t>
      </w:r>
      <w:r w:rsidR="007B65F2" w:rsidRPr="00A12B55">
        <w:rPr>
          <w:szCs w:val="22"/>
        </w:rPr>
        <w:t xml:space="preserve">lanta de </w:t>
      </w:r>
      <w:proofErr w:type="spellStart"/>
      <w:r w:rsidR="007B65F2" w:rsidRPr="00A12B55">
        <w:rPr>
          <w:szCs w:val="22"/>
        </w:rPr>
        <w:t>Propileno</w:t>
      </w:r>
      <w:proofErr w:type="spellEnd"/>
      <w:r w:rsidR="008A49C3" w:rsidRPr="00A12B55">
        <w:rPr>
          <w:szCs w:val="22"/>
        </w:rPr>
        <w:t>, la cual se encuentra incluida en el PDP proporcionado por el Licenciante</w:t>
      </w:r>
      <w:r w:rsidR="007B65F2" w:rsidRPr="00A12B55">
        <w:rPr>
          <w:szCs w:val="22"/>
        </w:rPr>
        <w:t>.</w:t>
      </w:r>
      <w:r w:rsidR="00E64E2F" w:rsidRPr="00A12B55">
        <w:rPr>
          <w:szCs w:val="22"/>
        </w:rPr>
        <w:t xml:space="preserve"> </w:t>
      </w:r>
    </w:p>
    <w:p w:rsidR="007B65F2" w:rsidRPr="00A12B55" w:rsidRDefault="007B65F2" w:rsidP="00FF24D2">
      <w:pPr>
        <w:pStyle w:val="Textoindependiente"/>
        <w:spacing w:after="0"/>
        <w:rPr>
          <w:szCs w:val="22"/>
        </w:rPr>
      </w:pPr>
    </w:p>
    <w:p w:rsidR="007B65F2" w:rsidRPr="00A12B55" w:rsidRDefault="007B65F2" w:rsidP="00FF24D2">
      <w:pPr>
        <w:pStyle w:val="Textoindependiente"/>
        <w:spacing w:after="0"/>
        <w:ind w:left="582"/>
        <w:rPr>
          <w:szCs w:val="22"/>
        </w:rPr>
      </w:pPr>
      <w:r w:rsidRPr="00A12B55">
        <w:rPr>
          <w:szCs w:val="22"/>
        </w:rPr>
        <w:t xml:space="preserve">Para la fase de diseño FEED se utilizará la información desarrollada en el PDP realizada </w:t>
      </w:r>
      <w:r w:rsidR="00005274" w:rsidRPr="00A12B55">
        <w:rPr>
          <w:szCs w:val="22"/>
        </w:rPr>
        <w:t xml:space="preserve">por </w:t>
      </w:r>
      <w:r w:rsidRPr="00A12B55">
        <w:rPr>
          <w:szCs w:val="22"/>
        </w:rPr>
        <w:t>el Licenciante seleccionado por YPFB. Los requerimientos específicos para cada planta</w:t>
      </w:r>
      <w:r w:rsidR="00EA2FCE" w:rsidRPr="00A12B55">
        <w:rPr>
          <w:szCs w:val="22"/>
        </w:rPr>
        <w:t xml:space="preserve"> han sido descritos de forma general por los</w:t>
      </w:r>
      <w:r w:rsidRPr="00A12B55">
        <w:rPr>
          <w:szCs w:val="22"/>
        </w:rPr>
        <w:t xml:space="preserve"> L</w:t>
      </w:r>
      <w:r w:rsidR="00A83C95" w:rsidRPr="00A12B55">
        <w:rPr>
          <w:szCs w:val="22"/>
        </w:rPr>
        <w:t>icenciante</w:t>
      </w:r>
      <w:r w:rsidR="00EA2FCE" w:rsidRPr="00A12B55">
        <w:rPr>
          <w:szCs w:val="22"/>
        </w:rPr>
        <w:t>s</w:t>
      </w:r>
      <w:r w:rsidR="00A83C95" w:rsidRPr="00A12B55">
        <w:rPr>
          <w:szCs w:val="22"/>
        </w:rPr>
        <w:t xml:space="preserve"> durante el </w:t>
      </w:r>
      <w:r w:rsidRPr="00A12B55">
        <w:rPr>
          <w:szCs w:val="22"/>
        </w:rPr>
        <w:t>desarrollo del PDP.</w:t>
      </w:r>
    </w:p>
    <w:p w:rsidR="007B65F2" w:rsidRPr="00A12B55" w:rsidRDefault="007B65F2" w:rsidP="00FF24D2">
      <w:pPr>
        <w:pStyle w:val="Textoindependiente"/>
        <w:spacing w:after="0"/>
        <w:rPr>
          <w:szCs w:val="22"/>
        </w:rPr>
      </w:pPr>
    </w:p>
    <w:p w:rsidR="007B65F2" w:rsidRPr="00A12B55" w:rsidRDefault="007B65F2" w:rsidP="00687110">
      <w:pPr>
        <w:pStyle w:val="Prrafodelista"/>
        <w:numPr>
          <w:ilvl w:val="0"/>
          <w:numId w:val="32"/>
        </w:numPr>
        <w:spacing w:after="0"/>
        <w:rPr>
          <w:rFonts w:ascii="Arial" w:hAnsi="Arial" w:cs="Arial"/>
          <w:b/>
        </w:rPr>
      </w:pPr>
      <w:r w:rsidRPr="00A12B55">
        <w:rPr>
          <w:rFonts w:ascii="Arial" w:hAnsi="Arial" w:cs="Arial"/>
          <w:b/>
        </w:rPr>
        <w:t xml:space="preserve">Capacidad nominal de </w:t>
      </w:r>
      <w:r w:rsidR="000645AD" w:rsidRPr="00A12B55">
        <w:rPr>
          <w:rFonts w:ascii="Arial" w:hAnsi="Arial" w:cs="Arial"/>
          <w:b/>
        </w:rPr>
        <w:t>p</w:t>
      </w:r>
      <w:r w:rsidRPr="00A12B55">
        <w:rPr>
          <w:rFonts w:ascii="Arial" w:hAnsi="Arial" w:cs="Arial"/>
          <w:b/>
        </w:rPr>
        <w:t>lanta y factor de servicio</w:t>
      </w:r>
    </w:p>
    <w:p w:rsidR="00752246" w:rsidRPr="00A12B55" w:rsidRDefault="00752246" w:rsidP="00FF24D2">
      <w:pPr>
        <w:pStyle w:val="Textoindependiente"/>
        <w:spacing w:after="0"/>
        <w:ind w:left="942"/>
        <w:rPr>
          <w:szCs w:val="22"/>
        </w:rPr>
      </w:pPr>
    </w:p>
    <w:p w:rsidR="00752246" w:rsidRPr="00A12B55" w:rsidRDefault="007B65F2" w:rsidP="00752246">
      <w:pPr>
        <w:pStyle w:val="Textoindependiente"/>
        <w:spacing w:after="0"/>
        <w:ind w:left="720"/>
        <w:rPr>
          <w:szCs w:val="22"/>
        </w:rPr>
      </w:pPr>
      <w:r w:rsidRPr="00A12B55">
        <w:rPr>
          <w:szCs w:val="22"/>
        </w:rPr>
        <w:t xml:space="preserve">La </w:t>
      </w:r>
      <w:r w:rsidR="000645AD" w:rsidRPr="00A12B55">
        <w:rPr>
          <w:szCs w:val="22"/>
        </w:rPr>
        <w:t>p</w:t>
      </w:r>
      <w:r w:rsidRPr="00A12B55">
        <w:rPr>
          <w:szCs w:val="22"/>
        </w:rPr>
        <w:t xml:space="preserve">lanta de </w:t>
      </w:r>
      <w:proofErr w:type="spellStart"/>
      <w:r w:rsidRPr="00A12B55">
        <w:rPr>
          <w:szCs w:val="22"/>
        </w:rPr>
        <w:t>Propileno</w:t>
      </w:r>
      <w:proofErr w:type="spellEnd"/>
      <w:r w:rsidRPr="00A12B55">
        <w:rPr>
          <w:szCs w:val="22"/>
        </w:rPr>
        <w:t xml:space="preserve"> debe tener una </w:t>
      </w:r>
      <w:r w:rsidR="00A83C95" w:rsidRPr="00A12B55">
        <w:rPr>
          <w:szCs w:val="22"/>
        </w:rPr>
        <w:t xml:space="preserve">capacidad de producción de 250 </w:t>
      </w:r>
      <w:proofErr w:type="spellStart"/>
      <w:r w:rsidR="00A83C95" w:rsidRPr="00A12B55">
        <w:rPr>
          <w:szCs w:val="22"/>
        </w:rPr>
        <w:t>k</w:t>
      </w:r>
      <w:r w:rsidR="00DC062A" w:rsidRPr="00A12B55">
        <w:rPr>
          <w:szCs w:val="22"/>
        </w:rPr>
        <w:t>ta</w:t>
      </w:r>
      <w:proofErr w:type="spellEnd"/>
      <w:r w:rsidRPr="00A12B55">
        <w:rPr>
          <w:szCs w:val="22"/>
        </w:rPr>
        <w:t xml:space="preserve"> de </w:t>
      </w:r>
      <w:proofErr w:type="spellStart"/>
      <w:r w:rsidRPr="00A12B55">
        <w:rPr>
          <w:szCs w:val="22"/>
        </w:rPr>
        <w:t>propileno</w:t>
      </w:r>
      <w:proofErr w:type="spellEnd"/>
      <w:r w:rsidRPr="00A12B55">
        <w:rPr>
          <w:szCs w:val="22"/>
        </w:rPr>
        <w:t xml:space="preserve"> grado polímero, con un total de 80</w:t>
      </w:r>
      <w:r w:rsidR="00A83C95" w:rsidRPr="00A12B55">
        <w:rPr>
          <w:szCs w:val="22"/>
        </w:rPr>
        <w:t>00 h/año de operación</w:t>
      </w:r>
      <w:r w:rsidRPr="00A12B55">
        <w:rPr>
          <w:szCs w:val="22"/>
        </w:rPr>
        <w:t>.</w:t>
      </w:r>
    </w:p>
    <w:p w:rsidR="00752246" w:rsidRPr="00A12B55" w:rsidRDefault="00752246" w:rsidP="00752246">
      <w:pPr>
        <w:pStyle w:val="Textoindependiente"/>
        <w:spacing w:after="0"/>
        <w:ind w:left="720"/>
        <w:rPr>
          <w:szCs w:val="22"/>
        </w:rPr>
      </w:pPr>
    </w:p>
    <w:p w:rsidR="00752246" w:rsidRPr="00A12B55" w:rsidRDefault="007B65F2" w:rsidP="00752246">
      <w:pPr>
        <w:pStyle w:val="Textoindependiente"/>
        <w:spacing w:after="0"/>
        <w:ind w:left="720"/>
        <w:rPr>
          <w:szCs w:val="22"/>
        </w:rPr>
      </w:pPr>
      <w:r w:rsidRPr="00A12B55">
        <w:rPr>
          <w:szCs w:val="22"/>
        </w:rPr>
        <w:t xml:space="preserve">La </w:t>
      </w:r>
      <w:r w:rsidR="000645AD" w:rsidRPr="00A12B55">
        <w:rPr>
          <w:szCs w:val="22"/>
        </w:rPr>
        <w:t>p</w:t>
      </w:r>
      <w:r w:rsidRPr="00A12B55">
        <w:rPr>
          <w:szCs w:val="22"/>
        </w:rPr>
        <w:t>lanta debe ser diseñada para operar en forma estable y continua en un rango de 50 a 100% de su capacidad nominal.</w:t>
      </w:r>
    </w:p>
    <w:p w:rsidR="00752246" w:rsidRPr="00A12B55" w:rsidRDefault="00752246" w:rsidP="00752246">
      <w:pPr>
        <w:pStyle w:val="Textoindependiente"/>
        <w:spacing w:after="0"/>
        <w:ind w:left="720"/>
        <w:rPr>
          <w:szCs w:val="22"/>
        </w:rPr>
      </w:pPr>
    </w:p>
    <w:p w:rsidR="007B65F2" w:rsidRPr="00A12B55" w:rsidRDefault="007B65F2" w:rsidP="00752246">
      <w:pPr>
        <w:pStyle w:val="Textoindependiente"/>
        <w:spacing w:after="0"/>
        <w:ind w:left="720"/>
        <w:rPr>
          <w:szCs w:val="22"/>
        </w:rPr>
      </w:pPr>
      <w:r w:rsidRPr="00A12B55">
        <w:rPr>
          <w:szCs w:val="22"/>
        </w:rPr>
        <w:t xml:space="preserve">No se requiere </w:t>
      </w:r>
      <w:r w:rsidR="004D7140" w:rsidRPr="00A12B55">
        <w:rPr>
          <w:szCs w:val="22"/>
        </w:rPr>
        <w:t xml:space="preserve">tomar previsiones ni </w:t>
      </w:r>
      <w:r w:rsidRPr="00A12B55">
        <w:rPr>
          <w:szCs w:val="22"/>
        </w:rPr>
        <w:t>pre-inversi</w:t>
      </w:r>
      <w:r w:rsidR="004D7140" w:rsidRPr="00A12B55">
        <w:rPr>
          <w:szCs w:val="22"/>
        </w:rPr>
        <w:t>o</w:t>
      </w:r>
      <w:r w:rsidRPr="00A12B55">
        <w:rPr>
          <w:szCs w:val="22"/>
        </w:rPr>
        <w:t>n</w:t>
      </w:r>
      <w:r w:rsidR="004D7140" w:rsidRPr="00A12B55">
        <w:rPr>
          <w:szCs w:val="22"/>
        </w:rPr>
        <w:t xml:space="preserve">es </w:t>
      </w:r>
      <w:r w:rsidRPr="00A12B55">
        <w:rPr>
          <w:szCs w:val="22"/>
        </w:rPr>
        <w:t xml:space="preserve"> para lograr capacidad extra</w:t>
      </w:r>
      <w:r w:rsidR="004D7140" w:rsidRPr="00A12B55">
        <w:rPr>
          <w:szCs w:val="22"/>
        </w:rPr>
        <w:t xml:space="preserve"> futura</w:t>
      </w:r>
      <w:r w:rsidRPr="00A12B55">
        <w:rPr>
          <w:szCs w:val="22"/>
        </w:rPr>
        <w:t>.</w:t>
      </w:r>
    </w:p>
    <w:p w:rsidR="00EA2FCE" w:rsidRPr="00A12B55" w:rsidRDefault="00EA2FCE" w:rsidP="00FF24D2">
      <w:pPr>
        <w:pStyle w:val="Textoindependiente"/>
        <w:spacing w:after="0"/>
        <w:ind w:left="709"/>
        <w:rPr>
          <w:szCs w:val="22"/>
        </w:rPr>
      </w:pPr>
    </w:p>
    <w:p w:rsidR="007B65F2" w:rsidRPr="00A12B55" w:rsidRDefault="007B65F2" w:rsidP="00687110">
      <w:pPr>
        <w:pStyle w:val="Prrafodelista"/>
        <w:numPr>
          <w:ilvl w:val="0"/>
          <w:numId w:val="32"/>
        </w:numPr>
        <w:spacing w:after="0"/>
        <w:rPr>
          <w:rFonts w:ascii="Arial" w:hAnsi="Arial" w:cs="Arial"/>
          <w:b/>
        </w:rPr>
      </w:pPr>
      <w:r w:rsidRPr="00A12B55">
        <w:rPr>
          <w:rFonts w:ascii="Arial" w:hAnsi="Arial" w:cs="Arial"/>
          <w:b/>
        </w:rPr>
        <w:t>Materia Prima</w:t>
      </w:r>
    </w:p>
    <w:p w:rsidR="00752246" w:rsidRPr="00A12B55" w:rsidRDefault="00752246" w:rsidP="00FF24D2">
      <w:pPr>
        <w:pStyle w:val="Textoindependiente"/>
        <w:tabs>
          <w:tab w:val="left" w:pos="4771"/>
          <w:tab w:val="center" w:pos="5312"/>
        </w:tabs>
        <w:spacing w:after="0"/>
        <w:ind w:left="709"/>
        <w:rPr>
          <w:szCs w:val="22"/>
          <w:lang w:eastAsia="it-IT"/>
        </w:rPr>
      </w:pPr>
    </w:p>
    <w:p w:rsidR="00EA2FCE" w:rsidRPr="00A12B55" w:rsidRDefault="007B65F2" w:rsidP="00752246">
      <w:pPr>
        <w:pStyle w:val="Textoindependiente"/>
        <w:tabs>
          <w:tab w:val="left" w:pos="4771"/>
          <w:tab w:val="center" w:pos="5312"/>
        </w:tabs>
        <w:spacing w:after="0"/>
        <w:ind w:left="720"/>
        <w:rPr>
          <w:szCs w:val="22"/>
          <w:lang w:eastAsia="ja-JP"/>
        </w:rPr>
      </w:pPr>
      <w:r w:rsidRPr="00A12B55">
        <w:rPr>
          <w:szCs w:val="22"/>
          <w:lang w:eastAsia="it-IT"/>
        </w:rPr>
        <w:t>La mat</w:t>
      </w:r>
      <w:r w:rsidR="00A83C95" w:rsidRPr="00A12B55">
        <w:rPr>
          <w:szCs w:val="22"/>
          <w:lang w:eastAsia="it-IT"/>
        </w:rPr>
        <w:t xml:space="preserve">eria prima y alimentación de la planta de </w:t>
      </w:r>
      <w:r w:rsidRPr="00A12B55">
        <w:rPr>
          <w:szCs w:val="22"/>
          <w:lang w:eastAsia="it-IT"/>
        </w:rPr>
        <w:t xml:space="preserve">PROPILENO es GLP, que será entregado en las instalaciones de la </w:t>
      </w:r>
      <w:r w:rsidR="000645AD" w:rsidRPr="00A12B55">
        <w:rPr>
          <w:szCs w:val="22"/>
          <w:lang w:eastAsia="it-IT"/>
        </w:rPr>
        <w:t>p</w:t>
      </w:r>
      <w:r w:rsidR="00927884" w:rsidRPr="00A12B55">
        <w:rPr>
          <w:szCs w:val="22"/>
          <w:lang w:eastAsia="it-IT"/>
        </w:rPr>
        <w:t>lanta de Separación de Líquidos Carlos</w:t>
      </w:r>
      <w:r w:rsidR="00A83C95" w:rsidRPr="00A12B55">
        <w:rPr>
          <w:szCs w:val="22"/>
          <w:lang w:eastAsia="it-IT"/>
        </w:rPr>
        <w:t xml:space="preserve"> Villegas</w:t>
      </w:r>
      <w:r w:rsidRPr="00A12B55">
        <w:rPr>
          <w:szCs w:val="22"/>
          <w:lang w:eastAsia="it-IT"/>
        </w:rPr>
        <w:t xml:space="preserve"> ubicada en las proximidades de Yacuiba. Las condiciones de entrega del GLP son las siguientes:</w:t>
      </w:r>
      <w:r w:rsidR="00EA2FCE" w:rsidRPr="00A12B55">
        <w:rPr>
          <w:szCs w:val="22"/>
          <w:lang w:eastAsia="ja-JP"/>
        </w:rPr>
        <w:tab/>
      </w:r>
      <w:r w:rsidR="00EA2FCE" w:rsidRPr="00A12B55">
        <w:rPr>
          <w:szCs w:val="22"/>
          <w:lang w:eastAsia="ja-JP"/>
        </w:rPr>
        <w:tab/>
      </w:r>
    </w:p>
    <w:p w:rsidR="00F40E6B" w:rsidRPr="00A12B55" w:rsidRDefault="00F40E6B" w:rsidP="00FF24D2">
      <w:pPr>
        <w:pStyle w:val="Textoindependiente"/>
        <w:spacing w:after="0"/>
        <w:jc w:val="center"/>
        <w:rPr>
          <w:szCs w:val="22"/>
          <w:lang w:eastAsia="ja-JP"/>
        </w:rPr>
      </w:pPr>
      <w:r w:rsidRPr="00A12B55">
        <w:rPr>
          <w:b/>
          <w:szCs w:val="22"/>
          <w:lang w:eastAsia="ja-JP"/>
        </w:rPr>
        <w:t>Tabla No. 2</w:t>
      </w:r>
      <w:r w:rsidRPr="00A12B55">
        <w:rPr>
          <w:szCs w:val="22"/>
          <w:lang w:eastAsia="ja-JP"/>
        </w:rPr>
        <w:t xml:space="preserve"> – Especificaciones de GLP a ser entregado.</w:t>
      </w:r>
    </w:p>
    <w:tbl>
      <w:tblPr>
        <w:tblW w:w="5752" w:type="dxa"/>
        <w:jc w:val="center"/>
        <w:tblCellMar>
          <w:left w:w="0" w:type="dxa"/>
          <w:right w:w="0" w:type="dxa"/>
        </w:tblCellMar>
        <w:tblLook w:val="04A0" w:firstRow="1" w:lastRow="0" w:firstColumn="1" w:lastColumn="0" w:noHBand="0" w:noVBand="1"/>
      </w:tblPr>
      <w:tblGrid>
        <w:gridCol w:w="3022"/>
        <w:gridCol w:w="1213"/>
        <w:gridCol w:w="1517"/>
      </w:tblGrid>
      <w:tr w:rsidR="00BD3BF4" w:rsidRPr="00A12B55" w:rsidTr="00A12B55">
        <w:trPr>
          <w:trHeight w:val="334"/>
          <w:jc w:val="center"/>
        </w:trPr>
        <w:tc>
          <w:tcPr>
            <w:tcW w:w="3022" w:type="dxa"/>
            <w:tcBorders>
              <w:top w:val="single" w:sz="8" w:space="0" w:color="auto"/>
              <w:left w:val="single" w:sz="8" w:space="0" w:color="auto"/>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BD3BF4" w:rsidRPr="00A12B55" w:rsidRDefault="00BD3BF4" w:rsidP="00FF24D2">
            <w:pPr>
              <w:jc w:val="center"/>
              <w:rPr>
                <w:b/>
                <w:sz w:val="18"/>
                <w:szCs w:val="22"/>
              </w:rPr>
            </w:pPr>
            <w:r w:rsidRPr="00A12B55">
              <w:rPr>
                <w:b/>
                <w:sz w:val="18"/>
                <w:szCs w:val="22"/>
              </w:rPr>
              <w:t>Parámetros</w:t>
            </w:r>
          </w:p>
          <w:p w:rsidR="00BD3BF4" w:rsidRPr="00A12B55" w:rsidRDefault="00BD3BF4" w:rsidP="00FF24D2">
            <w:pPr>
              <w:jc w:val="center"/>
              <w:rPr>
                <w:b/>
                <w:sz w:val="18"/>
                <w:szCs w:val="22"/>
                <w:lang w:eastAsia="it-IT"/>
              </w:rPr>
            </w:pPr>
            <w:r w:rsidRPr="00A12B55">
              <w:rPr>
                <w:b/>
                <w:sz w:val="18"/>
                <w:szCs w:val="22"/>
              </w:rPr>
              <w:t>(Porcentaje Molar)</w:t>
            </w:r>
          </w:p>
        </w:tc>
        <w:tc>
          <w:tcPr>
            <w:tcW w:w="1213" w:type="dxa"/>
            <w:tcBorders>
              <w:top w:val="single" w:sz="8" w:space="0" w:color="auto"/>
              <w:left w:val="nil"/>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BD3BF4" w:rsidRPr="00A12B55" w:rsidRDefault="00BD3BF4" w:rsidP="00FF24D2">
            <w:pPr>
              <w:jc w:val="center"/>
              <w:rPr>
                <w:b/>
                <w:sz w:val="18"/>
                <w:szCs w:val="22"/>
                <w:lang w:eastAsia="it-IT"/>
              </w:rPr>
            </w:pPr>
            <w:r w:rsidRPr="00A12B55">
              <w:rPr>
                <w:b/>
                <w:sz w:val="18"/>
                <w:szCs w:val="22"/>
              </w:rPr>
              <w:t>Mínimo</w:t>
            </w:r>
          </w:p>
        </w:tc>
        <w:tc>
          <w:tcPr>
            <w:tcW w:w="1517" w:type="dxa"/>
            <w:tcBorders>
              <w:top w:val="single" w:sz="8" w:space="0" w:color="auto"/>
              <w:left w:val="nil"/>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BD3BF4" w:rsidRPr="00A12B55" w:rsidRDefault="00BD3BF4" w:rsidP="00FF24D2">
            <w:pPr>
              <w:jc w:val="center"/>
              <w:rPr>
                <w:b/>
                <w:sz w:val="18"/>
                <w:szCs w:val="22"/>
              </w:rPr>
            </w:pPr>
            <w:r w:rsidRPr="00A12B55">
              <w:rPr>
                <w:b/>
                <w:sz w:val="18"/>
                <w:szCs w:val="22"/>
              </w:rPr>
              <w:t>Máximo</w:t>
            </w:r>
          </w:p>
        </w:tc>
      </w:tr>
      <w:tr w:rsidR="00BD3BF4" w:rsidRPr="00A12B55" w:rsidTr="00A12B55">
        <w:trPr>
          <w:trHeight w:val="267"/>
          <w:jc w:val="center"/>
        </w:trPr>
        <w:tc>
          <w:tcPr>
            <w:tcW w:w="30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D3BF4" w:rsidRPr="00A12B55" w:rsidRDefault="00BD3BF4" w:rsidP="00FF24D2">
            <w:pPr>
              <w:rPr>
                <w:sz w:val="18"/>
                <w:szCs w:val="22"/>
                <w:lang w:eastAsia="es-VE"/>
              </w:rPr>
            </w:pPr>
            <w:r w:rsidRPr="00A12B55">
              <w:rPr>
                <w:sz w:val="18"/>
                <w:szCs w:val="22"/>
              </w:rPr>
              <w:t xml:space="preserve">Metano </w:t>
            </w:r>
          </w:p>
        </w:tc>
        <w:tc>
          <w:tcPr>
            <w:tcW w:w="12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D3BF4" w:rsidRPr="00A12B55" w:rsidRDefault="00BD3BF4" w:rsidP="00FF24D2">
            <w:pPr>
              <w:jc w:val="center"/>
              <w:rPr>
                <w:sz w:val="18"/>
                <w:szCs w:val="22"/>
                <w:lang w:eastAsia="es-VE"/>
              </w:rPr>
            </w:pPr>
            <w:r w:rsidRPr="00A12B55">
              <w:rPr>
                <w:sz w:val="18"/>
                <w:szCs w:val="22"/>
              </w:rPr>
              <w:t>0.0</w:t>
            </w:r>
          </w:p>
        </w:tc>
        <w:tc>
          <w:tcPr>
            <w:tcW w:w="1517" w:type="dxa"/>
            <w:tcBorders>
              <w:top w:val="nil"/>
              <w:left w:val="nil"/>
              <w:bottom w:val="single" w:sz="8" w:space="0" w:color="auto"/>
              <w:right w:val="single" w:sz="8" w:space="0" w:color="auto"/>
            </w:tcBorders>
            <w:tcMar>
              <w:top w:w="0" w:type="dxa"/>
              <w:left w:w="108" w:type="dxa"/>
              <w:bottom w:w="0" w:type="dxa"/>
              <w:right w:w="108" w:type="dxa"/>
            </w:tcMar>
            <w:hideMark/>
          </w:tcPr>
          <w:p w:rsidR="00BD3BF4" w:rsidRPr="00A12B55" w:rsidRDefault="00BD3BF4" w:rsidP="00FF24D2">
            <w:pPr>
              <w:jc w:val="center"/>
              <w:rPr>
                <w:sz w:val="18"/>
                <w:szCs w:val="22"/>
              </w:rPr>
            </w:pPr>
            <w:r w:rsidRPr="00A12B55">
              <w:rPr>
                <w:sz w:val="18"/>
                <w:szCs w:val="22"/>
              </w:rPr>
              <w:t>0.0</w:t>
            </w:r>
          </w:p>
        </w:tc>
      </w:tr>
      <w:tr w:rsidR="00BD3BF4" w:rsidRPr="00A12B55" w:rsidTr="00A12B55">
        <w:trPr>
          <w:trHeight w:val="267"/>
          <w:jc w:val="center"/>
        </w:trPr>
        <w:tc>
          <w:tcPr>
            <w:tcW w:w="30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D3BF4" w:rsidRPr="00A12B55" w:rsidRDefault="00BD3BF4" w:rsidP="00FF24D2">
            <w:pPr>
              <w:rPr>
                <w:sz w:val="18"/>
                <w:szCs w:val="22"/>
              </w:rPr>
            </w:pPr>
            <w:r w:rsidRPr="00A12B55">
              <w:rPr>
                <w:sz w:val="18"/>
                <w:szCs w:val="22"/>
              </w:rPr>
              <w:t xml:space="preserve">Nitrógeno </w:t>
            </w:r>
          </w:p>
        </w:tc>
        <w:tc>
          <w:tcPr>
            <w:tcW w:w="12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D3BF4" w:rsidRPr="00A12B55" w:rsidRDefault="00BD3BF4" w:rsidP="00FF24D2">
            <w:pPr>
              <w:jc w:val="center"/>
              <w:rPr>
                <w:sz w:val="18"/>
                <w:szCs w:val="22"/>
              </w:rPr>
            </w:pPr>
            <w:r w:rsidRPr="00A12B55">
              <w:rPr>
                <w:sz w:val="18"/>
                <w:szCs w:val="22"/>
              </w:rPr>
              <w:t>0.0</w:t>
            </w:r>
          </w:p>
        </w:tc>
        <w:tc>
          <w:tcPr>
            <w:tcW w:w="1517" w:type="dxa"/>
            <w:tcBorders>
              <w:top w:val="nil"/>
              <w:left w:val="nil"/>
              <w:bottom w:val="single" w:sz="8" w:space="0" w:color="auto"/>
              <w:right w:val="single" w:sz="8" w:space="0" w:color="auto"/>
            </w:tcBorders>
            <w:tcMar>
              <w:top w:w="0" w:type="dxa"/>
              <w:left w:w="108" w:type="dxa"/>
              <w:bottom w:w="0" w:type="dxa"/>
              <w:right w:w="108" w:type="dxa"/>
            </w:tcMar>
            <w:hideMark/>
          </w:tcPr>
          <w:p w:rsidR="00BD3BF4" w:rsidRPr="00A12B55" w:rsidRDefault="00BD3BF4" w:rsidP="00FF24D2">
            <w:pPr>
              <w:jc w:val="center"/>
              <w:rPr>
                <w:sz w:val="18"/>
                <w:szCs w:val="22"/>
              </w:rPr>
            </w:pPr>
            <w:r w:rsidRPr="00A12B55">
              <w:rPr>
                <w:sz w:val="18"/>
                <w:szCs w:val="22"/>
              </w:rPr>
              <w:t>0.0</w:t>
            </w:r>
          </w:p>
        </w:tc>
      </w:tr>
      <w:tr w:rsidR="00BD3BF4" w:rsidRPr="00A12B55" w:rsidTr="00A12B55">
        <w:trPr>
          <w:trHeight w:val="284"/>
          <w:jc w:val="center"/>
        </w:trPr>
        <w:tc>
          <w:tcPr>
            <w:tcW w:w="30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D3BF4" w:rsidRPr="00A12B55" w:rsidRDefault="00BD3BF4" w:rsidP="00FF24D2">
            <w:pPr>
              <w:rPr>
                <w:sz w:val="18"/>
                <w:szCs w:val="22"/>
              </w:rPr>
            </w:pPr>
            <w:r w:rsidRPr="00A12B55">
              <w:rPr>
                <w:sz w:val="18"/>
                <w:szCs w:val="22"/>
              </w:rPr>
              <w:t xml:space="preserve">Dióxido de Carbono (CO2) </w:t>
            </w:r>
          </w:p>
        </w:tc>
        <w:tc>
          <w:tcPr>
            <w:tcW w:w="12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D3BF4" w:rsidRPr="00A12B55" w:rsidRDefault="00BD3BF4" w:rsidP="00FF24D2">
            <w:pPr>
              <w:jc w:val="center"/>
              <w:rPr>
                <w:sz w:val="18"/>
                <w:szCs w:val="22"/>
              </w:rPr>
            </w:pPr>
            <w:r w:rsidRPr="00A12B55">
              <w:rPr>
                <w:sz w:val="18"/>
                <w:szCs w:val="22"/>
              </w:rPr>
              <w:t>0.0</w:t>
            </w:r>
          </w:p>
        </w:tc>
        <w:tc>
          <w:tcPr>
            <w:tcW w:w="1517" w:type="dxa"/>
            <w:tcBorders>
              <w:top w:val="nil"/>
              <w:left w:val="nil"/>
              <w:bottom w:val="single" w:sz="8" w:space="0" w:color="auto"/>
              <w:right w:val="single" w:sz="8" w:space="0" w:color="auto"/>
            </w:tcBorders>
            <w:tcMar>
              <w:top w:w="0" w:type="dxa"/>
              <w:left w:w="108" w:type="dxa"/>
              <w:bottom w:w="0" w:type="dxa"/>
              <w:right w:w="108" w:type="dxa"/>
            </w:tcMar>
            <w:hideMark/>
          </w:tcPr>
          <w:p w:rsidR="00BD3BF4" w:rsidRPr="00A12B55" w:rsidRDefault="00BD3BF4" w:rsidP="00FF24D2">
            <w:pPr>
              <w:jc w:val="center"/>
              <w:rPr>
                <w:sz w:val="18"/>
                <w:szCs w:val="22"/>
              </w:rPr>
            </w:pPr>
            <w:r w:rsidRPr="00A12B55">
              <w:rPr>
                <w:sz w:val="18"/>
                <w:szCs w:val="22"/>
              </w:rPr>
              <w:t>0.0</w:t>
            </w:r>
          </w:p>
        </w:tc>
      </w:tr>
      <w:tr w:rsidR="00BD3BF4" w:rsidRPr="00A12B55" w:rsidTr="00A12B55">
        <w:trPr>
          <w:trHeight w:val="267"/>
          <w:jc w:val="center"/>
        </w:trPr>
        <w:tc>
          <w:tcPr>
            <w:tcW w:w="30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D3BF4" w:rsidRPr="00A12B55" w:rsidRDefault="00BD3BF4" w:rsidP="00FF24D2">
            <w:pPr>
              <w:rPr>
                <w:sz w:val="18"/>
                <w:szCs w:val="22"/>
                <w:lang w:eastAsia="es-VE"/>
              </w:rPr>
            </w:pPr>
            <w:r w:rsidRPr="00A12B55">
              <w:rPr>
                <w:sz w:val="18"/>
                <w:szCs w:val="22"/>
              </w:rPr>
              <w:t xml:space="preserve">Etano </w:t>
            </w:r>
          </w:p>
        </w:tc>
        <w:tc>
          <w:tcPr>
            <w:tcW w:w="12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D3BF4" w:rsidRPr="00A12B55" w:rsidRDefault="00BD3BF4" w:rsidP="00FF24D2">
            <w:pPr>
              <w:jc w:val="center"/>
              <w:rPr>
                <w:sz w:val="18"/>
                <w:szCs w:val="22"/>
                <w:lang w:eastAsia="es-VE"/>
              </w:rPr>
            </w:pPr>
            <w:r w:rsidRPr="00A12B55">
              <w:rPr>
                <w:sz w:val="18"/>
                <w:szCs w:val="22"/>
                <w:lang w:eastAsia="es-VE"/>
              </w:rPr>
              <w:t>2.0</w:t>
            </w:r>
          </w:p>
        </w:tc>
        <w:tc>
          <w:tcPr>
            <w:tcW w:w="1517" w:type="dxa"/>
            <w:tcBorders>
              <w:top w:val="nil"/>
              <w:left w:val="nil"/>
              <w:bottom w:val="single" w:sz="8" w:space="0" w:color="auto"/>
              <w:right w:val="single" w:sz="8" w:space="0" w:color="auto"/>
            </w:tcBorders>
            <w:tcMar>
              <w:top w:w="0" w:type="dxa"/>
              <w:left w:w="108" w:type="dxa"/>
              <w:bottom w:w="0" w:type="dxa"/>
              <w:right w:w="108" w:type="dxa"/>
            </w:tcMar>
            <w:hideMark/>
          </w:tcPr>
          <w:p w:rsidR="00BD3BF4" w:rsidRPr="00A12B55" w:rsidRDefault="00BD3BF4" w:rsidP="00FF24D2">
            <w:pPr>
              <w:jc w:val="center"/>
              <w:rPr>
                <w:sz w:val="18"/>
                <w:szCs w:val="22"/>
                <w:lang w:eastAsia="es-VE"/>
              </w:rPr>
            </w:pPr>
            <w:r w:rsidRPr="00A12B55">
              <w:rPr>
                <w:sz w:val="18"/>
                <w:szCs w:val="22"/>
                <w:lang w:eastAsia="es-VE"/>
              </w:rPr>
              <w:t>1.43</w:t>
            </w:r>
          </w:p>
        </w:tc>
      </w:tr>
      <w:tr w:rsidR="00BD3BF4" w:rsidRPr="00A12B55" w:rsidTr="00A12B55">
        <w:trPr>
          <w:trHeight w:val="267"/>
          <w:jc w:val="center"/>
        </w:trPr>
        <w:tc>
          <w:tcPr>
            <w:tcW w:w="30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D3BF4" w:rsidRPr="00A12B55" w:rsidRDefault="00BD3BF4" w:rsidP="00FF24D2">
            <w:pPr>
              <w:rPr>
                <w:sz w:val="18"/>
                <w:szCs w:val="22"/>
                <w:lang w:eastAsia="es-VE"/>
              </w:rPr>
            </w:pPr>
            <w:r w:rsidRPr="00A12B55">
              <w:rPr>
                <w:sz w:val="18"/>
                <w:szCs w:val="22"/>
              </w:rPr>
              <w:t xml:space="preserve">Propano </w:t>
            </w:r>
          </w:p>
        </w:tc>
        <w:tc>
          <w:tcPr>
            <w:tcW w:w="12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D3BF4" w:rsidRPr="00A12B55" w:rsidRDefault="00BD3BF4" w:rsidP="00FF24D2">
            <w:pPr>
              <w:jc w:val="center"/>
              <w:rPr>
                <w:sz w:val="18"/>
                <w:szCs w:val="22"/>
                <w:lang w:eastAsia="es-VE"/>
              </w:rPr>
            </w:pPr>
            <w:r w:rsidRPr="00A12B55">
              <w:rPr>
                <w:sz w:val="18"/>
                <w:szCs w:val="22"/>
              </w:rPr>
              <w:t>60.81</w:t>
            </w:r>
          </w:p>
        </w:tc>
        <w:tc>
          <w:tcPr>
            <w:tcW w:w="1517" w:type="dxa"/>
            <w:tcBorders>
              <w:top w:val="nil"/>
              <w:left w:val="nil"/>
              <w:bottom w:val="single" w:sz="8" w:space="0" w:color="auto"/>
              <w:right w:val="single" w:sz="8" w:space="0" w:color="auto"/>
            </w:tcBorders>
            <w:tcMar>
              <w:top w:w="0" w:type="dxa"/>
              <w:left w:w="108" w:type="dxa"/>
              <w:bottom w:w="0" w:type="dxa"/>
              <w:right w:w="108" w:type="dxa"/>
            </w:tcMar>
            <w:hideMark/>
          </w:tcPr>
          <w:p w:rsidR="00BD3BF4" w:rsidRPr="00A12B55" w:rsidRDefault="00BD3BF4" w:rsidP="00FF24D2">
            <w:pPr>
              <w:jc w:val="center"/>
              <w:rPr>
                <w:sz w:val="18"/>
                <w:szCs w:val="22"/>
              </w:rPr>
            </w:pPr>
            <w:r w:rsidRPr="00A12B55">
              <w:rPr>
                <w:sz w:val="18"/>
                <w:szCs w:val="22"/>
              </w:rPr>
              <w:t>76.11</w:t>
            </w:r>
          </w:p>
        </w:tc>
      </w:tr>
      <w:tr w:rsidR="00BD3BF4" w:rsidRPr="00A12B55" w:rsidTr="00A12B55">
        <w:trPr>
          <w:trHeight w:val="267"/>
          <w:jc w:val="center"/>
        </w:trPr>
        <w:tc>
          <w:tcPr>
            <w:tcW w:w="30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D3BF4" w:rsidRPr="00A12B55" w:rsidRDefault="00BD3BF4" w:rsidP="00FF24D2">
            <w:pPr>
              <w:rPr>
                <w:sz w:val="18"/>
                <w:szCs w:val="22"/>
                <w:lang w:eastAsia="es-VE"/>
              </w:rPr>
            </w:pPr>
            <w:r w:rsidRPr="00A12B55">
              <w:rPr>
                <w:sz w:val="18"/>
                <w:szCs w:val="22"/>
              </w:rPr>
              <w:t>i-Butano</w:t>
            </w:r>
          </w:p>
        </w:tc>
        <w:tc>
          <w:tcPr>
            <w:tcW w:w="12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D3BF4" w:rsidRPr="00A12B55" w:rsidRDefault="00BD3BF4" w:rsidP="00FF24D2">
            <w:pPr>
              <w:jc w:val="center"/>
              <w:rPr>
                <w:sz w:val="18"/>
                <w:szCs w:val="22"/>
                <w:lang w:eastAsia="es-VE"/>
              </w:rPr>
            </w:pPr>
            <w:r w:rsidRPr="00A12B55">
              <w:rPr>
                <w:sz w:val="18"/>
                <w:szCs w:val="22"/>
              </w:rPr>
              <w:t>14.06</w:t>
            </w:r>
          </w:p>
        </w:tc>
        <w:tc>
          <w:tcPr>
            <w:tcW w:w="1517" w:type="dxa"/>
            <w:tcBorders>
              <w:top w:val="nil"/>
              <w:left w:val="nil"/>
              <w:bottom w:val="single" w:sz="8" w:space="0" w:color="auto"/>
              <w:right w:val="single" w:sz="8" w:space="0" w:color="auto"/>
            </w:tcBorders>
            <w:tcMar>
              <w:top w:w="0" w:type="dxa"/>
              <w:left w:w="108" w:type="dxa"/>
              <w:bottom w:w="0" w:type="dxa"/>
              <w:right w:w="108" w:type="dxa"/>
            </w:tcMar>
            <w:hideMark/>
          </w:tcPr>
          <w:p w:rsidR="00BD3BF4" w:rsidRPr="00A12B55" w:rsidRDefault="00BD3BF4" w:rsidP="00FF24D2">
            <w:pPr>
              <w:jc w:val="center"/>
              <w:rPr>
                <w:sz w:val="18"/>
                <w:szCs w:val="22"/>
              </w:rPr>
            </w:pPr>
            <w:r w:rsidRPr="00A12B55">
              <w:rPr>
                <w:sz w:val="18"/>
                <w:szCs w:val="22"/>
              </w:rPr>
              <w:t>10.0</w:t>
            </w:r>
          </w:p>
        </w:tc>
      </w:tr>
      <w:tr w:rsidR="00BD3BF4" w:rsidRPr="00A12B55" w:rsidTr="00A12B55">
        <w:trPr>
          <w:trHeight w:val="267"/>
          <w:jc w:val="center"/>
        </w:trPr>
        <w:tc>
          <w:tcPr>
            <w:tcW w:w="30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D3BF4" w:rsidRPr="00A12B55" w:rsidRDefault="00BD3BF4" w:rsidP="00FF24D2">
            <w:pPr>
              <w:rPr>
                <w:sz w:val="18"/>
                <w:szCs w:val="22"/>
                <w:lang w:eastAsia="es-VE"/>
              </w:rPr>
            </w:pPr>
            <w:r w:rsidRPr="00A12B55">
              <w:rPr>
                <w:sz w:val="18"/>
                <w:szCs w:val="22"/>
              </w:rPr>
              <w:t xml:space="preserve">n-Butano </w:t>
            </w:r>
          </w:p>
        </w:tc>
        <w:tc>
          <w:tcPr>
            <w:tcW w:w="12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D3BF4" w:rsidRPr="00A12B55" w:rsidRDefault="00BD3BF4" w:rsidP="00FF24D2">
            <w:pPr>
              <w:jc w:val="center"/>
              <w:rPr>
                <w:sz w:val="18"/>
                <w:szCs w:val="22"/>
                <w:lang w:eastAsia="es-VE"/>
              </w:rPr>
            </w:pPr>
            <w:r w:rsidRPr="00A12B55">
              <w:rPr>
                <w:sz w:val="18"/>
                <w:szCs w:val="22"/>
              </w:rPr>
              <w:t>22.35</w:t>
            </w:r>
          </w:p>
        </w:tc>
        <w:tc>
          <w:tcPr>
            <w:tcW w:w="1517" w:type="dxa"/>
            <w:tcBorders>
              <w:top w:val="nil"/>
              <w:left w:val="nil"/>
              <w:bottom w:val="single" w:sz="8" w:space="0" w:color="auto"/>
              <w:right w:val="single" w:sz="8" w:space="0" w:color="auto"/>
            </w:tcBorders>
            <w:tcMar>
              <w:top w:w="0" w:type="dxa"/>
              <w:left w:w="108" w:type="dxa"/>
              <w:bottom w:w="0" w:type="dxa"/>
              <w:right w:w="108" w:type="dxa"/>
            </w:tcMar>
            <w:hideMark/>
          </w:tcPr>
          <w:p w:rsidR="00BD3BF4" w:rsidRPr="00A12B55" w:rsidRDefault="00BD3BF4" w:rsidP="00FF24D2">
            <w:pPr>
              <w:jc w:val="center"/>
              <w:rPr>
                <w:sz w:val="18"/>
                <w:szCs w:val="22"/>
              </w:rPr>
            </w:pPr>
            <w:r w:rsidRPr="00A12B55">
              <w:rPr>
                <w:sz w:val="18"/>
                <w:szCs w:val="22"/>
              </w:rPr>
              <w:t>12.32</w:t>
            </w:r>
          </w:p>
        </w:tc>
      </w:tr>
      <w:tr w:rsidR="00BD3BF4" w:rsidRPr="00A12B55" w:rsidTr="00A12B55">
        <w:trPr>
          <w:trHeight w:val="284"/>
          <w:jc w:val="center"/>
        </w:trPr>
        <w:tc>
          <w:tcPr>
            <w:tcW w:w="30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D3BF4" w:rsidRPr="00A12B55" w:rsidRDefault="00BD3BF4" w:rsidP="00FF24D2">
            <w:pPr>
              <w:rPr>
                <w:sz w:val="18"/>
                <w:szCs w:val="22"/>
                <w:lang w:eastAsia="es-VE"/>
              </w:rPr>
            </w:pPr>
            <w:r w:rsidRPr="00A12B55">
              <w:rPr>
                <w:sz w:val="18"/>
                <w:szCs w:val="22"/>
              </w:rPr>
              <w:t xml:space="preserve">i-Pentano </w:t>
            </w:r>
          </w:p>
        </w:tc>
        <w:tc>
          <w:tcPr>
            <w:tcW w:w="12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D3BF4" w:rsidRPr="00A12B55" w:rsidRDefault="00BD3BF4" w:rsidP="00FF24D2">
            <w:pPr>
              <w:jc w:val="center"/>
              <w:rPr>
                <w:sz w:val="18"/>
                <w:szCs w:val="22"/>
                <w:lang w:eastAsia="es-VE"/>
              </w:rPr>
            </w:pPr>
            <w:r w:rsidRPr="00A12B55">
              <w:rPr>
                <w:sz w:val="18"/>
                <w:szCs w:val="22"/>
              </w:rPr>
              <w:t>0.60</w:t>
            </w:r>
          </w:p>
        </w:tc>
        <w:tc>
          <w:tcPr>
            <w:tcW w:w="1517" w:type="dxa"/>
            <w:tcBorders>
              <w:top w:val="nil"/>
              <w:left w:val="nil"/>
              <w:bottom w:val="single" w:sz="8" w:space="0" w:color="auto"/>
              <w:right w:val="single" w:sz="8" w:space="0" w:color="auto"/>
            </w:tcBorders>
            <w:tcMar>
              <w:top w:w="0" w:type="dxa"/>
              <w:left w:w="108" w:type="dxa"/>
              <w:bottom w:w="0" w:type="dxa"/>
              <w:right w:w="108" w:type="dxa"/>
            </w:tcMar>
            <w:hideMark/>
          </w:tcPr>
          <w:p w:rsidR="00BD3BF4" w:rsidRPr="00A12B55" w:rsidRDefault="00BD3BF4" w:rsidP="00FF24D2">
            <w:pPr>
              <w:jc w:val="center"/>
              <w:rPr>
                <w:sz w:val="18"/>
                <w:szCs w:val="22"/>
              </w:rPr>
            </w:pPr>
            <w:r w:rsidRPr="00A12B55">
              <w:rPr>
                <w:sz w:val="18"/>
                <w:szCs w:val="22"/>
              </w:rPr>
              <w:t>0.13</w:t>
            </w:r>
          </w:p>
        </w:tc>
      </w:tr>
      <w:tr w:rsidR="00BD3BF4" w:rsidRPr="00A12B55" w:rsidTr="00A12B55">
        <w:trPr>
          <w:trHeight w:val="267"/>
          <w:jc w:val="center"/>
        </w:trPr>
        <w:tc>
          <w:tcPr>
            <w:tcW w:w="30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D3BF4" w:rsidRPr="00A12B55" w:rsidRDefault="00BD3BF4" w:rsidP="00FF24D2">
            <w:pPr>
              <w:rPr>
                <w:sz w:val="18"/>
                <w:szCs w:val="22"/>
                <w:lang w:eastAsia="es-VE"/>
              </w:rPr>
            </w:pPr>
            <w:r w:rsidRPr="00A12B55">
              <w:rPr>
                <w:sz w:val="18"/>
                <w:szCs w:val="22"/>
              </w:rPr>
              <w:t xml:space="preserve">n-Pentano </w:t>
            </w:r>
          </w:p>
        </w:tc>
        <w:tc>
          <w:tcPr>
            <w:tcW w:w="12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D3BF4" w:rsidRPr="00A12B55" w:rsidRDefault="00BD3BF4" w:rsidP="00FF24D2">
            <w:pPr>
              <w:jc w:val="center"/>
              <w:rPr>
                <w:sz w:val="18"/>
                <w:szCs w:val="22"/>
                <w:lang w:eastAsia="es-VE"/>
              </w:rPr>
            </w:pPr>
            <w:r w:rsidRPr="00A12B55">
              <w:rPr>
                <w:sz w:val="18"/>
                <w:szCs w:val="22"/>
              </w:rPr>
              <w:t>0.18</w:t>
            </w:r>
          </w:p>
        </w:tc>
        <w:tc>
          <w:tcPr>
            <w:tcW w:w="1517" w:type="dxa"/>
            <w:tcBorders>
              <w:top w:val="nil"/>
              <w:left w:val="nil"/>
              <w:bottom w:val="single" w:sz="8" w:space="0" w:color="auto"/>
              <w:right w:val="single" w:sz="8" w:space="0" w:color="auto"/>
            </w:tcBorders>
            <w:tcMar>
              <w:top w:w="0" w:type="dxa"/>
              <w:left w:w="108" w:type="dxa"/>
              <w:bottom w:w="0" w:type="dxa"/>
              <w:right w:w="108" w:type="dxa"/>
            </w:tcMar>
            <w:hideMark/>
          </w:tcPr>
          <w:p w:rsidR="00BD3BF4" w:rsidRPr="00A12B55" w:rsidRDefault="00BD3BF4" w:rsidP="00FF24D2">
            <w:pPr>
              <w:jc w:val="center"/>
              <w:rPr>
                <w:sz w:val="18"/>
                <w:szCs w:val="22"/>
              </w:rPr>
            </w:pPr>
            <w:r w:rsidRPr="00A12B55">
              <w:rPr>
                <w:sz w:val="18"/>
                <w:szCs w:val="22"/>
              </w:rPr>
              <w:t>0.020</w:t>
            </w:r>
          </w:p>
        </w:tc>
      </w:tr>
      <w:tr w:rsidR="00BD3BF4" w:rsidRPr="00A12B55" w:rsidTr="00A12B55">
        <w:trPr>
          <w:trHeight w:val="267"/>
          <w:jc w:val="center"/>
        </w:trPr>
        <w:tc>
          <w:tcPr>
            <w:tcW w:w="30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D3BF4" w:rsidRPr="00A12B55" w:rsidRDefault="00BD3BF4" w:rsidP="00FF24D2">
            <w:pPr>
              <w:rPr>
                <w:sz w:val="18"/>
                <w:szCs w:val="22"/>
                <w:lang w:eastAsia="es-VE"/>
              </w:rPr>
            </w:pPr>
            <w:r w:rsidRPr="00A12B55">
              <w:rPr>
                <w:sz w:val="18"/>
                <w:szCs w:val="22"/>
              </w:rPr>
              <w:t xml:space="preserve">Hexano </w:t>
            </w:r>
          </w:p>
        </w:tc>
        <w:tc>
          <w:tcPr>
            <w:tcW w:w="12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D3BF4" w:rsidRPr="00A12B55" w:rsidRDefault="00BD3BF4" w:rsidP="00FF24D2">
            <w:pPr>
              <w:jc w:val="center"/>
              <w:rPr>
                <w:sz w:val="18"/>
                <w:szCs w:val="22"/>
                <w:lang w:eastAsia="es-VE"/>
              </w:rPr>
            </w:pPr>
            <w:r w:rsidRPr="00A12B55">
              <w:rPr>
                <w:sz w:val="18"/>
                <w:szCs w:val="22"/>
              </w:rPr>
              <w:t>0.0</w:t>
            </w:r>
          </w:p>
        </w:tc>
        <w:tc>
          <w:tcPr>
            <w:tcW w:w="1517" w:type="dxa"/>
            <w:tcBorders>
              <w:top w:val="nil"/>
              <w:left w:val="nil"/>
              <w:bottom w:val="single" w:sz="8" w:space="0" w:color="auto"/>
              <w:right w:val="single" w:sz="8" w:space="0" w:color="auto"/>
            </w:tcBorders>
            <w:tcMar>
              <w:top w:w="0" w:type="dxa"/>
              <w:left w:w="108" w:type="dxa"/>
              <w:bottom w:w="0" w:type="dxa"/>
              <w:right w:w="108" w:type="dxa"/>
            </w:tcMar>
            <w:hideMark/>
          </w:tcPr>
          <w:p w:rsidR="00BD3BF4" w:rsidRPr="00A12B55" w:rsidRDefault="00BD3BF4" w:rsidP="00FF24D2">
            <w:pPr>
              <w:jc w:val="center"/>
              <w:rPr>
                <w:sz w:val="18"/>
                <w:szCs w:val="22"/>
              </w:rPr>
            </w:pPr>
            <w:r w:rsidRPr="00A12B55">
              <w:rPr>
                <w:sz w:val="18"/>
                <w:szCs w:val="22"/>
              </w:rPr>
              <w:t>0.0</w:t>
            </w:r>
          </w:p>
        </w:tc>
      </w:tr>
      <w:tr w:rsidR="00BD3BF4" w:rsidRPr="00A12B55" w:rsidTr="00A12B55">
        <w:trPr>
          <w:trHeight w:val="267"/>
          <w:jc w:val="center"/>
        </w:trPr>
        <w:tc>
          <w:tcPr>
            <w:tcW w:w="30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D3BF4" w:rsidRPr="00A12B55" w:rsidRDefault="00BD3BF4" w:rsidP="00FF24D2">
            <w:pPr>
              <w:rPr>
                <w:sz w:val="18"/>
                <w:szCs w:val="22"/>
              </w:rPr>
            </w:pPr>
            <w:r w:rsidRPr="00A12B55">
              <w:rPr>
                <w:sz w:val="18"/>
                <w:szCs w:val="22"/>
              </w:rPr>
              <w:t xml:space="preserve">Heptano </w:t>
            </w:r>
          </w:p>
        </w:tc>
        <w:tc>
          <w:tcPr>
            <w:tcW w:w="12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D3BF4" w:rsidRPr="00A12B55" w:rsidRDefault="00BD3BF4" w:rsidP="00FF24D2">
            <w:pPr>
              <w:jc w:val="center"/>
              <w:rPr>
                <w:sz w:val="18"/>
                <w:szCs w:val="22"/>
              </w:rPr>
            </w:pPr>
            <w:r w:rsidRPr="00A12B55">
              <w:rPr>
                <w:sz w:val="18"/>
                <w:szCs w:val="22"/>
              </w:rPr>
              <w:t>0.0</w:t>
            </w:r>
          </w:p>
        </w:tc>
        <w:tc>
          <w:tcPr>
            <w:tcW w:w="1517" w:type="dxa"/>
            <w:tcBorders>
              <w:top w:val="nil"/>
              <w:left w:val="nil"/>
              <w:bottom w:val="single" w:sz="8" w:space="0" w:color="auto"/>
              <w:right w:val="single" w:sz="8" w:space="0" w:color="auto"/>
            </w:tcBorders>
            <w:tcMar>
              <w:top w:w="0" w:type="dxa"/>
              <w:left w:w="108" w:type="dxa"/>
              <w:bottom w:w="0" w:type="dxa"/>
              <w:right w:w="108" w:type="dxa"/>
            </w:tcMar>
            <w:hideMark/>
          </w:tcPr>
          <w:p w:rsidR="00BD3BF4" w:rsidRPr="00A12B55" w:rsidRDefault="00BD3BF4" w:rsidP="00FF24D2">
            <w:pPr>
              <w:jc w:val="center"/>
              <w:rPr>
                <w:sz w:val="18"/>
                <w:szCs w:val="22"/>
              </w:rPr>
            </w:pPr>
            <w:r w:rsidRPr="00A12B55">
              <w:rPr>
                <w:sz w:val="18"/>
                <w:szCs w:val="22"/>
              </w:rPr>
              <w:t>0.0</w:t>
            </w:r>
          </w:p>
        </w:tc>
      </w:tr>
      <w:tr w:rsidR="00BD3BF4" w:rsidRPr="00A12B55" w:rsidTr="00A12B55">
        <w:trPr>
          <w:trHeight w:val="267"/>
          <w:jc w:val="center"/>
        </w:trPr>
        <w:tc>
          <w:tcPr>
            <w:tcW w:w="30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D3BF4" w:rsidRPr="00A12B55" w:rsidRDefault="00BD3BF4" w:rsidP="00FF24D2">
            <w:pPr>
              <w:rPr>
                <w:sz w:val="18"/>
                <w:szCs w:val="22"/>
              </w:rPr>
            </w:pPr>
            <w:r w:rsidRPr="00A12B55">
              <w:rPr>
                <w:sz w:val="18"/>
                <w:szCs w:val="22"/>
              </w:rPr>
              <w:t xml:space="preserve">Octano </w:t>
            </w:r>
          </w:p>
        </w:tc>
        <w:tc>
          <w:tcPr>
            <w:tcW w:w="12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D3BF4" w:rsidRPr="00A12B55" w:rsidRDefault="00BD3BF4" w:rsidP="00FF24D2">
            <w:pPr>
              <w:jc w:val="center"/>
              <w:rPr>
                <w:sz w:val="18"/>
                <w:szCs w:val="22"/>
              </w:rPr>
            </w:pPr>
            <w:r w:rsidRPr="00A12B55">
              <w:rPr>
                <w:sz w:val="18"/>
                <w:szCs w:val="22"/>
              </w:rPr>
              <w:t>0.0</w:t>
            </w:r>
          </w:p>
        </w:tc>
        <w:tc>
          <w:tcPr>
            <w:tcW w:w="1517" w:type="dxa"/>
            <w:tcBorders>
              <w:top w:val="nil"/>
              <w:left w:val="nil"/>
              <w:bottom w:val="single" w:sz="8" w:space="0" w:color="auto"/>
              <w:right w:val="single" w:sz="8" w:space="0" w:color="auto"/>
            </w:tcBorders>
            <w:tcMar>
              <w:top w:w="0" w:type="dxa"/>
              <w:left w:w="108" w:type="dxa"/>
              <w:bottom w:w="0" w:type="dxa"/>
              <w:right w:w="108" w:type="dxa"/>
            </w:tcMar>
            <w:hideMark/>
          </w:tcPr>
          <w:p w:rsidR="00BD3BF4" w:rsidRPr="00A12B55" w:rsidRDefault="00BD3BF4" w:rsidP="00FF24D2">
            <w:pPr>
              <w:jc w:val="center"/>
              <w:rPr>
                <w:sz w:val="18"/>
                <w:szCs w:val="22"/>
              </w:rPr>
            </w:pPr>
            <w:r w:rsidRPr="00A12B55">
              <w:rPr>
                <w:sz w:val="18"/>
                <w:szCs w:val="22"/>
              </w:rPr>
              <w:t>0.0</w:t>
            </w:r>
          </w:p>
        </w:tc>
      </w:tr>
      <w:tr w:rsidR="00BD3BF4" w:rsidRPr="00A12B55" w:rsidTr="00A12B55">
        <w:trPr>
          <w:trHeight w:val="284"/>
          <w:jc w:val="center"/>
        </w:trPr>
        <w:tc>
          <w:tcPr>
            <w:tcW w:w="30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D3BF4" w:rsidRPr="00A12B55" w:rsidRDefault="00BD3BF4" w:rsidP="00FF24D2">
            <w:pPr>
              <w:rPr>
                <w:sz w:val="18"/>
                <w:szCs w:val="22"/>
              </w:rPr>
            </w:pPr>
            <w:proofErr w:type="spellStart"/>
            <w:r w:rsidRPr="00A12B55">
              <w:rPr>
                <w:sz w:val="18"/>
                <w:szCs w:val="22"/>
              </w:rPr>
              <w:t>Nonano</w:t>
            </w:r>
            <w:proofErr w:type="spellEnd"/>
            <w:r w:rsidRPr="00A12B55">
              <w:rPr>
                <w:sz w:val="18"/>
                <w:szCs w:val="22"/>
              </w:rPr>
              <w:t xml:space="preserve"> </w:t>
            </w:r>
          </w:p>
        </w:tc>
        <w:tc>
          <w:tcPr>
            <w:tcW w:w="12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D3BF4" w:rsidRPr="00A12B55" w:rsidRDefault="00BD3BF4" w:rsidP="00FF24D2">
            <w:pPr>
              <w:jc w:val="center"/>
              <w:rPr>
                <w:sz w:val="18"/>
                <w:szCs w:val="22"/>
              </w:rPr>
            </w:pPr>
            <w:r w:rsidRPr="00A12B55">
              <w:rPr>
                <w:sz w:val="18"/>
                <w:szCs w:val="22"/>
              </w:rPr>
              <w:t>0.0</w:t>
            </w:r>
          </w:p>
        </w:tc>
        <w:tc>
          <w:tcPr>
            <w:tcW w:w="1517" w:type="dxa"/>
            <w:tcBorders>
              <w:top w:val="nil"/>
              <w:left w:val="nil"/>
              <w:bottom w:val="single" w:sz="8" w:space="0" w:color="auto"/>
              <w:right w:val="single" w:sz="8" w:space="0" w:color="auto"/>
            </w:tcBorders>
            <w:tcMar>
              <w:top w:w="0" w:type="dxa"/>
              <w:left w:w="108" w:type="dxa"/>
              <w:bottom w:w="0" w:type="dxa"/>
              <w:right w:w="108" w:type="dxa"/>
            </w:tcMar>
            <w:hideMark/>
          </w:tcPr>
          <w:p w:rsidR="00BD3BF4" w:rsidRPr="00A12B55" w:rsidRDefault="00BD3BF4" w:rsidP="00FF24D2">
            <w:pPr>
              <w:jc w:val="center"/>
              <w:rPr>
                <w:sz w:val="18"/>
                <w:szCs w:val="22"/>
              </w:rPr>
            </w:pPr>
            <w:r w:rsidRPr="00A12B55">
              <w:rPr>
                <w:sz w:val="18"/>
                <w:szCs w:val="22"/>
              </w:rPr>
              <w:t>0.0</w:t>
            </w:r>
          </w:p>
        </w:tc>
      </w:tr>
      <w:tr w:rsidR="00BD3BF4" w:rsidRPr="00A12B55" w:rsidTr="00A12B55">
        <w:trPr>
          <w:trHeight w:val="267"/>
          <w:jc w:val="center"/>
        </w:trPr>
        <w:tc>
          <w:tcPr>
            <w:tcW w:w="30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D3BF4" w:rsidRPr="00A12B55" w:rsidRDefault="00BD3BF4" w:rsidP="00FF24D2">
            <w:pPr>
              <w:rPr>
                <w:sz w:val="18"/>
                <w:szCs w:val="22"/>
              </w:rPr>
            </w:pPr>
            <w:r w:rsidRPr="00A12B55">
              <w:rPr>
                <w:sz w:val="18"/>
                <w:szCs w:val="22"/>
              </w:rPr>
              <w:t xml:space="preserve">Total </w:t>
            </w:r>
          </w:p>
        </w:tc>
        <w:tc>
          <w:tcPr>
            <w:tcW w:w="12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D3BF4" w:rsidRPr="00A12B55" w:rsidRDefault="00BD3BF4" w:rsidP="00FF24D2">
            <w:pPr>
              <w:jc w:val="center"/>
              <w:rPr>
                <w:sz w:val="18"/>
                <w:szCs w:val="22"/>
              </w:rPr>
            </w:pPr>
            <w:r w:rsidRPr="00A12B55">
              <w:rPr>
                <w:sz w:val="18"/>
                <w:szCs w:val="22"/>
              </w:rPr>
              <w:t>100.0</w:t>
            </w:r>
          </w:p>
        </w:tc>
        <w:tc>
          <w:tcPr>
            <w:tcW w:w="1517" w:type="dxa"/>
            <w:tcBorders>
              <w:top w:val="nil"/>
              <w:left w:val="nil"/>
              <w:bottom w:val="single" w:sz="8" w:space="0" w:color="auto"/>
              <w:right w:val="single" w:sz="8" w:space="0" w:color="auto"/>
            </w:tcBorders>
            <w:tcMar>
              <w:top w:w="0" w:type="dxa"/>
              <w:left w:w="108" w:type="dxa"/>
              <w:bottom w:w="0" w:type="dxa"/>
              <w:right w:w="108" w:type="dxa"/>
            </w:tcMar>
            <w:hideMark/>
          </w:tcPr>
          <w:p w:rsidR="00BD3BF4" w:rsidRPr="00A12B55" w:rsidRDefault="00BD3BF4" w:rsidP="00FF24D2">
            <w:pPr>
              <w:jc w:val="center"/>
              <w:rPr>
                <w:sz w:val="18"/>
                <w:szCs w:val="22"/>
              </w:rPr>
            </w:pPr>
            <w:r w:rsidRPr="00A12B55">
              <w:rPr>
                <w:sz w:val="18"/>
                <w:szCs w:val="22"/>
              </w:rPr>
              <w:t>100.0</w:t>
            </w:r>
          </w:p>
        </w:tc>
      </w:tr>
    </w:tbl>
    <w:p w:rsidR="00BF76E1" w:rsidRPr="00A12B55" w:rsidRDefault="00BF76E1" w:rsidP="00FF24D2">
      <w:pPr>
        <w:rPr>
          <w:szCs w:val="22"/>
        </w:rPr>
      </w:pPr>
    </w:p>
    <w:p w:rsidR="004D7140" w:rsidRPr="00A12B55" w:rsidRDefault="004D7140" w:rsidP="00FF24D2">
      <w:pPr>
        <w:ind w:left="720"/>
        <w:rPr>
          <w:sz w:val="18"/>
          <w:szCs w:val="22"/>
        </w:rPr>
      </w:pPr>
      <w:r w:rsidRPr="00A12B55">
        <w:rPr>
          <w:sz w:val="18"/>
          <w:szCs w:val="22"/>
        </w:rPr>
        <w:t xml:space="preserve">Nota1: </w:t>
      </w:r>
      <w:r w:rsidR="00BF76E1" w:rsidRPr="00A12B55">
        <w:rPr>
          <w:sz w:val="18"/>
          <w:szCs w:val="22"/>
        </w:rPr>
        <w:t>L</w:t>
      </w:r>
      <w:r w:rsidRPr="00A12B55">
        <w:rPr>
          <w:sz w:val="18"/>
          <w:szCs w:val="22"/>
        </w:rPr>
        <w:t xml:space="preserve">as especificaciones del GLP </w:t>
      </w:r>
      <w:r w:rsidR="00BF76E1" w:rsidRPr="00A12B55">
        <w:rPr>
          <w:sz w:val="18"/>
          <w:szCs w:val="22"/>
        </w:rPr>
        <w:t>deben</w:t>
      </w:r>
      <w:r w:rsidRPr="00A12B55">
        <w:rPr>
          <w:sz w:val="18"/>
          <w:szCs w:val="22"/>
        </w:rPr>
        <w:t xml:space="preserve"> cumplir con los siguientes parámetros </w:t>
      </w:r>
    </w:p>
    <w:p w:rsidR="004D7140" w:rsidRPr="00A12B55" w:rsidRDefault="004D7140" w:rsidP="00687110">
      <w:pPr>
        <w:pStyle w:val="Prrafodelista"/>
        <w:numPr>
          <w:ilvl w:val="0"/>
          <w:numId w:val="18"/>
        </w:numPr>
        <w:spacing w:after="0"/>
        <w:ind w:left="1440"/>
        <w:rPr>
          <w:rFonts w:ascii="Arial" w:hAnsi="Arial" w:cs="Arial"/>
          <w:sz w:val="18"/>
        </w:rPr>
      </w:pPr>
      <w:r w:rsidRPr="00A12B55">
        <w:rPr>
          <w:rFonts w:ascii="Arial" w:hAnsi="Arial" w:cs="Arial"/>
          <w:sz w:val="18"/>
        </w:rPr>
        <w:t xml:space="preserve">Pentanos y más pesados </w:t>
      </w:r>
      <w:r w:rsidR="00296404" w:rsidRPr="00A12B55">
        <w:rPr>
          <w:rFonts w:ascii="Arial" w:hAnsi="Arial" w:cs="Arial"/>
          <w:sz w:val="18"/>
        </w:rPr>
        <w:t>m</w:t>
      </w:r>
      <w:r w:rsidRPr="00A12B55">
        <w:rPr>
          <w:rFonts w:ascii="Arial" w:hAnsi="Arial" w:cs="Arial"/>
          <w:sz w:val="18"/>
        </w:rPr>
        <w:t>áximo 2% v/v</w:t>
      </w:r>
      <w:r w:rsidR="00C3778B" w:rsidRPr="00A12B55">
        <w:rPr>
          <w:rFonts w:ascii="Arial" w:hAnsi="Arial" w:cs="Arial"/>
          <w:sz w:val="18"/>
        </w:rPr>
        <w:t>.</w:t>
      </w:r>
    </w:p>
    <w:p w:rsidR="004D7140" w:rsidRPr="00A12B55" w:rsidRDefault="004D7140" w:rsidP="00687110">
      <w:pPr>
        <w:pStyle w:val="Prrafodelista"/>
        <w:numPr>
          <w:ilvl w:val="0"/>
          <w:numId w:val="18"/>
        </w:numPr>
        <w:spacing w:after="0"/>
        <w:ind w:left="1440"/>
        <w:rPr>
          <w:rFonts w:ascii="Arial" w:hAnsi="Arial" w:cs="Arial"/>
          <w:sz w:val="18"/>
        </w:rPr>
      </w:pPr>
      <w:r w:rsidRPr="00A12B55">
        <w:rPr>
          <w:rFonts w:ascii="Arial" w:hAnsi="Arial" w:cs="Arial"/>
          <w:sz w:val="18"/>
        </w:rPr>
        <w:t xml:space="preserve">Etano e Inferiores </w:t>
      </w:r>
      <w:r w:rsidR="00296404" w:rsidRPr="00A12B55">
        <w:rPr>
          <w:rFonts w:ascii="Arial" w:hAnsi="Arial" w:cs="Arial"/>
          <w:sz w:val="18"/>
        </w:rPr>
        <w:t>m</w:t>
      </w:r>
      <w:r w:rsidRPr="00A12B55">
        <w:rPr>
          <w:rFonts w:ascii="Arial" w:hAnsi="Arial" w:cs="Arial"/>
          <w:sz w:val="18"/>
        </w:rPr>
        <w:t>áximo 2% v/v</w:t>
      </w:r>
      <w:r w:rsidR="00C3778B" w:rsidRPr="00A12B55">
        <w:rPr>
          <w:rFonts w:ascii="Arial" w:hAnsi="Arial" w:cs="Arial"/>
          <w:sz w:val="18"/>
        </w:rPr>
        <w:t>.</w:t>
      </w:r>
    </w:p>
    <w:p w:rsidR="004D7140" w:rsidRPr="00A12B55" w:rsidRDefault="004D7140" w:rsidP="00FF24D2">
      <w:pPr>
        <w:ind w:left="720"/>
        <w:rPr>
          <w:rFonts w:eastAsia="Calibri"/>
          <w:sz w:val="18"/>
          <w:szCs w:val="22"/>
        </w:rPr>
      </w:pPr>
      <w:r w:rsidRPr="00A12B55">
        <w:rPr>
          <w:rFonts w:eastAsia="Calibri"/>
          <w:sz w:val="18"/>
          <w:szCs w:val="22"/>
        </w:rPr>
        <w:t xml:space="preserve">Nota 2: </w:t>
      </w:r>
      <w:r w:rsidR="00BF76E1" w:rsidRPr="00A12B55">
        <w:rPr>
          <w:rFonts w:eastAsia="Calibri"/>
          <w:sz w:val="18"/>
          <w:szCs w:val="22"/>
        </w:rPr>
        <w:t>L</w:t>
      </w:r>
      <w:r w:rsidRPr="00A12B55">
        <w:rPr>
          <w:rFonts w:eastAsia="Calibri"/>
          <w:sz w:val="18"/>
          <w:szCs w:val="22"/>
        </w:rPr>
        <w:t xml:space="preserve">as propiedades y composición de la alimentación final </w:t>
      </w:r>
      <w:r w:rsidR="00BF76E1" w:rsidRPr="00A12B55">
        <w:rPr>
          <w:rFonts w:eastAsia="Calibri"/>
          <w:sz w:val="18"/>
          <w:szCs w:val="22"/>
        </w:rPr>
        <w:t xml:space="preserve">y condiciones de almacenamiento </w:t>
      </w:r>
      <w:r w:rsidRPr="00A12B55">
        <w:rPr>
          <w:rFonts w:eastAsia="Calibri"/>
          <w:sz w:val="18"/>
          <w:szCs w:val="22"/>
        </w:rPr>
        <w:t xml:space="preserve">serán definidas en </w:t>
      </w:r>
      <w:r w:rsidR="00C95E48" w:rsidRPr="00A12B55">
        <w:rPr>
          <w:rFonts w:eastAsia="Calibri"/>
          <w:sz w:val="18"/>
          <w:szCs w:val="22"/>
        </w:rPr>
        <w:t>la</w:t>
      </w:r>
      <w:r w:rsidRPr="00A12B55">
        <w:rPr>
          <w:rFonts w:eastAsia="Calibri"/>
          <w:sz w:val="18"/>
          <w:szCs w:val="22"/>
        </w:rPr>
        <w:t xml:space="preserve"> reunión de inicio (KOM)</w:t>
      </w:r>
      <w:r w:rsidR="00870FD8" w:rsidRPr="00A12B55">
        <w:rPr>
          <w:rFonts w:eastAsia="Calibri"/>
          <w:sz w:val="18"/>
          <w:szCs w:val="22"/>
        </w:rPr>
        <w:t>.</w:t>
      </w:r>
    </w:p>
    <w:p w:rsidR="00870FD8" w:rsidRPr="00A12B55" w:rsidRDefault="00870FD8" w:rsidP="00FF24D2">
      <w:pPr>
        <w:ind w:left="720"/>
        <w:rPr>
          <w:rFonts w:eastAsia="Calibri"/>
          <w:sz w:val="18"/>
          <w:szCs w:val="22"/>
        </w:rPr>
      </w:pPr>
      <w:r w:rsidRPr="00A12B55">
        <w:rPr>
          <w:rFonts w:eastAsia="Calibri"/>
          <w:sz w:val="18"/>
          <w:szCs w:val="22"/>
        </w:rPr>
        <w:t xml:space="preserve">Nota 3: Los requerimientos de límite de batería </w:t>
      </w:r>
      <w:r w:rsidR="00E67CED" w:rsidRPr="00A12B55">
        <w:rPr>
          <w:rFonts w:eastAsia="Calibri"/>
          <w:sz w:val="18"/>
          <w:szCs w:val="22"/>
        </w:rPr>
        <w:t xml:space="preserve">son </w:t>
      </w:r>
      <w:r w:rsidR="00EA2FCE" w:rsidRPr="00A12B55">
        <w:rPr>
          <w:rFonts w:eastAsia="Calibri"/>
          <w:sz w:val="18"/>
          <w:szCs w:val="22"/>
        </w:rPr>
        <w:t xml:space="preserve">definidos </w:t>
      </w:r>
      <w:r w:rsidRPr="00A12B55">
        <w:rPr>
          <w:rFonts w:eastAsia="Calibri"/>
          <w:sz w:val="18"/>
          <w:szCs w:val="22"/>
        </w:rPr>
        <w:t>por el Licenciante.</w:t>
      </w:r>
    </w:p>
    <w:p w:rsidR="00EA2FCE" w:rsidRPr="00A12B55" w:rsidRDefault="00EA2FCE" w:rsidP="00FF24D2">
      <w:pPr>
        <w:rPr>
          <w:rFonts w:eastAsia="Calibri"/>
          <w:szCs w:val="22"/>
        </w:rPr>
      </w:pPr>
    </w:p>
    <w:p w:rsidR="00752246" w:rsidRPr="00A12B55" w:rsidRDefault="007B65F2" w:rsidP="00A12B55">
      <w:pPr>
        <w:pStyle w:val="Prrafodelista"/>
        <w:numPr>
          <w:ilvl w:val="0"/>
          <w:numId w:val="32"/>
        </w:numPr>
        <w:spacing w:after="0"/>
        <w:rPr>
          <w:rFonts w:ascii="Arial" w:hAnsi="Arial" w:cs="Arial"/>
          <w:b/>
        </w:rPr>
      </w:pPr>
      <w:r w:rsidRPr="00A12B55">
        <w:rPr>
          <w:rFonts w:ascii="Arial" w:hAnsi="Arial" w:cs="Arial"/>
          <w:b/>
        </w:rPr>
        <w:t>Productos</w:t>
      </w:r>
    </w:p>
    <w:p w:rsidR="004D7140" w:rsidRPr="00A12B55" w:rsidRDefault="00BD02B9" w:rsidP="00FF24D2">
      <w:pPr>
        <w:ind w:left="720"/>
        <w:rPr>
          <w:szCs w:val="22"/>
          <w:lang w:eastAsia="es-BO"/>
        </w:rPr>
      </w:pPr>
      <w:r w:rsidRPr="00A12B55">
        <w:rPr>
          <w:b/>
          <w:szCs w:val="22"/>
          <w:lang w:eastAsia="es-BO"/>
        </w:rPr>
        <w:t>PROPILENO</w:t>
      </w:r>
      <w:r w:rsidRPr="00A12B55">
        <w:rPr>
          <w:szCs w:val="22"/>
          <w:lang w:eastAsia="es-BO"/>
        </w:rPr>
        <w:t xml:space="preserve">: </w:t>
      </w:r>
      <w:r w:rsidR="004D7140" w:rsidRPr="00A12B55">
        <w:rPr>
          <w:szCs w:val="22"/>
          <w:lang w:eastAsia="es-BO"/>
        </w:rPr>
        <w:t xml:space="preserve">La planta debe producir </w:t>
      </w:r>
      <w:proofErr w:type="spellStart"/>
      <w:r w:rsidR="004D7140" w:rsidRPr="00A12B55">
        <w:rPr>
          <w:szCs w:val="22"/>
          <w:lang w:eastAsia="es-BO"/>
        </w:rPr>
        <w:t>Propileno</w:t>
      </w:r>
      <w:proofErr w:type="spellEnd"/>
      <w:r w:rsidR="004D7140" w:rsidRPr="00A12B55">
        <w:rPr>
          <w:szCs w:val="22"/>
          <w:lang w:eastAsia="es-BO"/>
        </w:rPr>
        <w:t xml:space="preserve"> grado polímero (mínimo 99.5 %mol) en forma líquida.</w:t>
      </w:r>
    </w:p>
    <w:p w:rsidR="00F40E6B" w:rsidRPr="00A12B55" w:rsidRDefault="00F40E6B" w:rsidP="00FF24D2">
      <w:pPr>
        <w:ind w:left="11"/>
        <w:rPr>
          <w:szCs w:val="22"/>
          <w:lang w:eastAsia="es-BO"/>
        </w:rPr>
      </w:pPr>
    </w:p>
    <w:p w:rsidR="00C3778B" w:rsidRPr="00A12B55" w:rsidRDefault="004D7140" w:rsidP="00A12B55">
      <w:pPr>
        <w:ind w:left="720"/>
        <w:rPr>
          <w:szCs w:val="22"/>
        </w:rPr>
      </w:pPr>
      <w:r w:rsidRPr="00A12B55">
        <w:rPr>
          <w:szCs w:val="22"/>
        </w:rPr>
        <w:t xml:space="preserve">A continuación se indica la especificación del </w:t>
      </w:r>
      <w:proofErr w:type="spellStart"/>
      <w:r w:rsidRPr="00A12B55">
        <w:rPr>
          <w:szCs w:val="22"/>
        </w:rPr>
        <w:t>Propileno</w:t>
      </w:r>
      <w:proofErr w:type="spellEnd"/>
      <w:r w:rsidRPr="00A12B55">
        <w:rPr>
          <w:szCs w:val="22"/>
        </w:rPr>
        <w:t xml:space="preserve"> grado Polímero:</w:t>
      </w:r>
    </w:p>
    <w:p w:rsidR="004D7140" w:rsidRPr="00A12B55" w:rsidRDefault="004D7140" w:rsidP="00FF24D2">
      <w:pPr>
        <w:jc w:val="center"/>
        <w:rPr>
          <w:szCs w:val="22"/>
        </w:rPr>
      </w:pPr>
      <w:r w:rsidRPr="00A12B55">
        <w:rPr>
          <w:b/>
          <w:szCs w:val="22"/>
        </w:rPr>
        <w:t>Tabla N</w:t>
      </w:r>
      <w:r w:rsidR="00DB4544" w:rsidRPr="00A12B55">
        <w:rPr>
          <w:b/>
          <w:szCs w:val="22"/>
        </w:rPr>
        <w:t>o</w:t>
      </w:r>
      <w:r w:rsidR="00B62F37" w:rsidRPr="00A12B55">
        <w:rPr>
          <w:b/>
          <w:szCs w:val="22"/>
        </w:rPr>
        <w:t>.</w:t>
      </w:r>
      <w:r w:rsidR="00DB4544" w:rsidRPr="00A12B55">
        <w:rPr>
          <w:b/>
          <w:szCs w:val="22"/>
        </w:rPr>
        <w:t xml:space="preserve"> </w:t>
      </w:r>
      <w:r w:rsidR="00B62F37" w:rsidRPr="00A12B55">
        <w:rPr>
          <w:b/>
          <w:szCs w:val="22"/>
        </w:rPr>
        <w:t>3</w:t>
      </w:r>
      <w:r w:rsidR="00B62F37" w:rsidRPr="00A12B55">
        <w:rPr>
          <w:szCs w:val="22"/>
        </w:rPr>
        <w:t xml:space="preserve"> - </w:t>
      </w:r>
      <w:r w:rsidRPr="00A12B55">
        <w:rPr>
          <w:szCs w:val="22"/>
        </w:rPr>
        <w:t xml:space="preserve">Especificación del </w:t>
      </w:r>
      <w:proofErr w:type="spellStart"/>
      <w:r w:rsidRPr="00A12B55">
        <w:rPr>
          <w:szCs w:val="22"/>
        </w:rPr>
        <w:t>Propileno</w:t>
      </w:r>
      <w:proofErr w:type="spellEnd"/>
      <w:r w:rsidRPr="00A12B55">
        <w:rPr>
          <w:szCs w:val="22"/>
        </w:rPr>
        <w:t xml:space="preserve"> (Composición típica Grado Polímero)</w:t>
      </w:r>
    </w:p>
    <w:tbl>
      <w:tblPr>
        <w:tblW w:w="7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2"/>
        <w:gridCol w:w="2229"/>
        <w:gridCol w:w="2031"/>
      </w:tblGrid>
      <w:tr w:rsidR="004D7140" w:rsidRPr="00341760" w:rsidTr="00A12B55">
        <w:trPr>
          <w:trHeight w:val="527"/>
          <w:tblHeader/>
          <w:jc w:val="center"/>
        </w:trPr>
        <w:tc>
          <w:tcPr>
            <w:tcW w:w="3452" w:type="dxa"/>
            <w:shd w:val="clear" w:color="auto" w:fill="C2D69B" w:themeFill="accent3" w:themeFillTint="99"/>
            <w:vAlign w:val="center"/>
          </w:tcPr>
          <w:p w:rsidR="004D7140" w:rsidRPr="00341760" w:rsidRDefault="004D7140" w:rsidP="00FF24D2">
            <w:pPr>
              <w:jc w:val="center"/>
              <w:rPr>
                <w:b/>
                <w:sz w:val="20"/>
                <w:szCs w:val="22"/>
              </w:rPr>
            </w:pPr>
            <w:r w:rsidRPr="00341760">
              <w:rPr>
                <w:b/>
                <w:sz w:val="20"/>
                <w:szCs w:val="22"/>
              </w:rPr>
              <w:lastRenderedPageBreak/>
              <w:t>Componente</w:t>
            </w:r>
          </w:p>
        </w:tc>
        <w:tc>
          <w:tcPr>
            <w:tcW w:w="2229" w:type="dxa"/>
            <w:shd w:val="clear" w:color="auto" w:fill="C2D69B" w:themeFill="accent3" w:themeFillTint="99"/>
            <w:vAlign w:val="center"/>
          </w:tcPr>
          <w:p w:rsidR="004D7140" w:rsidRPr="00341760" w:rsidRDefault="004D7140" w:rsidP="00FF24D2">
            <w:pPr>
              <w:rPr>
                <w:b/>
                <w:sz w:val="20"/>
                <w:szCs w:val="22"/>
              </w:rPr>
            </w:pPr>
            <w:r w:rsidRPr="00341760">
              <w:rPr>
                <w:b/>
                <w:sz w:val="20"/>
                <w:szCs w:val="22"/>
              </w:rPr>
              <w:t>Especificación</w:t>
            </w:r>
          </w:p>
        </w:tc>
        <w:tc>
          <w:tcPr>
            <w:tcW w:w="2029" w:type="dxa"/>
            <w:shd w:val="clear" w:color="auto" w:fill="C2D69B" w:themeFill="accent3" w:themeFillTint="99"/>
            <w:vAlign w:val="center"/>
          </w:tcPr>
          <w:p w:rsidR="004D7140" w:rsidRPr="00341760" w:rsidRDefault="004D7140" w:rsidP="00FF24D2">
            <w:pPr>
              <w:rPr>
                <w:b/>
                <w:sz w:val="20"/>
                <w:szCs w:val="22"/>
              </w:rPr>
            </w:pPr>
            <w:r w:rsidRPr="00341760">
              <w:rPr>
                <w:b/>
                <w:sz w:val="20"/>
                <w:szCs w:val="22"/>
              </w:rPr>
              <w:t>Unidades</w:t>
            </w:r>
          </w:p>
        </w:tc>
      </w:tr>
      <w:tr w:rsidR="004D7140" w:rsidRPr="00341760" w:rsidTr="00A12B55">
        <w:trPr>
          <w:trHeight w:val="271"/>
          <w:jc w:val="center"/>
        </w:trPr>
        <w:tc>
          <w:tcPr>
            <w:tcW w:w="7712" w:type="dxa"/>
            <w:gridSpan w:val="3"/>
          </w:tcPr>
          <w:p w:rsidR="004D7140" w:rsidRPr="00341760" w:rsidRDefault="004D7140" w:rsidP="00FF24D2">
            <w:pPr>
              <w:jc w:val="center"/>
              <w:rPr>
                <w:b/>
                <w:sz w:val="20"/>
                <w:szCs w:val="22"/>
              </w:rPr>
            </w:pPr>
            <w:r w:rsidRPr="00341760">
              <w:rPr>
                <w:b/>
                <w:sz w:val="20"/>
                <w:szCs w:val="22"/>
              </w:rPr>
              <w:t>COMPOSICION</w:t>
            </w:r>
          </w:p>
        </w:tc>
      </w:tr>
      <w:tr w:rsidR="004D7140" w:rsidRPr="00341760" w:rsidTr="00A12B55">
        <w:trPr>
          <w:trHeight w:val="294"/>
          <w:jc w:val="center"/>
        </w:trPr>
        <w:tc>
          <w:tcPr>
            <w:tcW w:w="3452" w:type="dxa"/>
          </w:tcPr>
          <w:p w:rsidR="004D7140" w:rsidRPr="00341760" w:rsidRDefault="004D7140" w:rsidP="00FF24D2">
            <w:pPr>
              <w:rPr>
                <w:sz w:val="20"/>
                <w:szCs w:val="22"/>
              </w:rPr>
            </w:pPr>
            <w:proofErr w:type="spellStart"/>
            <w:r w:rsidRPr="00341760">
              <w:rPr>
                <w:sz w:val="20"/>
                <w:szCs w:val="22"/>
              </w:rPr>
              <w:t>Propileno</w:t>
            </w:r>
            <w:proofErr w:type="spellEnd"/>
          </w:p>
        </w:tc>
        <w:tc>
          <w:tcPr>
            <w:tcW w:w="2229" w:type="dxa"/>
          </w:tcPr>
          <w:p w:rsidR="004D7140" w:rsidRPr="00341760" w:rsidRDefault="004D7140" w:rsidP="00FF24D2">
            <w:pPr>
              <w:jc w:val="center"/>
              <w:rPr>
                <w:sz w:val="20"/>
                <w:szCs w:val="22"/>
              </w:rPr>
            </w:pPr>
            <w:r w:rsidRPr="00341760">
              <w:rPr>
                <w:sz w:val="20"/>
                <w:szCs w:val="22"/>
              </w:rPr>
              <w:t>99.5</w:t>
            </w:r>
          </w:p>
        </w:tc>
        <w:tc>
          <w:tcPr>
            <w:tcW w:w="2029" w:type="dxa"/>
          </w:tcPr>
          <w:p w:rsidR="004D7140" w:rsidRPr="00341760" w:rsidRDefault="004D7140" w:rsidP="00FF24D2">
            <w:pPr>
              <w:rPr>
                <w:sz w:val="20"/>
                <w:szCs w:val="22"/>
              </w:rPr>
            </w:pPr>
            <w:r w:rsidRPr="00341760">
              <w:rPr>
                <w:sz w:val="20"/>
                <w:szCs w:val="22"/>
              </w:rPr>
              <w:t xml:space="preserve">min.% </w:t>
            </w:r>
            <w:r w:rsidR="00A62497" w:rsidRPr="00341760">
              <w:rPr>
                <w:sz w:val="20"/>
                <w:szCs w:val="22"/>
              </w:rPr>
              <w:t>vol.</w:t>
            </w:r>
            <w:r w:rsidRPr="00341760">
              <w:rPr>
                <w:sz w:val="20"/>
                <w:szCs w:val="22"/>
              </w:rPr>
              <w:t xml:space="preserve"> </w:t>
            </w:r>
          </w:p>
        </w:tc>
      </w:tr>
      <w:tr w:rsidR="00996103" w:rsidRPr="00341760" w:rsidTr="00A12B55">
        <w:trPr>
          <w:trHeight w:val="294"/>
          <w:jc w:val="center"/>
        </w:trPr>
        <w:tc>
          <w:tcPr>
            <w:tcW w:w="3452" w:type="dxa"/>
          </w:tcPr>
          <w:p w:rsidR="00996103" w:rsidRPr="00341760" w:rsidRDefault="00996103" w:rsidP="00FF24D2">
            <w:pPr>
              <w:rPr>
                <w:sz w:val="20"/>
                <w:szCs w:val="22"/>
              </w:rPr>
            </w:pPr>
            <w:r w:rsidRPr="00341760">
              <w:rPr>
                <w:sz w:val="20"/>
                <w:szCs w:val="22"/>
              </w:rPr>
              <w:t>Propano</w:t>
            </w:r>
          </w:p>
        </w:tc>
        <w:tc>
          <w:tcPr>
            <w:tcW w:w="2229" w:type="dxa"/>
          </w:tcPr>
          <w:p w:rsidR="00996103" w:rsidRPr="00341760" w:rsidRDefault="00996103" w:rsidP="00FF24D2">
            <w:pPr>
              <w:jc w:val="center"/>
              <w:rPr>
                <w:sz w:val="20"/>
                <w:szCs w:val="22"/>
              </w:rPr>
            </w:pPr>
            <w:r w:rsidRPr="00341760">
              <w:rPr>
                <w:sz w:val="20"/>
                <w:szCs w:val="22"/>
              </w:rPr>
              <w:t>0.05</w:t>
            </w:r>
          </w:p>
        </w:tc>
        <w:tc>
          <w:tcPr>
            <w:tcW w:w="2029" w:type="dxa"/>
          </w:tcPr>
          <w:p w:rsidR="00996103" w:rsidRPr="00341760" w:rsidRDefault="00996103" w:rsidP="00FF24D2">
            <w:pPr>
              <w:rPr>
                <w:sz w:val="20"/>
                <w:szCs w:val="22"/>
              </w:rPr>
            </w:pPr>
            <w:proofErr w:type="spellStart"/>
            <w:r w:rsidRPr="00341760">
              <w:rPr>
                <w:sz w:val="20"/>
                <w:szCs w:val="22"/>
              </w:rPr>
              <w:t>max</w:t>
            </w:r>
            <w:proofErr w:type="spellEnd"/>
            <w:r w:rsidRPr="00341760">
              <w:rPr>
                <w:sz w:val="20"/>
                <w:szCs w:val="22"/>
              </w:rPr>
              <w:t xml:space="preserve">. % vol. </w:t>
            </w:r>
          </w:p>
        </w:tc>
      </w:tr>
      <w:tr w:rsidR="002C6508" w:rsidRPr="00341760" w:rsidTr="00A12B55">
        <w:trPr>
          <w:trHeight w:val="294"/>
          <w:jc w:val="center"/>
        </w:trPr>
        <w:tc>
          <w:tcPr>
            <w:tcW w:w="3452" w:type="dxa"/>
          </w:tcPr>
          <w:p w:rsidR="002C6508" w:rsidRPr="00341760" w:rsidRDefault="002C6508" w:rsidP="00FF24D2">
            <w:pPr>
              <w:rPr>
                <w:sz w:val="20"/>
                <w:szCs w:val="22"/>
              </w:rPr>
            </w:pPr>
            <w:r w:rsidRPr="00341760">
              <w:rPr>
                <w:sz w:val="20"/>
                <w:szCs w:val="22"/>
              </w:rPr>
              <w:t xml:space="preserve">Hidrogeno </w:t>
            </w:r>
          </w:p>
        </w:tc>
        <w:tc>
          <w:tcPr>
            <w:tcW w:w="2229" w:type="dxa"/>
          </w:tcPr>
          <w:p w:rsidR="002C6508" w:rsidRPr="00341760" w:rsidRDefault="002C6508" w:rsidP="00FF24D2">
            <w:pPr>
              <w:jc w:val="center"/>
              <w:rPr>
                <w:sz w:val="20"/>
                <w:szCs w:val="22"/>
              </w:rPr>
            </w:pPr>
            <w:r w:rsidRPr="00341760">
              <w:rPr>
                <w:sz w:val="20"/>
                <w:szCs w:val="22"/>
              </w:rPr>
              <w:t xml:space="preserve">20 ppm </w:t>
            </w:r>
            <w:r w:rsidR="00A62497" w:rsidRPr="00341760">
              <w:rPr>
                <w:sz w:val="20"/>
                <w:szCs w:val="22"/>
              </w:rPr>
              <w:t>vol.</w:t>
            </w:r>
            <w:r w:rsidRPr="00341760">
              <w:rPr>
                <w:sz w:val="20"/>
                <w:szCs w:val="22"/>
              </w:rPr>
              <w:t xml:space="preserve"> </w:t>
            </w:r>
            <w:proofErr w:type="spellStart"/>
            <w:r w:rsidRPr="00341760">
              <w:rPr>
                <w:sz w:val="20"/>
                <w:szCs w:val="22"/>
              </w:rPr>
              <w:t>max</w:t>
            </w:r>
            <w:proofErr w:type="spellEnd"/>
          </w:p>
        </w:tc>
        <w:tc>
          <w:tcPr>
            <w:tcW w:w="2029" w:type="dxa"/>
          </w:tcPr>
          <w:p w:rsidR="002C6508" w:rsidRPr="00341760" w:rsidRDefault="002C6508" w:rsidP="00FF24D2">
            <w:pPr>
              <w:rPr>
                <w:sz w:val="20"/>
                <w:szCs w:val="22"/>
              </w:rPr>
            </w:pPr>
            <w:proofErr w:type="spellStart"/>
            <w:r w:rsidRPr="00341760">
              <w:rPr>
                <w:sz w:val="20"/>
                <w:szCs w:val="22"/>
              </w:rPr>
              <w:t>max</w:t>
            </w:r>
            <w:proofErr w:type="spellEnd"/>
            <w:r w:rsidRPr="00341760">
              <w:rPr>
                <w:sz w:val="20"/>
                <w:szCs w:val="22"/>
              </w:rPr>
              <w:t xml:space="preserve">.% </w:t>
            </w:r>
            <w:r w:rsidR="00A62497" w:rsidRPr="00341760">
              <w:rPr>
                <w:sz w:val="20"/>
                <w:szCs w:val="22"/>
              </w:rPr>
              <w:t>vol.</w:t>
            </w:r>
            <w:r w:rsidRPr="00341760">
              <w:rPr>
                <w:sz w:val="20"/>
                <w:szCs w:val="22"/>
              </w:rPr>
              <w:t xml:space="preserve"> </w:t>
            </w:r>
          </w:p>
        </w:tc>
      </w:tr>
      <w:tr w:rsidR="002C6508" w:rsidRPr="00341760" w:rsidTr="00A12B55">
        <w:trPr>
          <w:trHeight w:val="271"/>
          <w:jc w:val="center"/>
        </w:trPr>
        <w:tc>
          <w:tcPr>
            <w:tcW w:w="7712" w:type="dxa"/>
            <w:gridSpan w:val="3"/>
          </w:tcPr>
          <w:p w:rsidR="002C6508" w:rsidRPr="00341760" w:rsidRDefault="002C6508" w:rsidP="00FF24D2">
            <w:pPr>
              <w:jc w:val="center"/>
              <w:rPr>
                <w:b/>
                <w:sz w:val="20"/>
                <w:szCs w:val="22"/>
              </w:rPr>
            </w:pPr>
            <w:r w:rsidRPr="00341760">
              <w:rPr>
                <w:b/>
                <w:sz w:val="20"/>
                <w:szCs w:val="22"/>
              </w:rPr>
              <w:t>INERTES</w:t>
            </w:r>
          </w:p>
        </w:tc>
      </w:tr>
      <w:tr w:rsidR="002C6508" w:rsidRPr="00341760" w:rsidTr="00A12B55">
        <w:trPr>
          <w:trHeight w:val="544"/>
          <w:jc w:val="center"/>
        </w:trPr>
        <w:tc>
          <w:tcPr>
            <w:tcW w:w="3452" w:type="dxa"/>
          </w:tcPr>
          <w:p w:rsidR="002C6508" w:rsidRPr="00341760" w:rsidRDefault="002C6508" w:rsidP="00FF24D2">
            <w:pPr>
              <w:rPr>
                <w:sz w:val="20"/>
                <w:szCs w:val="22"/>
              </w:rPr>
            </w:pPr>
            <w:r w:rsidRPr="00341760">
              <w:rPr>
                <w:sz w:val="20"/>
                <w:szCs w:val="22"/>
              </w:rPr>
              <w:t>No condensables (N</w:t>
            </w:r>
            <w:r w:rsidRPr="00341760">
              <w:rPr>
                <w:sz w:val="20"/>
                <w:szCs w:val="22"/>
                <w:vertAlign w:val="subscript"/>
              </w:rPr>
              <w:t>2</w:t>
            </w:r>
            <w:r w:rsidRPr="00341760">
              <w:rPr>
                <w:sz w:val="20"/>
                <w:szCs w:val="22"/>
              </w:rPr>
              <w:t>,</w:t>
            </w:r>
            <w:r w:rsidR="004F7456" w:rsidRPr="00341760">
              <w:rPr>
                <w:sz w:val="20"/>
                <w:szCs w:val="22"/>
              </w:rPr>
              <w:t xml:space="preserve"> O</w:t>
            </w:r>
            <w:r w:rsidR="004F7456" w:rsidRPr="00341760">
              <w:rPr>
                <w:sz w:val="20"/>
                <w:szCs w:val="22"/>
                <w:vertAlign w:val="subscript"/>
              </w:rPr>
              <w:t>2</w:t>
            </w:r>
            <w:r w:rsidR="004F7456" w:rsidRPr="00341760">
              <w:rPr>
                <w:sz w:val="20"/>
                <w:szCs w:val="22"/>
              </w:rPr>
              <w:t xml:space="preserve">, Ar, </w:t>
            </w:r>
            <w:r w:rsidRPr="00341760">
              <w:rPr>
                <w:sz w:val="20"/>
                <w:szCs w:val="22"/>
              </w:rPr>
              <w:t>CH</w:t>
            </w:r>
            <w:r w:rsidRPr="00341760">
              <w:rPr>
                <w:sz w:val="20"/>
                <w:szCs w:val="22"/>
                <w:vertAlign w:val="subscript"/>
              </w:rPr>
              <w:t>4</w:t>
            </w:r>
            <w:r w:rsidRPr="00341760">
              <w:rPr>
                <w:sz w:val="20"/>
                <w:szCs w:val="22"/>
              </w:rPr>
              <w:t>)</w:t>
            </w:r>
          </w:p>
        </w:tc>
        <w:tc>
          <w:tcPr>
            <w:tcW w:w="2229" w:type="dxa"/>
          </w:tcPr>
          <w:p w:rsidR="002C6508" w:rsidRPr="00341760" w:rsidRDefault="002C6508" w:rsidP="00FF24D2">
            <w:pPr>
              <w:jc w:val="center"/>
              <w:rPr>
                <w:sz w:val="20"/>
                <w:szCs w:val="22"/>
              </w:rPr>
            </w:pPr>
            <w:r w:rsidRPr="00341760">
              <w:rPr>
                <w:sz w:val="20"/>
                <w:szCs w:val="22"/>
              </w:rPr>
              <w:t>100</w:t>
            </w:r>
          </w:p>
        </w:tc>
        <w:tc>
          <w:tcPr>
            <w:tcW w:w="2029" w:type="dxa"/>
          </w:tcPr>
          <w:p w:rsidR="002C6508" w:rsidRPr="00341760" w:rsidRDefault="002C6508" w:rsidP="00FF24D2">
            <w:pPr>
              <w:rPr>
                <w:sz w:val="20"/>
                <w:szCs w:val="22"/>
              </w:rPr>
            </w:pPr>
            <w:proofErr w:type="spellStart"/>
            <w:r w:rsidRPr="00341760">
              <w:rPr>
                <w:sz w:val="20"/>
                <w:szCs w:val="22"/>
              </w:rPr>
              <w:t>max</w:t>
            </w:r>
            <w:proofErr w:type="spellEnd"/>
            <w:r w:rsidRPr="00341760">
              <w:rPr>
                <w:sz w:val="20"/>
                <w:szCs w:val="22"/>
              </w:rPr>
              <w:t xml:space="preserve">. </w:t>
            </w:r>
            <w:proofErr w:type="spellStart"/>
            <w:r w:rsidRPr="00341760">
              <w:rPr>
                <w:sz w:val="20"/>
                <w:szCs w:val="22"/>
              </w:rPr>
              <w:t>ppmv</w:t>
            </w:r>
            <w:proofErr w:type="spellEnd"/>
          </w:p>
        </w:tc>
      </w:tr>
      <w:tr w:rsidR="002C6508" w:rsidRPr="00341760" w:rsidTr="00A12B55">
        <w:trPr>
          <w:trHeight w:val="271"/>
          <w:jc w:val="center"/>
        </w:trPr>
        <w:tc>
          <w:tcPr>
            <w:tcW w:w="3452" w:type="dxa"/>
          </w:tcPr>
          <w:p w:rsidR="002C6508" w:rsidRPr="00341760" w:rsidRDefault="002C6508" w:rsidP="00FF24D2">
            <w:pPr>
              <w:rPr>
                <w:sz w:val="20"/>
                <w:szCs w:val="22"/>
              </w:rPr>
            </w:pPr>
            <w:r w:rsidRPr="00341760">
              <w:rPr>
                <w:sz w:val="20"/>
                <w:szCs w:val="22"/>
              </w:rPr>
              <w:t>Etano</w:t>
            </w:r>
          </w:p>
        </w:tc>
        <w:tc>
          <w:tcPr>
            <w:tcW w:w="2229" w:type="dxa"/>
          </w:tcPr>
          <w:p w:rsidR="002C6508" w:rsidRPr="00341760" w:rsidRDefault="002C6508" w:rsidP="00FF24D2">
            <w:pPr>
              <w:jc w:val="center"/>
              <w:rPr>
                <w:sz w:val="20"/>
                <w:szCs w:val="22"/>
              </w:rPr>
            </w:pPr>
            <w:r w:rsidRPr="00341760">
              <w:rPr>
                <w:sz w:val="20"/>
                <w:szCs w:val="22"/>
              </w:rPr>
              <w:t>200</w:t>
            </w:r>
          </w:p>
        </w:tc>
        <w:tc>
          <w:tcPr>
            <w:tcW w:w="2029" w:type="dxa"/>
          </w:tcPr>
          <w:p w:rsidR="002C6508" w:rsidRPr="00341760" w:rsidRDefault="002C6508" w:rsidP="00FF24D2">
            <w:pPr>
              <w:rPr>
                <w:sz w:val="20"/>
                <w:szCs w:val="22"/>
              </w:rPr>
            </w:pPr>
            <w:proofErr w:type="spellStart"/>
            <w:r w:rsidRPr="00341760">
              <w:rPr>
                <w:sz w:val="20"/>
                <w:szCs w:val="22"/>
              </w:rPr>
              <w:t>max</w:t>
            </w:r>
            <w:proofErr w:type="spellEnd"/>
            <w:r w:rsidRPr="00341760">
              <w:rPr>
                <w:sz w:val="20"/>
                <w:szCs w:val="22"/>
              </w:rPr>
              <w:t xml:space="preserve">. </w:t>
            </w:r>
            <w:proofErr w:type="spellStart"/>
            <w:r w:rsidRPr="00341760">
              <w:rPr>
                <w:sz w:val="20"/>
                <w:szCs w:val="22"/>
              </w:rPr>
              <w:t>ppmv</w:t>
            </w:r>
            <w:proofErr w:type="spellEnd"/>
          </w:p>
        </w:tc>
      </w:tr>
      <w:tr w:rsidR="002C6508" w:rsidRPr="00341760" w:rsidTr="00A12B55">
        <w:trPr>
          <w:trHeight w:val="558"/>
          <w:jc w:val="center"/>
        </w:trPr>
        <w:tc>
          <w:tcPr>
            <w:tcW w:w="3452" w:type="dxa"/>
          </w:tcPr>
          <w:p w:rsidR="002C6508" w:rsidRPr="00341760" w:rsidRDefault="002C6508" w:rsidP="00FF24D2">
            <w:pPr>
              <w:rPr>
                <w:sz w:val="20"/>
                <w:szCs w:val="22"/>
              </w:rPr>
            </w:pPr>
            <w:r w:rsidRPr="00341760">
              <w:rPr>
                <w:sz w:val="20"/>
                <w:szCs w:val="22"/>
              </w:rPr>
              <w:t>C4, C5, Hidrocarburos saturados</w:t>
            </w:r>
          </w:p>
        </w:tc>
        <w:tc>
          <w:tcPr>
            <w:tcW w:w="2229" w:type="dxa"/>
          </w:tcPr>
          <w:p w:rsidR="002C6508" w:rsidRPr="00341760" w:rsidRDefault="002C6508" w:rsidP="00FF24D2">
            <w:pPr>
              <w:jc w:val="center"/>
              <w:rPr>
                <w:sz w:val="20"/>
                <w:szCs w:val="22"/>
              </w:rPr>
            </w:pPr>
            <w:r w:rsidRPr="00341760">
              <w:rPr>
                <w:sz w:val="20"/>
                <w:szCs w:val="22"/>
              </w:rPr>
              <w:t>200</w:t>
            </w:r>
          </w:p>
        </w:tc>
        <w:tc>
          <w:tcPr>
            <w:tcW w:w="2029" w:type="dxa"/>
          </w:tcPr>
          <w:p w:rsidR="002C6508" w:rsidRPr="00341760" w:rsidRDefault="002C6508" w:rsidP="00FF24D2">
            <w:pPr>
              <w:rPr>
                <w:sz w:val="20"/>
                <w:szCs w:val="22"/>
              </w:rPr>
            </w:pPr>
            <w:proofErr w:type="spellStart"/>
            <w:r w:rsidRPr="00341760">
              <w:rPr>
                <w:sz w:val="20"/>
                <w:szCs w:val="22"/>
              </w:rPr>
              <w:t>max</w:t>
            </w:r>
            <w:proofErr w:type="spellEnd"/>
            <w:r w:rsidRPr="00341760">
              <w:rPr>
                <w:sz w:val="20"/>
                <w:szCs w:val="22"/>
              </w:rPr>
              <w:t xml:space="preserve">. </w:t>
            </w:r>
            <w:proofErr w:type="spellStart"/>
            <w:r w:rsidRPr="00341760">
              <w:rPr>
                <w:sz w:val="20"/>
                <w:szCs w:val="22"/>
              </w:rPr>
              <w:t>ppmv</w:t>
            </w:r>
            <w:proofErr w:type="spellEnd"/>
          </w:p>
        </w:tc>
      </w:tr>
      <w:tr w:rsidR="002C6508" w:rsidRPr="00341760" w:rsidTr="00A12B55">
        <w:trPr>
          <w:trHeight w:val="271"/>
          <w:jc w:val="center"/>
        </w:trPr>
        <w:tc>
          <w:tcPr>
            <w:tcW w:w="7712" w:type="dxa"/>
            <w:gridSpan w:val="3"/>
          </w:tcPr>
          <w:p w:rsidR="002C6508" w:rsidRPr="00341760" w:rsidRDefault="002C6508" w:rsidP="00FF24D2">
            <w:pPr>
              <w:jc w:val="center"/>
              <w:rPr>
                <w:b/>
                <w:sz w:val="20"/>
                <w:szCs w:val="22"/>
              </w:rPr>
            </w:pPr>
            <w:r w:rsidRPr="00341760">
              <w:rPr>
                <w:b/>
                <w:sz w:val="20"/>
                <w:szCs w:val="22"/>
              </w:rPr>
              <w:t>MONÓMEROS COPOLIMERIZADOS</w:t>
            </w:r>
          </w:p>
        </w:tc>
      </w:tr>
      <w:tr w:rsidR="002C6508" w:rsidRPr="00341760" w:rsidTr="00A12B55">
        <w:trPr>
          <w:trHeight w:val="271"/>
          <w:jc w:val="center"/>
        </w:trPr>
        <w:tc>
          <w:tcPr>
            <w:tcW w:w="3452" w:type="dxa"/>
            <w:shd w:val="clear" w:color="auto" w:fill="auto"/>
          </w:tcPr>
          <w:p w:rsidR="002C6508" w:rsidRPr="00341760" w:rsidRDefault="002C6508" w:rsidP="00FF24D2">
            <w:pPr>
              <w:rPr>
                <w:sz w:val="20"/>
                <w:szCs w:val="22"/>
              </w:rPr>
            </w:pPr>
            <w:r w:rsidRPr="00341760">
              <w:rPr>
                <w:sz w:val="20"/>
                <w:szCs w:val="22"/>
              </w:rPr>
              <w:t>Etileno</w:t>
            </w:r>
          </w:p>
        </w:tc>
        <w:tc>
          <w:tcPr>
            <w:tcW w:w="2229" w:type="dxa"/>
            <w:shd w:val="clear" w:color="auto" w:fill="auto"/>
          </w:tcPr>
          <w:p w:rsidR="002C6508" w:rsidRPr="00341760" w:rsidRDefault="002C6508" w:rsidP="00FF24D2">
            <w:pPr>
              <w:jc w:val="center"/>
              <w:rPr>
                <w:sz w:val="20"/>
                <w:szCs w:val="22"/>
              </w:rPr>
            </w:pPr>
            <w:r w:rsidRPr="00341760">
              <w:rPr>
                <w:sz w:val="20"/>
                <w:szCs w:val="22"/>
              </w:rPr>
              <w:t>100</w:t>
            </w:r>
          </w:p>
        </w:tc>
        <w:tc>
          <w:tcPr>
            <w:tcW w:w="2029" w:type="dxa"/>
            <w:shd w:val="clear" w:color="auto" w:fill="auto"/>
          </w:tcPr>
          <w:p w:rsidR="002C6508" w:rsidRPr="00341760" w:rsidRDefault="002C6508" w:rsidP="00FF24D2">
            <w:pPr>
              <w:rPr>
                <w:sz w:val="20"/>
                <w:szCs w:val="22"/>
              </w:rPr>
            </w:pPr>
            <w:proofErr w:type="spellStart"/>
            <w:r w:rsidRPr="00341760">
              <w:rPr>
                <w:sz w:val="20"/>
                <w:szCs w:val="22"/>
              </w:rPr>
              <w:t>max</w:t>
            </w:r>
            <w:proofErr w:type="spellEnd"/>
            <w:r w:rsidRPr="00341760">
              <w:rPr>
                <w:sz w:val="20"/>
                <w:szCs w:val="22"/>
              </w:rPr>
              <w:t xml:space="preserve">. </w:t>
            </w:r>
            <w:proofErr w:type="spellStart"/>
            <w:r w:rsidRPr="00341760">
              <w:rPr>
                <w:sz w:val="20"/>
                <w:szCs w:val="22"/>
              </w:rPr>
              <w:t>ppmv</w:t>
            </w:r>
            <w:proofErr w:type="spellEnd"/>
          </w:p>
        </w:tc>
      </w:tr>
      <w:tr w:rsidR="002C6508" w:rsidRPr="00341760" w:rsidTr="00A12B55">
        <w:trPr>
          <w:trHeight w:val="271"/>
          <w:jc w:val="center"/>
        </w:trPr>
        <w:tc>
          <w:tcPr>
            <w:tcW w:w="3452" w:type="dxa"/>
            <w:shd w:val="clear" w:color="auto" w:fill="auto"/>
          </w:tcPr>
          <w:p w:rsidR="002C6508" w:rsidRPr="00341760" w:rsidRDefault="002C6508" w:rsidP="00FF24D2">
            <w:pPr>
              <w:rPr>
                <w:sz w:val="20"/>
                <w:szCs w:val="22"/>
              </w:rPr>
            </w:pPr>
            <w:r w:rsidRPr="00341760">
              <w:rPr>
                <w:sz w:val="20"/>
                <w:szCs w:val="22"/>
              </w:rPr>
              <w:t>Buteno</w:t>
            </w:r>
          </w:p>
        </w:tc>
        <w:tc>
          <w:tcPr>
            <w:tcW w:w="2229" w:type="dxa"/>
            <w:shd w:val="clear" w:color="auto" w:fill="auto"/>
          </w:tcPr>
          <w:p w:rsidR="002C6508" w:rsidRPr="00341760" w:rsidRDefault="002C6508" w:rsidP="00FF24D2">
            <w:pPr>
              <w:jc w:val="center"/>
              <w:rPr>
                <w:sz w:val="20"/>
                <w:szCs w:val="22"/>
              </w:rPr>
            </w:pPr>
            <w:r w:rsidRPr="00341760">
              <w:rPr>
                <w:sz w:val="20"/>
                <w:szCs w:val="22"/>
              </w:rPr>
              <w:t>100</w:t>
            </w:r>
          </w:p>
        </w:tc>
        <w:tc>
          <w:tcPr>
            <w:tcW w:w="2029" w:type="dxa"/>
            <w:shd w:val="clear" w:color="auto" w:fill="auto"/>
          </w:tcPr>
          <w:p w:rsidR="002C6508" w:rsidRPr="00341760" w:rsidRDefault="002C6508" w:rsidP="00FF24D2">
            <w:pPr>
              <w:rPr>
                <w:sz w:val="20"/>
                <w:szCs w:val="22"/>
              </w:rPr>
            </w:pPr>
            <w:proofErr w:type="spellStart"/>
            <w:r w:rsidRPr="00341760">
              <w:rPr>
                <w:sz w:val="20"/>
                <w:szCs w:val="22"/>
              </w:rPr>
              <w:t>max</w:t>
            </w:r>
            <w:proofErr w:type="spellEnd"/>
            <w:r w:rsidRPr="00341760">
              <w:rPr>
                <w:sz w:val="20"/>
                <w:szCs w:val="22"/>
              </w:rPr>
              <w:t xml:space="preserve">. </w:t>
            </w:r>
            <w:proofErr w:type="spellStart"/>
            <w:r w:rsidRPr="00341760">
              <w:rPr>
                <w:sz w:val="20"/>
                <w:szCs w:val="22"/>
              </w:rPr>
              <w:t>ppmv</w:t>
            </w:r>
            <w:proofErr w:type="spellEnd"/>
          </w:p>
        </w:tc>
      </w:tr>
      <w:tr w:rsidR="002C6508" w:rsidRPr="00341760" w:rsidTr="00A12B55">
        <w:trPr>
          <w:trHeight w:val="271"/>
          <w:jc w:val="center"/>
        </w:trPr>
        <w:tc>
          <w:tcPr>
            <w:tcW w:w="3452" w:type="dxa"/>
            <w:shd w:val="clear" w:color="auto" w:fill="auto"/>
          </w:tcPr>
          <w:p w:rsidR="002C6508" w:rsidRPr="00341760" w:rsidRDefault="002C6508" w:rsidP="00FF24D2">
            <w:pPr>
              <w:rPr>
                <w:sz w:val="20"/>
                <w:szCs w:val="22"/>
              </w:rPr>
            </w:pPr>
            <w:proofErr w:type="spellStart"/>
            <w:r w:rsidRPr="00341760">
              <w:rPr>
                <w:sz w:val="20"/>
                <w:szCs w:val="22"/>
              </w:rPr>
              <w:t>Penteno</w:t>
            </w:r>
            <w:proofErr w:type="spellEnd"/>
            <w:r w:rsidRPr="00341760">
              <w:rPr>
                <w:sz w:val="20"/>
                <w:szCs w:val="22"/>
              </w:rPr>
              <w:t xml:space="preserve"> </w:t>
            </w:r>
          </w:p>
        </w:tc>
        <w:tc>
          <w:tcPr>
            <w:tcW w:w="2229" w:type="dxa"/>
            <w:shd w:val="clear" w:color="auto" w:fill="auto"/>
          </w:tcPr>
          <w:p w:rsidR="002C6508" w:rsidRPr="00341760" w:rsidRDefault="002C6508" w:rsidP="00FF24D2">
            <w:pPr>
              <w:jc w:val="center"/>
              <w:rPr>
                <w:sz w:val="20"/>
                <w:szCs w:val="22"/>
              </w:rPr>
            </w:pPr>
            <w:r w:rsidRPr="00341760">
              <w:rPr>
                <w:sz w:val="20"/>
                <w:szCs w:val="22"/>
              </w:rPr>
              <w:t>10</w:t>
            </w:r>
          </w:p>
        </w:tc>
        <w:tc>
          <w:tcPr>
            <w:tcW w:w="2029" w:type="dxa"/>
            <w:shd w:val="clear" w:color="auto" w:fill="auto"/>
          </w:tcPr>
          <w:p w:rsidR="002C6508" w:rsidRPr="00341760" w:rsidRDefault="002C6508" w:rsidP="00FF24D2">
            <w:pPr>
              <w:rPr>
                <w:sz w:val="20"/>
                <w:szCs w:val="22"/>
              </w:rPr>
            </w:pPr>
            <w:proofErr w:type="spellStart"/>
            <w:r w:rsidRPr="00341760">
              <w:rPr>
                <w:sz w:val="20"/>
                <w:szCs w:val="22"/>
              </w:rPr>
              <w:t>max</w:t>
            </w:r>
            <w:proofErr w:type="spellEnd"/>
            <w:r w:rsidRPr="00341760">
              <w:rPr>
                <w:sz w:val="20"/>
                <w:szCs w:val="22"/>
              </w:rPr>
              <w:t xml:space="preserve">. </w:t>
            </w:r>
            <w:proofErr w:type="spellStart"/>
            <w:r w:rsidRPr="00341760">
              <w:rPr>
                <w:sz w:val="20"/>
                <w:szCs w:val="22"/>
              </w:rPr>
              <w:t>ppmv</w:t>
            </w:r>
            <w:proofErr w:type="spellEnd"/>
          </w:p>
        </w:tc>
      </w:tr>
      <w:tr w:rsidR="002C6508" w:rsidRPr="00341760" w:rsidTr="00A12B55">
        <w:trPr>
          <w:trHeight w:val="271"/>
          <w:jc w:val="center"/>
        </w:trPr>
        <w:tc>
          <w:tcPr>
            <w:tcW w:w="7712" w:type="dxa"/>
            <w:gridSpan w:val="3"/>
          </w:tcPr>
          <w:p w:rsidR="002C6508" w:rsidRPr="00341760" w:rsidRDefault="002C6508" w:rsidP="00FF24D2">
            <w:pPr>
              <w:jc w:val="center"/>
              <w:rPr>
                <w:b/>
                <w:sz w:val="20"/>
                <w:szCs w:val="22"/>
              </w:rPr>
            </w:pPr>
            <w:r w:rsidRPr="00341760">
              <w:rPr>
                <w:b/>
                <w:sz w:val="20"/>
                <w:szCs w:val="22"/>
              </w:rPr>
              <w:t>VENENOS TOXICOS</w:t>
            </w:r>
          </w:p>
        </w:tc>
      </w:tr>
      <w:tr w:rsidR="002C6508" w:rsidRPr="00341760" w:rsidTr="00A12B55">
        <w:trPr>
          <w:trHeight w:val="271"/>
          <w:jc w:val="center"/>
        </w:trPr>
        <w:tc>
          <w:tcPr>
            <w:tcW w:w="3452" w:type="dxa"/>
          </w:tcPr>
          <w:p w:rsidR="002C6508" w:rsidRPr="00341760" w:rsidRDefault="002C6508" w:rsidP="00FF24D2">
            <w:pPr>
              <w:rPr>
                <w:sz w:val="20"/>
                <w:szCs w:val="22"/>
              </w:rPr>
            </w:pPr>
            <w:r w:rsidRPr="00341760">
              <w:rPr>
                <w:sz w:val="20"/>
                <w:szCs w:val="22"/>
              </w:rPr>
              <w:t>Acetileno</w:t>
            </w:r>
          </w:p>
        </w:tc>
        <w:tc>
          <w:tcPr>
            <w:tcW w:w="2229" w:type="dxa"/>
          </w:tcPr>
          <w:p w:rsidR="002C6508" w:rsidRPr="00341760" w:rsidRDefault="002C6508" w:rsidP="00FF24D2">
            <w:pPr>
              <w:jc w:val="center"/>
              <w:rPr>
                <w:sz w:val="20"/>
                <w:szCs w:val="22"/>
              </w:rPr>
            </w:pPr>
            <w:r w:rsidRPr="00341760">
              <w:rPr>
                <w:sz w:val="20"/>
                <w:szCs w:val="22"/>
              </w:rPr>
              <w:t>3</w:t>
            </w:r>
          </w:p>
        </w:tc>
        <w:tc>
          <w:tcPr>
            <w:tcW w:w="2029" w:type="dxa"/>
          </w:tcPr>
          <w:p w:rsidR="002C6508" w:rsidRPr="00341760" w:rsidRDefault="002C6508" w:rsidP="00FF24D2">
            <w:pPr>
              <w:rPr>
                <w:sz w:val="20"/>
                <w:szCs w:val="22"/>
              </w:rPr>
            </w:pPr>
            <w:proofErr w:type="spellStart"/>
            <w:r w:rsidRPr="00341760">
              <w:rPr>
                <w:sz w:val="20"/>
                <w:szCs w:val="22"/>
              </w:rPr>
              <w:t>max</w:t>
            </w:r>
            <w:proofErr w:type="spellEnd"/>
            <w:r w:rsidRPr="00341760">
              <w:rPr>
                <w:sz w:val="20"/>
                <w:szCs w:val="22"/>
              </w:rPr>
              <w:t xml:space="preserve">. </w:t>
            </w:r>
            <w:proofErr w:type="spellStart"/>
            <w:r w:rsidRPr="00341760">
              <w:rPr>
                <w:sz w:val="20"/>
                <w:szCs w:val="22"/>
              </w:rPr>
              <w:t>ppmv</w:t>
            </w:r>
            <w:proofErr w:type="spellEnd"/>
          </w:p>
        </w:tc>
      </w:tr>
      <w:tr w:rsidR="002C6508" w:rsidRPr="00341760" w:rsidTr="00A12B55">
        <w:trPr>
          <w:trHeight w:val="271"/>
          <w:jc w:val="center"/>
        </w:trPr>
        <w:tc>
          <w:tcPr>
            <w:tcW w:w="3452" w:type="dxa"/>
          </w:tcPr>
          <w:p w:rsidR="002C6508" w:rsidRPr="00341760" w:rsidRDefault="002C6508" w:rsidP="00FF24D2">
            <w:pPr>
              <w:rPr>
                <w:sz w:val="20"/>
                <w:szCs w:val="22"/>
              </w:rPr>
            </w:pPr>
            <w:proofErr w:type="spellStart"/>
            <w:r w:rsidRPr="00341760">
              <w:rPr>
                <w:sz w:val="20"/>
                <w:szCs w:val="22"/>
              </w:rPr>
              <w:t>Metilacetileno</w:t>
            </w:r>
            <w:proofErr w:type="spellEnd"/>
          </w:p>
        </w:tc>
        <w:tc>
          <w:tcPr>
            <w:tcW w:w="2229" w:type="dxa"/>
          </w:tcPr>
          <w:p w:rsidR="002C6508" w:rsidRPr="00341760" w:rsidRDefault="002C6508" w:rsidP="00FF24D2">
            <w:pPr>
              <w:jc w:val="center"/>
              <w:rPr>
                <w:sz w:val="20"/>
                <w:szCs w:val="22"/>
              </w:rPr>
            </w:pPr>
            <w:r w:rsidRPr="00341760">
              <w:rPr>
                <w:sz w:val="20"/>
                <w:szCs w:val="22"/>
              </w:rPr>
              <w:t>3</w:t>
            </w:r>
          </w:p>
        </w:tc>
        <w:tc>
          <w:tcPr>
            <w:tcW w:w="2029" w:type="dxa"/>
          </w:tcPr>
          <w:p w:rsidR="002C6508" w:rsidRPr="00341760" w:rsidRDefault="002C6508" w:rsidP="00FF24D2">
            <w:pPr>
              <w:rPr>
                <w:sz w:val="20"/>
                <w:szCs w:val="22"/>
              </w:rPr>
            </w:pPr>
            <w:proofErr w:type="spellStart"/>
            <w:r w:rsidRPr="00341760">
              <w:rPr>
                <w:sz w:val="20"/>
                <w:szCs w:val="22"/>
              </w:rPr>
              <w:t>max</w:t>
            </w:r>
            <w:proofErr w:type="spellEnd"/>
            <w:r w:rsidRPr="00341760">
              <w:rPr>
                <w:sz w:val="20"/>
                <w:szCs w:val="22"/>
              </w:rPr>
              <w:t xml:space="preserve">. </w:t>
            </w:r>
            <w:proofErr w:type="spellStart"/>
            <w:r w:rsidRPr="00341760">
              <w:rPr>
                <w:sz w:val="20"/>
                <w:szCs w:val="22"/>
              </w:rPr>
              <w:t>ppmv</w:t>
            </w:r>
            <w:proofErr w:type="spellEnd"/>
          </w:p>
        </w:tc>
      </w:tr>
      <w:tr w:rsidR="002C6508" w:rsidRPr="00341760" w:rsidTr="00A12B55">
        <w:trPr>
          <w:trHeight w:val="271"/>
          <w:jc w:val="center"/>
        </w:trPr>
        <w:tc>
          <w:tcPr>
            <w:tcW w:w="3452" w:type="dxa"/>
          </w:tcPr>
          <w:p w:rsidR="002C6508" w:rsidRPr="00341760" w:rsidRDefault="002C6508" w:rsidP="00FF24D2">
            <w:pPr>
              <w:rPr>
                <w:sz w:val="20"/>
                <w:szCs w:val="22"/>
              </w:rPr>
            </w:pPr>
            <w:proofErr w:type="spellStart"/>
            <w:r w:rsidRPr="00341760">
              <w:rPr>
                <w:sz w:val="20"/>
                <w:szCs w:val="22"/>
              </w:rPr>
              <w:t>Propadieno</w:t>
            </w:r>
            <w:proofErr w:type="spellEnd"/>
          </w:p>
        </w:tc>
        <w:tc>
          <w:tcPr>
            <w:tcW w:w="2229" w:type="dxa"/>
          </w:tcPr>
          <w:p w:rsidR="002C6508" w:rsidRPr="00341760" w:rsidRDefault="002C6508" w:rsidP="00FF24D2">
            <w:pPr>
              <w:jc w:val="center"/>
              <w:rPr>
                <w:sz w:val="20"/>
                <w:szCs w:val="22"/>
              </w:rPr>
            </w:pPr>
            <w:r w:rsidRPr="00341760">
              <w:rPr>
                <w:sz w:val="20"/>
                <w:szCs w:val="22"/>
              </w:rPr>
              <w:t>5</w:t>
            </w:r>
          </w:p>
        </w:tc>
        <w:tc>
          <w:tcPr>
            <w:tcW w:w="2029" w:type="dxa"/>
          </w:tcPr>
          <w:p w:rsidR="002C6508" w:rsidRPr="00341760" w:rsidRDefault="002C6508" w:rsidP="00FF24D2">
            <w:pPr>
              <w:rPr>
                <w:sz w:val="20"/>
                <w:szCs w:val="22"/>
              </w:rPr>
            </w:pPr>
            <w:proofErr w:type="spellStart"/>
            <w:r w:rsidRPr="00341760">
              <w:rPr>
                <w:sz w:val="20"/>
                <w:szCs w:val="22"/>
              </w:rPr>
              <w:t>max</w:t>
            </w:r>
            <w:proofErr w:type="spellEnd"/>
            <w:r w:rsidRPr="00341760">
              <w:rPr>
                <w:sz w:val="20"/>
                <w:szCs w:val="22"/>
              </w:rPr>
              <w:t xml:space="preserve">. </w:t>
            </w:r>
            <w:proofErr w:type="spellStart"/>
            <w:r w:rsidRPr="00341760">
              <w:rPr>
                <w:sz w:val="20"/>
                <w:szCs w:val="22"/>
              </w:rPr>
              <w:t>ppmv</w:t>
            </w:r>
            <w:proofErr w:type="spellEnd"/>
          </w:p>
        </w:tc>
      </w:tr>
      <w:tr w:rsidR="002C6508" w:rsidRPr="00341760" w:rsidTr="00A12B55">
        <w:trPr>
          <w:trHeight w:val="271"/>
          <w:jc w:val="center"/>
        </w:trPr>
        <w:tc>
          <w:tcPr>
            <w:tcW w:w="3452" w:type="dxa"/>
          </w:tcPr>
          <w:p w:rsidR="002C6508" w:rsidRPr="00341760" w:rsidRDefault="004F7456" w:rsidP="00FF24D2">
            <w:pPr>
              <w:rPr>
                <w:sz w:val="20"/>
                <w:szCs w:val="22"/>
              </w:rPr>
            </w:pPr>
            <w:r w:rsidRPr="00341760">
              <w:rPr>
                <w:sz w:val="20"/>
                <w:szCs w:val="22"/>
              </w:rPr>
              <w:t xml:space="preserve">1-3 </w:t>
            </w:r>
            <w:r w:rsidR="002C6508" w:rsidRPr="00341760">
              <w:rPr>
                <w:sz w:val="20"/>
                <w:szCs w:val="22"/>
              </w:rPr>
              <w:t xml:space="preserve">Butadieno </w:t>
            </w:r>
          </w:p>
        </w:tc>
        <w:tc>
          <w:tcPr>
            <w:tcW w:w="2229" w:type="dxa"/>
          </w:tcPr>
          <w:p w:rsidR="002C6508" w:rsidRPr="00341760" w:rsidRDefault="002C6508" w:rsidP="00FF24D2">
            <w:pPr>
              <w:jc w:val="center"/>
              <w:rPr>
                <w:sz w:val="20"/>
                <w:szCs w:val="22"/>
              </w:rPr>
            </w:pPr>
            <w:r w:rsidRPr="00341760">
              <w:rPr>
                <w:sz w:val="20"/>
                <w:szCs w:val="22"/>
              </w:rPr>
              <w:t>50</w:t>
            </w:r>
          </w:p>
        </w:tc>
        <w:tc>
          <w:tcPr>
            <w:tcW w:w="2029" w:type="dxa"/>
          </w:tcPr>
          <w:p w:rsidR="002C6508" w:rsidRPr="00341760" w:rsidRDefault="002C6508" w:rsidP="00FF24D2">
            <w:pPr>
              <w:rPr>
                <w:sz w:val="20"/>
                <w:szCs w:val="22"/>
              </w:rPr>
            </w:pPr>
            <w:proofErr w:type="spellStart"/>
            <w:r w:rsidRPr="00341760">
              <w:rPr>
                <w:sz w:val="20"/>
                <w:szCs w:val="22"/>
              </w:rPr>
              <w:t>max</w:t>
            </w:r>
            <w:proofErr w:type="spellEnd"/>
            <w:r w:rsidRPr="00341760">
              <w:rPr>
                <w:sz w:val="20"/>
                <w:szCs w:val="22"/>
              </w:rPr>
              <w:t xml:space="preserve">. </w:t>
            </w:r>
            <w:proofErr w:type="spellStart"/>
            <w:r w:rsidRPr="00341760">
              <w:rPr>
                <w:sz w:val="20"/>
                <w:szCs w:val="22"/>
              </w:rPr>
              <w:t>ppmv</w:t>
            </w:r>
            <w:proofErr w:type="spellEnd"/>
          </w:p>
        </w:tc>
      </w:tr>
      <w:tr w:rsidR="002C6508" w:rsidRPr="00341760" w:rsidTr="00A12B55">
        <w:trPr>
          <w:trHeight w:val="271"/>
          <w:jc w:val="center"/>
        </w:trPr>
        <w:tc>
          <w:tcPr>
            <w:tcW w:w="3452" w:type="dxa"/>
          </w:tcPr>
          <w:p w:rsidR="002C6508" w:rsidRPr="00341760" w:rsidRDefault="002C6508" w:rsidP="00FF24D2">
            <w:pPr>
              <w:rPr>
                <w:sz w:val="20"/>
                <w:szCs w:val="22"/>
              </w:rPr>
            </w:pPr>
            <w:r w:rsidRPr="00341760">
              <w:rPr>
                <w:sz w:val="20"/>
                <w:szCs w:val="22"/>
              </w:rPr>
              <w:t xml:space="preserve">Total </w:t>
            </w:r>
            <w:proofErr w:type="spellStart"/>
            <w:r w:rsidRPr="00341760">
              <w:rPr>
                <w:sz w:val="20"/>
                <w:szCs w:val="22"/>
              </w:rPr>
              <w:t>Acietilenicos</w:t>
            </w:r>
            <w:proofErr w:type="spellEnd"/>
          </w:p>
        </w:tc>
        <w:tc>
          <w:tcPr>
            <w:tcW w:w="2229" w:type="dxa"/>
          </w:tcPr>
          <w:p w:rsidR="002C6508" w:rsidRPr="00341760" w:rsidRDefault="002C6508" w:rsidP="00FF24D2">
            <w:pPr>
              <w:jc w:val="center"/>
              <w:rPr>
                <w:sz w:val="20"/>
                <w:szCs w:val="22"/>
              </w:rPr>
            </w:pPr>
            <w:r w:rsidRPr="00341760">
              <w:rPr>
                <w:sz w:val="20"/>
                <w:szCs w:val="22"/>
              </w:rPr>
              <w:t>10</w:t>
            </w:r>
          </w:p>
        </w:tc>
        <w:tc>
          <w:tcPr>
            <w:tcW w:w="2029" w:type="dxa"/>
          </w:tcPr>
          <w:p w:rsidR="002C6508" w:rsidRPr="00341760" w:rsidRDefault="002C6508" w:rsidP="00FF24D2">
            <w:pPr>
              <w:rPr>
                <w:sz w:val="20"/>
                <w:szCs w:val="22"/>
              </w:rPr>
            </w:pPr>
            <w:proofErr w:type="spellStart"/>
            <w:r w:rsidRPr="00341760">
              <w:rPr>
                <w:sz w:val="20"/>
                <w:szCs w:val="22"/>
              </w:rPr>
              <w:t>max</w:t>
            </w:r>
            <w:proofErr w:type="spellEnd"/>
            <w:r w:rsidRPr="00341760">
              <w:rPr>
                <w:sz w:val="20"/>
                <w:szCs w:val="22"/>
              </w:rPr>
              <w:t xml:space="preserve">. </w:t>
            </w:r>
            <w:proofErr w:type="spellStart"/>
            <w:r w:rsidRPr="00341760">
              <w:rPr>
                <w:sz w:val="20"/>
                <w:szCs w:val="22"/>
              </w:rPr>
              <w:t>ppmv</w:t>
            </w:r>
            <w:proofErr w:type="spellEnd"/>
          </w:p>
        </w:tc>
      </w:tr>
      <w:tr w:rsidR="002C6508" w:rsidRPr="00341760" w:rsidTr="00A12B55">
        <w:trPr>
          <w:trHeight w:val="271"/>
          <w:jc w:val="center"/>
        </w:trPr>
        <w:tc>
          <w:tcPr>
            <w:tcW w:w="3452" w:type="dxa"/>
          </w:tcPr>
          <w:p w:rsidR="002C6508" w:rsidRPr="00341760" w:rsidRDefault="002C6508" w:rsidP="00FF24D2">
            <w:pPr>
              <w:rPr>
                <w:sz w:val="20"/>
                <w:szCs w:val="22"/>
              </w:rPr>
            </w:pPr>
            <w:r w:rsidRPr="00341760">
              <w:rPr>
                <w:sz w:val="20"/>
                <w:szCs w:val="22"/>
              </w:rPr>
              <w:t xml:space="preserve">Petróleo verde (C6-C12) </w:t>
            </w:r>
          </w:p>
        </w:tc>
        <w:tc>
          <w:tcPr>
            <w:tcW w:w="2229" w:type="dxa"/>
          </w:tcPr>
          <w:p w:rsidR="002C6508" w:rsidRPr="00341760" w:rsidRDefault="002C6508" w:rsidP="00FF24D2">
            <w:pPr>
              <w:jc w:val="center"/>
              <w:rPr>
                <w:sz w:val="20"/>
                <w:szCs w:val="22"/>
              </w:rPr>
            </w:pPr>
            <w:r w:rsidRPr="00341760">
              <w:rPr>
                <w:sz w:val="20"/>
                <w:szCs w:val="22"/>
              </w:rPr>
              <w:t>20</w:t>
            </w:r>
          </w:p>
        </w:tc>
        <w:tc>
          <w:tcPr>
            <w:tcW w:w="2029" w:type="dxa"/>
          </w:tcPr>
          <w:p w:rsidR="002C6508" w:rsidRPr="00341760" w:rsidRDefault="002C6508" w:rsidP="00FF24D2">
            <w:pPr>
              <w:rPr>
                <w:sz w:val="20"/>
                <w:szCs w:val="22"/>
              </w:rPr>
            </w:pPr>
            <w:proofErr w:type="spellStart"/>
            <w:r w:rsidRPr="00341760">
              <w:rPr>
                <w:sz w:val="20"/>
                <w:szCs w:val="22"/>
              </w:rPr>
              <w:t>max</w:t>
            </w:r>
            <w:proofErr w:type="spellEnd"/>
            <w:r w:rsidRPr="00341760">
              <w:rPr>
                <w:sz w:val="20"/>
                <w:szCs w:val="22"/>
              </w:rPr>
              <w:t xml:space="preserve">. </w:t>
            </w:r>
            <w:proofErr w:type="spellStart"/>
            <w:r w:rsidRPr="00341760">
              <w:rPr>
                <w:sz w:val="20"/>
                <w:szCs w:val="22"/>
              </w:rPr>
              <w:t>ppmv</w:t>
            </w:r>
            <w:proofErr w:type="spellEnd"/>
          </w:p>
        </w:tc>
      </w:tr>
      <w:tr w:rsidR="002C6508" w:rsidRPr="00341760" w:rsidTr="00A12B55">
        <w:trPr>
          <w:trHeight w:val="271"/>
          <w:jc w:val="center"/>
        </w:trPr>
        <w:tc>
          <w:tcPr>
            <w:tcW w:w="3452" w:type="dxa"/>
          </w:tcPr>
          <w:p w:rsidR="002C6508" w:rsidRPr="00341760" w:rsidRDefault="002C6508" w:rsidP="00FF24D2">
            <w:pPr>
              <w:rPr>
                <w:sz w:val="20"/>
                <w:szCs w:val="22"/>
              </w:rPr>
            </w:pPr>
            <w:r w:rsidRPr="00341760">
              <w:rPr>
                <w:sz w:val="20"/>
                <w:szCs w:val="22"/>
              </w:rPr>
              <w:t>Oxigeno</w:t>
            </w:r>
          </w:p>
        </w:tc>
        <w:tc>
          <w:tcPr>
            <w:tcW w:w="2229" w:type="dxa"/>
          </w:tcPr>
          <w:p w:rsidR="002C6508" w:rsidRPr="00341760" w:rsidRDefault="002C6508" w:rsidP="00FF24D2">
            <w:pPr>
              <w:jc w:val="center"/>
              <w:rPr>
                <w:sz w:val="20"/>
                <w:szCs w:val="22"/>
              </w:rPr>
            </w:pPr>
            <w:r w:rsidRPr="00341760">
              <w:rPr>
                <w:sz w:val="20"/>
                <w:szCs w:val="22"/>
              </w:rPr>
              <w:t>2</w:t>
            </w:r>
          </w:p>
        </w:tc>
        <w:tc>
          <w:tcPr>
            <w:tcW w:w="2029" w:type="dxa"/>
          </w:tcPr>
          <w:p w:rsidR="002C6508" w:rsidRPr="00341760" w:rsidRDefault="002C6508" w:rsidP="00FF24D2">
            <w:pPr>
              <w:rPr>
                <w:sz w:val="20"/>
                <w:szCs w:val="22"/>
              </w:rPr>
            </w:pPr>
            <w:proofErr w:type="spellStart"/>
            <w:r w:rsidRPr="00341760">
              <w:rPr>
                <w:sz w:val="20"/>
                <w:szCs w:val="22"/>
              </w:rPr>
              <w:t>max</w:t>
            </w:r>
            <w:proofErr w:type="spellEnd"/>
            <w:r w:rsidRPr="00341760">
              <w:rPr>
                <w:sz w:val="20"/>
                <w:szCs w:val="22"/>
              </w:rPr>
              <w:t xml:space="preserve">. </w:t>
            </w:r>
            <w:proofErr w:type="spellStart"/>
            <w:r w:rsidRPr="00341760">
              <w:rPr>
                <w:sz w:val="20"/>
                <w:szCs w:val="22"/>
              </w:rPr>
              <w:t>ppmv</w:t>
            </w:r>
            <w:proofErr w:type="spellEnd"/>
          </w:p>
        </w:tc>
      </w:tr>
      <w:tr w:rsidR="002C6508" w:rsidRPr="00341760" w:rsidTr="00A12B55">
        <w:trPr>
          <w:trHeight w:val="271"/>
          <w:jc w:val="center"/>
        </w:trPr>
        <w:tc>
          <w:tcPr>
            <w:tcW w:w="3452" w:type="dxa"/>
          </w:tcPr>
          <w:p w:rsidR="002C6508" w:rsidRPr="00341760" w:rsidRDefault="002C6508" w:rsidP="00FF24D2">
            <w:pPr>
              <w:rPr>
                <w:sz w:val="20"/>
                <w:szCs w:val="22"/>
              </w:rPr>
            </w:pPr>
            <w:r w:rsidRPr="00341760">
              <w:rPr>
                <w:sz w:val="20"/>
                <w:szCs w:val="22"/>
              </w:rPr>
              <w:t xml:space="preserve">Monóxido de </w:t>
            </w:r>
            <w:r w:rsidR="00FD6015" w:rsidRPr="00341760">
              <w:rPr>
                <w:sz w:val="20"/>
                <w:szCs w:val="22"/>
              </w:rPr>
              <w:t>carbon</w:t>
            </w:r>
            <w:r w:rsidR="00BD3BF4" w:rsidRPr="00341760">
              <w:rPr>
                <w:sz w:val="20"/>
                <w:szCs w:val="22"/>
              </w:rPr>
              <w:t>o</w:t>
            </w:r>
          </w:p>
        </w:tc>
        <w:tc>
          <w:tcPr>
            <w:tcW w:w="2229" w:type="dxa"/>
          </w:tcPr>
          <w:p w:rsidR="002C6508" w:rsidRPr="00341760" w:rsidRDefault="002C6508" w:rsidP="00FF24D2">
            <w:pPr>
              <w:jc w:val="center"/>
              <w:rPr>
                <w:sz w:val="20"/>
                <w:szCs w:val="22"/>
              </w:rPr>
            </w:pPr>
            <w:r w:rsidRPr="00341760">
              <w:rPr>
                <w:sz w:val="20"/>
                <w:szCs w:val="22"/>
              </w:rPr>
              <w:t>0.03</w:t>
            </w:r>
          </w:p>
        </w:tc>
        <w:tc>
          <w:tcPr>
            <w:tcW w:w="2029" w:type="dxa"/>
          </w:tcPr>
          <w:p w:rsidR="002C6508" w:rsidRPr="00341760" w:rsidRDefault="002C6508" w:rsidP="00FF24D2">
            <w:pPr>
              <w:rPr>
                <w:sz w:val="20"/>
                <w:szCs w:val="22"/>
              </w:rPr>
            </w:pPr>
            <w:proofErr w:type="spellStart"/>
            <w:r w:rsidRPr="00341760">
              <w:rPr>
                <w:sz w:val="20"/>
                <w:szCs w:val="22"/>
              </w:rPr>
              <w:t>max</w:t>
            </w:r>
            <w:proofErr w:type="spellEnd"/>
            <w:r w:rsidRPr="00341760">
              <w:rPr>
                <w:sz w:val="20"/>
                <w:szCs w:val="22"/>
              </w:rPr>
              <w:t xml:space="preserve">. </w:t>
            </w:r>
            <w:proofErr w:type="spellStart"/>
            <w:r w:rsidRPr="00341760">
              <w:rPr>
                <w:sz w:val="20"/>
                <w:szCs w:val="22"/>
              </w:rPr>
              <w:t>ppmv</w:t>
            </w:r>
            <w:proofErr w:type="spellEnd"/>
          </w:p>
        </w:tc>
      </w:tr>
      <w:tr w:rsidR="002C6508" w:rsidRPr="00341760" w:rsidTr="00A12B55">
        <w:trPr>
          <w:trHeight w:val="271"/>
          <w:jc w:val="center"/>
        </w:trPr>
        <w:tc>
          <w:tcPr>
            <w:tcW w:w="3452" w:type="dxa"/>
          </w:tcPr>
          <w:p w:rsidR="002C6508" w:rsidRPr="00341760" w:rsidRDefault="002C6508" w:rsidP="00FF24D2">
            <w:pPr>
              <w:rPr>
                <w:sz w:val="20"/>
                <w:szCs w:val="22"/>
              </w:rPr>
            </w:pPr>
            <w:r w:rsidRPr="00341760">
              <w:rPr>
                <w:sz w:val="20"/>
                <w:szCs w:val="22"/>
              </w:rPr>
              <w:t xml:space="preserve">Dióxido de </w:t>
            </w:r>
            <w:r w:rsidR="00FD6015" w:rsidRPr="00341760">
              <w:rPr>
                <w:sz w:val="20"/>
                <w:szCs w:val="22"/>
              </w:rPr>
              <w:t>carbon</w:t>
            </w:r>
            <w:r w:rsidR="00BD3BF4" w:rsidRPr="00341760">
              <w:rPr>
                <w:sz w:val="20"/>
                <w:szCs w:val="22"/>
              </w:rPr>
              <w:t>o</w:t>
            </w:r>
          </w:p>
        </w:tc>
        <w:tc>
          <w:tcPr>
            <w:tcW w:w="2229" w:type="dxa"/>
          </w:tcPr>
          <w:p w:rsidR="002C6508" w:rsidRPr="00341760" w:rsidRDefault="002C6508" w:rsidP="00FF24D2">
            <w:pPr>
              <w:jc w:val="center"/>
              <w:rPr>
                <w:sz w:val="20"/>
                <w:szCs w:val="22"/>
              </w:rPr>
            </w:pPr>
            <w:r w:rsidRPr="00341760">
              <w:rPr>
                <w:sz w:val="20"/>
                <w:szCs w:val="22"/>
              </w:rPr>
              <w:t>1</w:t>
            </w:r>
          </w:p>
        </w:tc>
        <w:tc>
          <w:tcPr>
            <w:tcW w:w="2029" w:type="dxa"/>
          </w:tcPr>
          <w:p w:rsidR="002C6508" w:rsidRPr="00341760" w:rsidRDefault="002C6508" w:rsidP="00FF24D2">
            <w:pPr>
              <w:rPr>
                <w:sz w:val="20"/>
                <w:szCs w:val="22"/>
              </w:rPr>
            </w:pPr>
            <w:proofErr w:type="spellStart"/>
            <w:r w:rsidRPr="00341760">
              <w:rPr>
                <w:sz w:val="20"/>
                <w:szCs w:val="22"/>
              </w:rPr>
              <w:t>max</w:t>
            </w:r>
            <w:proofErr w:type="spellEnd"/>
            <w:r w:rsidRPr="00341760">
              <w:rPr>
                <w:sz w:val="20"/>
                <w:szCs w:val="22"/>
              </w:rPr>
              <w:t xml:space="preserve">. </w:t>
            </w:r>
            <w:proofErr w:type="spellStart"/>
            <w:r w:rsidRPr="00341760">
              <w:rPr>
                <w:sz w:val="20"/>
                <w:szCs w:val="22"/>
              </w:rPr>
              <w:t>ppmv</w:t>
            </w:r>
            <w:proofErr w:type="spellEnd"/>
          </w:p>
        </w:tc>
      </w:tr>
      <w:tr w:rsidR="002C6508" w:rsidRPr="00341760" w:rsidTr="00A12B55">
        <w:trPr>
          <w:trHeight w:val="286"/>
          <w:jc w:val="center"/>
        </w:trPr>
        <w:tc>
          <w:tcPr>
            <w:tcW w:w="3452" w:type="dxa"/>
          </w:tcPr>
          <w:p w:rsidR="002C6508" w:rsidRPr="00341760" w:rsidRDefault="002C6508" w:rsidP="00FF24D2">
            <w:pPr>
              <w:rPr>
                <w:sz w:val="20"/>
                <w:szCs w:val="22"/>
              </w:rPr>
            </w:pPr>
            <w:r w:rsidRPr="00341760">
              <w:rPr>
                <w:sz w:val="20"/>
                <w:szCs w:val="22"/>
              </w:rPr>
              <w:t>COS</w:t>
            </w:r>
          </w:p>
        </w:tc>
        <w:tc>
          <w:tcPr>
            <w:tcW w:w="2229" w:type="dxa"/>
          </w:tcPr>
          <w:p w:rsidR="002C6508" w:rsidRPr="00341760" w:rsidRDefault="002C6508" w:rsidP="00FF24D2">
            <w:pPr>
              <w:jc w:val="center"/>
              <w:rPr>
                <w:sz w:val="20"/>
                <w:szCs w:val="22"/>
              </w:rPr>
            </w:pPr>
            <w:r w:rsidRPr="00341760">
              <w:rPr>
                <w:sz w:val="20"/>
                <w:szCs w:val="22"/>
              </w:rPr>
              <w:t>0.02</w:t>
            </w:r>
          </w:p>
        </w:tc>
        <w:tc>
          <w:tcPr>
            <w:tcW w:w="2029" w:type="dxa"/>
          </w:tcPr>
          <w:p w:rsidR="002C6508" w:rsidRPr="00341760" w:rsidRDefault="002C6508" w:rsidP="00FF24D2">
            <w:pPr>
              <w:rPr>
                <w:sz w:val="20"/>
                <w:szCs w:val="22"/>
              </w:rPr>
            </w:pPr>
            <w:proofErr w:type="spellStart"/>
            <w:r w:rsidRPr="00341760">
              <w:rPr>
                <w:sz w:val="20"/>
                <w:szCs w:val="22"/>
              </w:rPr>
              <w:t>max</w:t>
            </w:r>
            <w:proofErr w:type="spellEnd"/>
            <w:r w:rsidRPr="00341760">
              <w:rPr>
                <w:sz w:val="20"/>
                <w:szCs w:val="22"/>
              </w:rPr>
              <w:t xml:space="preserve">. </w:t>
            </w:r>
            <w:proofErr w:type="spellStart"/>
            <w:r w:rsidRPr="00341760">
              <w:rPr>
                <w:sz w:val="20"/>
                <w:szCs w:val="22"/>
              </w:rPr>
              <w:t>ppmv</w:t>
            </w:r>
            <w:proofErr w:type="spellEnd"/>
          </w:p>
        </w:tc>
      </w:tr>
      <w:tr w:rsidR="002C6508" w:rsidRPr="00341760" w:rsidTr="00A12B55">
        <w:trPr>
          <w:trHeight w:val="271"/>
          <w:jc w:val="center"/>
        </w:trPr>
        <w:tc>
          <w:tcPr>
            <w:tcW w:w="3452" w:type="dxa"/>
          </w:tcPr>
          <w:p w:rsidR="002C6508" w:rsidRPr="00341760" w:rsidRDefault="002C6508" w:rsidP="00FF24D2">
            <w:pPr>
              <w:rPr>
                <w:sz w:val="20"/>
                <w:szCs w:val="22"/>
              </w:rPr>
            </w:pPr>
            <w:r w:rsidRPr="00341760">
              <w:rPr>
                <w:sz w:val="20"/>
                <w:szCs w:val="22"/>
              </w:rPr>
              <w:t>Total Sulfuro</w:t>
            </w:r>
          </w:p>
        </w:tc>
        <w:tc>
          <w:tcPr>
            <w:tcW w:w="2229" w:type="dxa"/>
          </w:tcPr>
          <w:p w:rsidR="002C6508" w:rsidRPr="00341760" w:rsidRDefault="002C6508" w:rsidP="00FF24D2">
            <w:pPr>
              <w:jc w:val="center"/>
              <w:rPr>
                <w:sz w:val="20"/>
                <w:szCs w:val="22"/>
              </w:rPr>
            </w:pPr>
            <w:r w:rsidRPr="00341760">
              <w:rPr>
                <w:sz w:val="20"/>
                <w:szCs w:val="22"/>
              </w:rPr>
              <w:t>1</w:t>
            </w:r>
          </w:p>
        </w:tc>
        <w:tc>
          <w:tcPr>
            <w:tcW w:w="2029" w:type="dxa"/>
          </w:tcPr>
          <w:p w:rsidR="002C6508" w:rsidRPr="00341760" w:rsidRDefault="002C6508" w:rsidP="00FF24D2">
            <w:pPr>
              <w:rPr>
                <w:sz w:val="20"/>
                <w:szCs w:val="22"/>
              </w:rPr>
            </w:pPr>
            <w:proofErr w:type="spellStart"/>
            <w:r w:rsidRPr="00341760">
              <w:rPr>
                <w:sz w:val="20"/>
                <w:szCs w:val="22"/>
              </w:rPr>
              <w:t>max</w:t>
            </w:r>
            <w:proofErr w:type="spellEnd"/>
            <w:r w:rsidRPr="00341760">
              <w:rPr>
                <w:sz w:val="20"/>
                <w:szCs w:val="22"/>
              </w:rPr>
              <w:t xml:space="preserve">. </w:t>
            </w:r>
            <w:proofErr w:type="spellStart"/>
            <w:r w:rsidRPr="00341760">
              <w:rPr>
                <w:sz w:val="20"/>
                <w:szCs w:val="22"/>
              </w:rPr>
              <w:t>ppmp</w:t>
            </w:r>
            <w:proofErr w:type="spellEnd"/>
          </w:p>
        </w:tc>
      </w:tr>
      <w:tr w:rsidR="002C6508" w:rsidRPr="00341760" w:rsidTr="00A12B55">
        <w:trPr>
          <w:trHeight w:val="271"/>
          <w:jc w:val="center"/>
        </w:trPr>
        <w:tc>
          <w:tcPr>
            <w:tcW w:w="3452" w:type="dxa"/>
          </w:tcPr>
          <w:p w:rsidR="002C6508" w:rsidRPr="00341760" w:rsidRDefault="002C6508" w:rsidP="00FF24D2">
            <w:pPr>
              <w:rPr>
                <w:sz w:val="20"/>
                <w:szCs w:val="22"/>
              </w:rPr>
            </w:pPr>
            <w:r w:rsidRPr="00341760">
              <w:rPr>
                <w:sz w:val="20"/>
                <w:szCs w:val="22"/>
              </w:rPr>
              <w:t>Metanol</w:t>
            </w:r>
          </w:p>
        </w:tc>
        <w:tc>
          <w:tcPr>
            <w:tcW w:w="2229" w:type="dxa"/>
          </w:tcPr>
          <w:p w:rsidR="002C6508" w:rsidRPr="00341760" w:rsidRDefault="002C6508" w:rsidP="00FF24D2">
            <w:pPr>
              <w:jc w:val="center"/>
              <w:rPr>
                <w:sz w:val="20"/>
                <w:szCs w:val="22"/>
              </w:rPr>
            </w:pPr>
            <w:r w:rsidRPr="00341760">
              <w:rPr>
                <w:sz w:val="20"/>
                <w:szCs w:val="22"/>
              </w:rPr>
              <w:t>5</w:t>
            </w:r>
          </w:p>
        </w:tc>
        <w:tc>
          <w:tcPr>
            <w:tcW w:w="2029" w:type="dxa"/>
          </w:tcPr>
          <w:p w:rsidR="002C6508" w:rsidRPr="00341760" w:rsidRDefault="002C6508" w:rsidP="00FF24D2">
            <w:pPr>
              <w:rPr>
                <w:sz w:val="20"/>
                <w:szCs w:val="22"/>
              </w:rPr>
            </w:pPr>
            <w:proofErr w:type="spellStart"/>
            <w:r w:rsidRPr="00341760">
              <w:rPr>
                <w:sz w:val="20"/>
                <w:szCs w:val="22"/>
              </w:rPr>
              <w:t>max</w:t>
            </w:r>
            <w:proofErr w:type="spellEnd"/>
            <w:r w:rsidRPr="00341760">
              <w:rPr>
                <w:sz w:val="20"/>
                <w:szCs w:val="22"/>
              </w:rPr>
              <w:t xml:space="preserve">. </w:t>
            </w:r>
            <w:proofErr w:type="spellStart"/>
            <w:r w:rsidRPr="00341760">
              <w:rPr>
                <w:sz w:val="20"/>
                <w:szCs w:val="22"/>
              </w:rPr>
              <w:t>ppmv</w:t>
            </w:r>
            <w:proofErr w:type="spellEnd"/>
          </w:p>
        </w:tc>
      </w:tr>
      <w:tr w:rsidR="002C6508" w:rsidRPr="00341760" w:rsidTr="00A12B55">
        <w:trPr>
          <w:trHeight w:val="271"/>
          <w:jc w:val="center"/>
        </w:trPr>
        <w:tc>
          <w:tcPr>
            <w:tcW w:w="3452" w:type="dxa"/>
          </w:tcPr>
          <w:p w:rsidR="002C6508" w:rsidRPr="00341760" w:rsidRDefault="002C6508" w:rsidP="00FF24D2">
            <w:pPr>
              <w:rPr>
                <w:sz w:val="20"/>
                <w:szCs w:val="22"/>
              </w:rPr>
            </w:pPr>
            <w:proofErr w:type="spellStart"/>
            <w:r w:rsidRPr="00341760">
              <w:rPr>
                <w:sz w:val="20"/>
                <w:szCs w:val="22"/>
              </w:rPr>
              <w:t>Isopropanol</w:t>
            </w:r>
            <w:proofErr w:type="spellEnd"/>
          </w:p>
        </w:tc>
        <w:tc>
          <w:tcPr>
            <w:tcW w:w="2229" w:type="dxa"/>
          </w:tcPr>
          <w:p w:rsidR="002C6508" w:rsidRPr="00341760" w:rsidRDefault="002C6508" w:rsidP="00FF24D2">
            <w:pPr>
              <w:jc w:val="center"/>
              <w:rPr>
                <w:sz w:val="20"/>
                <w:szCs w:val="22"/>
              </w:rPr>
            </w:pPr>
            <w:r w:rsidRPr="00341760">
              <w:rPr>
                <w:sz w:val="20"/>
                <w:szCs w:val="22"/>
              </w:rPr>
              <w:t>15</w:t>
            </w:r>
          </w:p>
        </w:tc>
        <w:tc>
          <w:tcPr>
            <w:tcW w:w="2029" w:type="dxa"/>
          </w:tcPr>
          <w:p w:rsidR="002C6508" w:rsidRPr="00341760" w:rsidRDefault="002C6508" w:rsidP="00FF24D2">
            <w:pPr>
              <w:rPr>
                <w:sz w:val="20"/>
                <w:szCs w:val="22"/>
              </w:rPr>
            </w:pPr>
            <w:proofErr w:type="spellStart"/>
            <w:r w:rsidRPr="00341760">
              <w:rPr>
                <w:sz w:val="20"/>
                <w:szCs w:val="22"/>
              </w:rPr>
              <w:t>max</w:t>
            </w:r>
            <w:proofErr w:type="spellEnd"/>
            <w:r w:rsidRPr="00341760">
              <w:rPr>
                <w:sz w:val="20"/>
                <w:szCs w:val="22"/>
              </w:rPr>
              <w:t xml:space="preserve">. </w:t>
            </w:r>
            <w:proofErr w:type="spellStart"/>
            <w:r w:rsidRPr="00341760">
              <w:rPr>
                <w:sz w:val="20"/>
                <w:szCs w:val="22"/>
              </w:rPr>
              <w:t>ppmv</w:t>
            </w:r>
            <w:proofErr w:type="spellEnd"/>
          </w:p>
        </w:tc>
      </w:tr>
      <w:tr w:rsidR="002C6508" w:rsidRPr="00341760" w:rsidTr="00A12B55">
        <w:trPr>
          <w:trHeight w:val="271"/>
          <w:jc w:val="center"/>
        </w:trPr>
        <w:tc>
          <w:tcPr>
            <w:tcW w:w="3452" w:type="dxa"/>
          </w:tcPr>
          <w:p w:rsidR="002C6508" w:rsidRPr="00341760" w:rsidRDefault="002C6508" w:rsidP="00FF24D2">
            <w:pPr>
              <w:rPr>
                <w:sz w:val="20"/>
                <w:szCs w:val="22"/>
              </w:rPr>
            </w:pPr>
            <w:r w:rsidRPr="00341760">
              <w:rPr>
                <w:sz w:val="20"/>
                <w:szCs w:val="22"/>
              </w:rPr>
              <w:t xml:space="preserve">Agua </w:t>
            </w:r>
          </w:p>
        </w:tc>
        <w:tc>
          <w:tcPr>
            <w:tcW w:w="2229" w:type="dxa"/>
          </w:tcPr>
          <w:p w:rsidR="002C6508" w:rsidRPr="00341760" w:rsidRDefault="002C6508" w:rsidP="00FF24D2">
            <w:pPr>
              <w:jc w:val="center"/>
              <w:rPr>
                <w:sz w:val="20"/>
                <w:szCs w:val="22"/>
              </w:rPr>
            </w:pPr>
            <w:r w:rsidRPr="00341760">
              <w:rPr>
                <w:sz w:val="20"/>
                <w:szCs w:val="22"/>
              </w:rPr>
              <w:t>2</w:t>
            </w:r>
          </w:p>
        </w:tc>
        <w:tc>
          <w:tcPr>
            <w:tcW w:w="2029" w:type="dxa"/>
          </w:tcPr>
          <w:p w:rsidR="002C6508" w:rsidRPr="00341760" w:rsidRDefault="002C6508" w:rsidP="00FF24D2">
            <w:pPr>
              <w:rPr>
                <w:sz w:val="20"/>
                <w:szCs w:val="22"/>
              </w:rPr>
            </w:pPr>
            <w:proofErr w:type="spellStart"/>
            <w:r w:rsidRPr="00341760">
              <w:rPr>
                <w:sz w:val="20"/>
                <w:szCs w:val="22"/>
              </w:rPr>
              <w:t>max</w:t>
            </w:r>
            <w:proofErr w:type="spellEnd"/>
            <w:r w:rsidRPr="00341760">
              <w:rPr>
                <w:sz w:val="20"/>
                <w:szCs w:val="22"/>
              </w:rPr>
              <w:t xml:space="preserve">. </w:t>
            </w:r>
            <w:proofErr w:type="spellStart"/>
            <w:r w:rsidRPr="00341760">
              <w:rPr>
                <w:sz w:val="20"/>
                <w:szCs w:val="22"/>
              </w:rPr>
              <w:t>ppmp</w:t>
            </w:r>
            <w:proofErr w:type="spellEnd"/>
          </w:p>
        </w:tc>
      </w:tr>
      <w:tr w:rsidR="002C6508" w:rsidRPr="00341760" w:rsidTr="00A12B55">
        <w:trPr>
          <w:trHeight w:val="271"/>
          <w:jc w:val="center"/>
        </w:trPr>
        <w:tc>
          <w:tcPr>
            <w:tcW w:w="3452" w:type="dxa"/>
          </w:tcPr>
          <w:p w:rsidR="002C6508" w:rsidRPr="00341760" w:rsidRDefault="002C6508" w:rsidP="00FF24D2">
            <w:pPr>
              <w:rPr>
                <w:sz w:val="20"/>
                <w:szCs w:val="22"/>
              </w:rPr>
            </w:pPr>
            <w:proofErr w:type="spellStart"/>
            <w:r w:rsidRPr="00341760">
              <w:rPr>
                <w:sz w:val="20"/>
                <w:szCs w:val="22"/>
              </w:rPr>
              <w:t>Arsano</w:t>
            </w:r>
            <w:proofErr w:type="spellEnd"/>
          </w:p>
        </w:tc>
        <w:tc>
          <w:tcPr>
            <w:tcW w:w="2229" w:type="dxa"/>
          </w:tcPr>
          <w:p w:rsidR="002C6508" w:rsidRPr="00341760" w:rsidRDefault="002C6508" w:rsidP="00FF24D2">
            <w:pPr>
              <w:jc w:val="center"/>
              <w:rPr>
                <w:sz w:val="20"/>
                <w:szCs w:val="22"/>
              </w:rPr>
            </w:pPr>
            <w:r w:rsidRPr="00341760">
              <w:rPr>
                <w:sz w:val="20"/>
                <w:szCs w:val="22"/>
              </w:rPr>
              <w:t>0.03</w:t>
            </w:r>
          </w:p>
        </w:tc>
        <w:tc>
          <w:tcPr>
            <w:tcW w:w="2029" w:type="dxa"/>
          </w:tcPr>
          <w:p w:rsidR="002C6508" w:rsidRPr="00341760" w:rsidRDefault="002C6508" w:rsidP="00FF24D2">
            <w:pPr>
              <w:rPr>
                <w:sz w:val="20"/>
                <w:szCs w:val="22"/>
              </w:rPr>
            </w:pPr>
            <w:proofErr w:type="spellStart"/>
            <w:r w:rsidRPr="00341760">
              <w:rPr>
                <w:sz w:val="20"/>
                <w:szCs w:val="22"/>
              </w:rPr>
              <w:t>max</w:t>
            </w:r>
            <w:proofErr w:type="spellEnd"/>
            <w:r w:rsidRPr="00341760">
              <w:rPr>
                <w:sz w:val="20"/>
                <w:szCs w:val="22"/>
              </w:rPr>
              <w:t xml:space="preserve">. </w:t>
            </w:r>
            <w:proofErr w:type="spellStart"/>
            <w:r w:rsidRPr="00341760">
              <w:rPr>
                <w:sz w:val="20"/>
                <w:szCs w:val="22"/>
              </w:rPr>
              <w:t>ppmv</w:t>
            </w:r>
            <w:proofErr w:type="spellEnd"/>
          </w:p>
        </w:tc>
      </w:tr>
      <w:tr w:rsidR="002C6508" w:rsidRPr="00341760" w:rsidTr="00A12B55">
        <w:trPr>
          <w:trHeight w:val="271"/>
          <w:jc w:val="center"/>
        </w:trPr>
        <w:tc>
          <w:tcPr>
            <w:tcW w:w="3452" w:type="dxa"/>
          </w:tcPr>
          <w:p w:rsidR="002C6508" w:rsidRPr="00341760" w:rsidRDefault="002C6508" w:rsidP="00FF24D2">
            <w:pPr>
              <w:rPr>
                <w:sz w:val="20"/>
                <w:szCs w:val="22"/>
              </w:rPr>
            </w:pPr>
            <w:r w:rsidRPr="00341760">
              <w:rPr>
                <w:sz w:val="20"/>
                <w:szCs w:val="22"/>
              </w:rPr>
              <w:t>Amoniaco</w:t>
            </w:r>
          </w:p>
        </w:tc>
        <w:tc>
          <w:tcPr>
            <w:tcW w:w="2229" w:type="dxa"/>
          </w:tcPr>
          <w:p w:rsidR="002C6508" w:rsidRPr="00341760" w:rsidRDefault="002C6508" w:rsidP="00FF24D2">
            <w:pPr>
              <w:jc w:val="center"/>
              <w:rPr>
                <w:sz w:val="20"/>
                <w:szCs w:val="22"/>
              </w:rPr>
            </w:pPr>
            <w:r w:rsidRPr="00341760">
              <w:rPr>
                <w:sz w:val="20"/>
                <w:szCs w:val="22"/>
              </w:rPr>
              <w:t>10</w:t>
            </w:r>
          </w:p>
        </w:tc>
        <w:tc>
          <w:tcPr>
            <w:tcW w:w="2029" w:type="dxa"/>
          </w:tcPr>
          <w:p w:rsidR="002C6508" w:rsidRPr="00341760" w:rsidRDefault="002C6508" w:rsidP="00FF24D2">
            <w:pPr>
              <w:rPr>
                <w:sz w:val="20"/>
                <w:szCs w:val="22"/>
              </w:rPr>
            </w:pPr>
            <w:proofErr w:type="spellStart"/>
            <w:r w:rsidRPr="00341760">
              <w:rPr>
                <w:sz w:val="20"/>
                <w:szCs w:val="22"/>
              </w:rPr>
              <w:t>max</w:t>
            </w:r>
            <w:proofErr w:type="spellEnd"/>
            <w:r w:rsidRPr="00341760">
              <w:rPr>
                <w:sz w:val="20"/>
                <w:szCs w:val="22"/>
              </w:rPr>
              <w:t xml:space="preserve">. </w:t>
            </w:r>
            <w:proofErr w:type="spellStart"/>
            <w:r w:rsidRPr="00341760">
              <w:rPr>
                <w:sz w:val="20"/>
                <w:szCs w:val="22"/>
              </w:rPr>
              <w:t>ppm</w:t>
            </w:r>
            <w:r w:rsidR="0037480B" w:rsidRPr="00341760">
              <w:rPr>
                <w:sz w:val="20"/>
                <w:szCs w:val="22"/>
              </w:rPr>
              <w:t>v</w:t>
            </w:r>
            <w:proofErr w:type="spellEnd"/>
          </w:p>
        </w:tc>
      </w:tr>
      <w:tr w:rsidR="002C6508" w:rsidRPr="00341760" w:rsidTr="00A12B55">
        <w:trPr>
          <w:trHeight w:val="271"/>
          <w:jc w:val="center"/>
        </w:trPr>
        <w:tc>
          <w:tcPr>
            <w:tcW w:w="3452" w:type="dxa"/>
          </w:tcPr>
          <w:p w:rsidR="002C6508" w:rsidRPr="00341760" w:rsidRDefault="002C6508" w:rsidP="00FF24D2">
            <w:pPr>
              <w:rPr>
                <w:sz w:val="20"/>
                <w:szCs w:val="22"/>
              </w:rPr>
            </w:pPr>
            <w:proofErr w:type="spellStart"/>
            <w:r w:rsidRPr="00341760">
              <w:rPr>
                <w:sz w:val="20"/>
                <w:szCs w:val="22"/>
              </w:rPr>
              <w:t>Ciclopentadieno</w:t>
            </w:r>
            <w:proofErr w:type="spellEnd"/>
            <w:r w:rsidRPr="00341760">
              <w:rPr>
                <w:sz w:val="20"/>
                <w:szCs w:val="22"/>
              </w:rPr>
              <w:t>*</w:t>
            </w:r>
          </w:p>
        </w:tc>
        <w:tc>
          <w:tcPr>
            <w:tcW w:w="2229" w:type="dxa"/>
          </w:tcPr>
          <w:p w:rsidR="002C6508" w:rsidRPr="00341760" w:rsidRDefault="002C6508" w:rsidP="00FF24D2">
            <w:pPr>
              <w:jc w:val="center"/>
              <w:rPr>
                <w:sz w:val="20"/>
                <w:szCs w:val="22"/>
              </w:rPr>
            </w:pPr>
            <w:r w:rsidRPr="00341760">
              <w:rPr>
                <w:sz w:val="20"/>
                <w:szCs w:val="22"/>
              </w:rPr>
              <w:t>0.02 (*)</w:t>
            </w:r>
          </w:p>
        </w:tc>
        <w:tc>
          <w:tcPr>
            <w:tcW w:w="2029" w:type="dxa"/>
          </w:tcPr>
          <w:p w:rsidR="002C6508" w:rsidRPr="00341760" w:rsidRDefault="002C6508" w:rsidP="00FF24D2">
            <w:pPr>
              <w:rPr>
                <w:sz w:val="20"/>
                <w:szCs w:val="22"/>
              </w:rPr>
            </w:pPr>
            <w:proofErr w:type="spellStart"/>
            <w:r w:rsidRPr="00341760">
              <w:rPr>
                <w:sz w:val="20"/>
                <w:szCs w:val="22"/>
              </w:rPr>
              <w:t>max</w:t>
            </w:r>
            <w:proofErr w:type="spellEnd"/>
            <w:r w:rsidRPr="00341760">
              <w:rPr>
                <w:sz w:val="20"/>
                <w:szCs w:val="22"/>
              </w:rPr>
              <w:t xml:space="preserve">. </w:t>
            </w:r>
            <w:proofErr w:type="spellStart"/>
            <w:r w:rsidRPr="00341760">
              <w:rPr>
                <w:sz w:val="20"/>
                <w:szCs w:val="22"/>
              </w:rPr>
              <w:t>ppmv</w:t>
            </w:r>
            <w:proofErr w:type="spellEnd"/>
          </w:p>
        </w:tc>
      </w:tr>
      <w:tr w:rsidR="002C6508" w:rsidRPr="00341760" w:rsidTr="00A12B55">
        <w:trPr>
          <w:trHeight w:val="271"/>
          <w:jc w:val="center"/>
        </w:trPr>
        <w:tc>
          <w:tcPr>
            <w:tcW w:w="3452" w:type="dxa"/>
          </w:tcPr>
          <w:p w:rsidR="002C6508" w:rsidRPr="00341760" w:rsidRDefault="002C6508" w:rsidP="00FF24D2">
            <w:pPr>
              <w:rPr>
                <w:sz w:val="20"/>
                <w:szCs w:val="22"/>
              </w:rPr>
            </w:pPr>
            <w:proofErr w:type="spellStart"/>
            <w:r w:rsidRPr="00341760">
              <w:rPr>
                <w:sz w:val="20"/>
                <w:szCs w:val="22"/>
              </w:rPr>
              <w:t>Di</w:t>
            </w:r>
            <w:r w:rsidR="004F7456" w:rsidRPr="00341760">
              <w:rPr>
                <w:sz w:val="20"/>
                <w:szCs w:val="22"/>
              </w:rPr>
              <w:t>i</w:t>
            </w:r>
            <w:r w:rsidRPr="00341760">
              <w:rPr>
                <w:sz w:val="20"/>
                <w:szCs w:val="22"/>
              </w:rPr>
              <w:t>sopropildisulfuro</w:t>
            </w:r>
            <w:proofErr w:type="spellEnd"/>
          </w:p>
        </w:tc>
        <w:tc>
          <w:tcPr>
            <w:tcW w:w="2229" w:type="dxa"/>
          </w:tcPr>
          <w:p w:rsidR="002C6508" w:rsidRPr="00341760" w:rsidRDefault="002C6508" w:rsidP="00FF24D2">
            <w:pPr>
              <w:jc w:val="center"/>
              <w:rPr>
                <w:sz w:val="20"/>
                <w:szCs w:val="22"/>
              </w:rPr>
            </w:pPr>
            <w:r w:rsidRPr="00341760">
              <w:rPr>
                <w:sz w:val="20"/>
                <w:szCs w:val="22"/>
              </w:rPr>
              <w:t>0.03</w:t>
            </w:r>
          </w:p>
        </w:tc>
        <w:tc>
          <w:tcPr>
            <w:tcW w:w="2029" w:type="dxa"/>
          </w:tcPr>
          <w:p w:rsidR="002C6508" w:rsidRPr="00341760" w:rsidRDefault="002C6508" w:rsidP="00FF24D2">
            <w:pPr>
              <w:rPr>
                <w:sz w:val="20"/>
                <w:szCs w:val="22"/>
              </w:rPr>
            </w:pPr>
            <w:proofErr w:type="spellStart"/>
            <w:r w:rsidRPr="00341760">
              <w:rPr>
                <w:sz w:val="20"/>
                <w:szCs w:val="22"/>
              </w:rPr>
              <w:t>max</w:t>
            </w:r>
            <w:proofErr w:type="spellEnd"/>
            <w:r w:rsidRPr="00341760">
              <w:rPr>
                <w:sz w:val="20"/>
                <w:szCs w:val="22"/>
              </w:rPr>
              <w:t xml:space="preserve">. </w:t>
            </w:r>
            <w:proofErr w:type="spellStart"/>
            <w:r w:rsidRPr="00341760">
              <w:rPr>
                <w:sz w:val="20"/>
                <w:szCs w:val="22"/>
              </w:rPr>
              <w:t>ppmv</w:t>
            </w:r>
            <w:proofErr w:type="spellEnd"/>
          </w:p>
        </w:tc>
      </w:tr>
      <w:tr w:rsidR="002C6508" w:rsidRPr="00341760" w:rsidTr="00A12B55">
        <w:trPr>
          <w:trHeight w:val="271"/>
          <w:jc w:val="center"/>
        </w:trPr>
        <w:tc>
          <w:tcPr>
            <w:tcW w:w="3452" w:type="dxa"/>
          </w:tcPr>
          <w:p w:rsidR="002C6508" w:rsidRPr="00341760" w:rsidRDefault="002C6508" w:rsidP="00FF24D2">
            <w:pPr>
              <w:rPr>
                <w:sz w:val="20"/>
                <w:szCs w:val="22"/>
              </w:rPr>
            </w:pPr>
            <w:proofErr w:type="spellStart"/>
            <w:r w:rsidRPr="00341760">
              <w:rPr>
                <w:sz w:val="20"/>
                <w:szCs w:val="22"/>
              </w:rPr>
              <w:t>Dimetil</w:t>
            </w:r>
            <w:proofErr w:type="spellEnd"/>
            <w:r w:rsidRPr="00341760">
              <w:rPr>
                <w:sz w:val="20"/>
                <w:szCs w:val="22"/>
              </w:rPr>
              <w:t xml:space="preserve"> </w:t>
            </w:r>
            <w:proofErr w:type="spellStart"/>
            <w:r w:rsidRPr="00341760">
              <w:rPr>
                <w:sz w:val="20"/>
                <w:szCs w:val="22"/>
              </w:rPr>
              <w:t>Eter</w:t>
            </w:r>
            <w:proofErr w:type="spellEnd"/>
          </w:p>
        </w:tc>
        <w:tc>
          <w:tcPr>
            <w:tcW w:w="2229" w:type="dxa"/>
          </w:tcPr>
          <w:p w:rsidR="002C6508" w:rsidRPr="00341760" w:rsidRDefault="002C6508" w:rsidP="00FF24D2">
            <w:pPr>
              <w:jc w:val="center"/>
              <w:rPr>
                <w:sz w:val="20"/>
                <w:szCs w:val="22"/>
              </w:rPr>
            </w:pPr>
            <w:r w:rsidRPr="00341760">
              <w:rPr>
                <w:sz w:val="20"/>
                <w:szCs w:val="22"/>
              </w:rPr>
              <w:t>0.4</w:t>
            </w:r>
          </w:p>
        </w:tc>
        <w:tc>
          <w:tcPr>
            <w:tcW w:w="2029" w:type="dxa"/>
          </w:tcPr>
          <w:p w:rsidR="002C6508" w:rsidRPr="00341760" w:rsidRDefault="002C6508" w:rsidP="00FF24D2">
            <w:pPr>
              <w:rPr>
                <w:sz w:val="20"/>
                <w:szCs w:val="22"/>
              </w:rPr>
            </w:pPr>
            <w:proofErr w:type="spellStart"/>
            <w:r w:rsidRPr="00341760">
              <w:rPr>
                <w:sz w:val="20"/>
                <w:szCs w:val="22"/>
              </w:rPr>
              <w:t>max</w:t>
            </w:r>
            <w:proofErr w:type="spellEnd"/>
            <w:r w:rsidRPr="00341760">
              <w:rPr>
                <w:sz w:val="20"/>
                <w:szCs w:val="22"/>
              </w:rPr>
              <w:t xml:space="preserve">. </w:t>
            </w:r>
            <w:proofErr w:type="spellStart"/>
            <w:r w:rsidRPr="00341760">
              <w:rPr>
                <w:sz w:val="20"/>
                <w:szCs w:val="22"/>
              </w:rPr>
              <w:t>ppmv</w:t>
            </w:r>
            <w:proofErr w:type="spellEnd"/>
          </w:p>
        </w:tc>
      </w:tr>
      <w:tr w:rsidR="002C6508" w:rsidRPr="00341760" w:rsidTr="00A12B55">
        <w:trPr>
          <w:trHeight w:val="271"/>
          <w:jc w:val="center"/>
        </w:trPr>
        <w:tc>
          <w:tcPr>
            <w:tcW w:w="7712" w:type="dxa"/>
            <w:gridSpan w:val="3"/>
          </w:tcPr>
          <w:p w:rsidR="002C6508" w:rsidRPr="00341760" w:rsidRDefault="002C6508" w:rsidP="00FF24D2">
            <w:pPr>
              <w:jc w:val="center"/>
              <w:rPr>
                <w:b/>
                <w:sz w:val="20"/>
                <w:szCs w:val="22"/>
              </w:rPr>
            </w:pPr>
            <w:r w:rsidRPr="00341760">
              <w:rPr>
                <w:b/>
                <w:sz w:val="20"/>
                <w:szCs w:val="22"/>
              </w:rPr>
              <w:t>CONDICIONES DE PRESION Y TEMPERATURA</w:t>
            </w:r>
            <w:r w:rsidR="00457B5A" w:rsidRPr="00341760">
              <w:rPr>
                <w:b/>
                <w:sz w:val="20"/>
                <w:szCs w:val="22"/>
              </w:rPr>
              <w:t xml:space="preserve"> **</w:t>
            </w:r>
          </w:p>
        </w:tc>
      </w:tr>
      <w:tr w:rsidR="002C6508" w:rsidRPr="00341760" w:rsidTr="00A12B55">
        <w:trPr>
          <w:trHeight w:val="271"/>
          <w:jc w:val="center"/>
        </w:trPr>
        <w:tc>
          <w:tcPr>
            <w:tcW w:w="3452" w:type="dxa"/>
          </w:tcPr>
          <w:p w:rsidR="002C6508" w:rsidRPr="00341760" w:rsidRDefault="002C6508" w:rsidP="00FF24D2">
            <w:pPr>
              <w:rPr>
                <w:sz w:val="20"/>
                <w:szCs w:val="22"/>
              </w:rPr>
            </w:pPr>
            <w:r w:rsidRPr="00341760">
              <w:rPr>
                <w:sz w:val="20"/>
                <w:szCs w:val="22"/>
              </w:rPr>
              <w:t xml:space="preserve">Presión </w:t>
            </w:r>
          </w:p>
        </w:tc>
        <w:tc>
          <w:tcPr>
            <w:tcW w:w="2229" w:type="dxa"/>
          </w:tcPr>
          <w:p w:rsidR="002C6508" w:rsidRPr="00341760" w:rsidRDefault="00742C14" w:rsidP="00FF24D2">
            <w:pPr>
              <w:jc w:val="center"/>
              <w:rPr>
                <w:sz w:val="20"/>
                <w:szCs w:val="22"/>
              </w:rPr>
            </w:pPr>
            <w:r w:rsidRPr="00341760">
              <w:rPr>
                <w:sz w:val="20"/>
                <w:szCs w:val="22"/>
              </w:rPr>
              <w:t>25 - 2</w:t>
            </w:r>
            <w:r w:rsidR="002C6508" w:rsidRPr="00341760">
              <w:rPr>
                <w:sz w:val="20"/>
                <w:szCs w:val="22"/>
              </w:rPr>
              <w:t>6</w:t>
            </w:r>
          </w:p>
        </w:tc>
        <w:tc>
          <w:tcPr>
            <w:tcW w:w="2029" w:type="dxa"/>
          </w:tcPr>
          <w:p w:rsidR="002C6508" w:rsidRPr="00341760" w:rsidRDefault="002C6508" w:rsidP="00FF24D2">
            <w:pPr>
              <w:rPr>
                <w:sz w:val="20"/>
                <w:szCs w:val="22"/>
              </w:rPr>
            </w:pPr>
            <w:proofErr w:type="spellStart"/>
            <w:r w:rsidRPr="00341760">
              <w:rPr>
                <w:sz w:val="20"/>
                <w:szCs w:val="22"/>
              </w:rPr>
              <w:t>Barg</w:t>
            </w:r>
            <w:proofErr w:type="spellEnd"/>
            <w:r w:rsidRPr="00341760">
              <w:rPr>
                <w:sz w:val="20"/>
                <w:szCs w:val="22"/>
              </w:rPr>
              <w:t xml:space="preserve"> Min.</w:t>
            </w:r>
          </w:p>
        </w:tc>
      </w:tr>
      <w:tr w:rsidR="002C6508" w:rsidRPr="00341760" w:rsidTr="00A12B55">
        <w:trPr>
          <w:trHeight w:val="271"/>
          <w:jc w:val="center"/>
        </w:trPr>
        <w:tc>
          <w:tcPr>
            <w:tcW w:w="3452" w:type="dxa"/>
          </w:tcPr>
          <w:p w:rsidR="002C6508" w:rsidRPr="00341760" w:rsidRDefault="002C6508" w:rsidP="00FF24D2">
            <w:pPr>
              <w:rPr>
                <w:sz w:val="20"/>
                <w:szCs w:val="22"/>
              </w:rPr>
            </w:pPr>
            <w:r w:rsidRPr="00341760">
              <w:rPr>
                <w:sz w:val="20"/>
                <w:szCs w:val="22"/>
              </w:rPr>
              <w:t>Temperatura</w:t>
            </w:r>
          </w:p>
        </w:tc>
        <w:tc>
          <w:tcPr>
            <w:tcW w:w="2229" w:type="dxa"/>
          </w:tcPr>
          <w:p w:rsidR="002C6508" w:rsidRPr="00341760" w:rsidRDefault="002C6508" w:rsidP="00FF24D2">
            <w:pPr>
              <w:jc w:val="center"/>
              <w:rPr>
                <w:sz w:val="20"/>
                <w:szCs w:val="22"/>
              </w:rPr>
            </w:pPr>
            <w:r w:rsidRPr="00341760">
              <w:rPr>
                <w:sz w:val="20"/>
                <w:szCs w:val="22"/>
              </w:rPr>
              <w:t>40°C/Ambiente</w:t>
            </w:r>
          </w:p>
        </w:tc>
        <w:tc>
          <w:tcPr>
            <w:tcW w:w="2029" w:type="dxa"/>
          </w:tcPr>
          <w:p w:rsidR="002C6508" w:rsidRPr="00341760" w:rsidRDefault="002C6508" w:rsidP="00FF24D2">
            <w:pPr>
              <w:rPr>
                <w:sz w:val="20"/>
                <w:szCs w:val="22"/>
              </w:rPr>
            </w:pPr>
            <w:r w:rsidRPr="00341760">
              <w:rPr>
                <w:sz w:val="20"/>
                <w:szCs w:val="22"/>
              </w:rPr>
              <w:t>-</w:t>
            </w:r>
          </w:p>
        </w:tc>
      </w:tr>
      <w:tr w:rsidR="002C6508" w:rsidRPr="00341760" w:rsidTr="00A12B55">
        <w:trPr>
          <w:trHeight w:val="271"/>
          <w:jc w:val="center"/>
        </w:trPr>
        <w:tc>
          <w:tcPr>
            <w:tcW w:w="3452" w:type="dxa"/>
          </w:tcPr>
          <w:p w:rsidR="002C6508" w:rsidRPr="00341760" w:rsidRDefault="002C6508" w:rsidP="00FF24D2">
            <w:pPr>
              <w:rPr>
                <w:sz w:val="20"/>
                <w:szCs w:val="22"/>
              </w:rPr>
            </w:pPr>
            <w:r w:rsidRPr="00341760">
              <w:rPr>
                <w:sz w:val="20"/>
                <w:szCs w:val="22"/>
              </w:rPr>
              <w:t>Estado</w:t>
            </w:r>
          </w:p>
        </w:tc>
        <w:tc>
          <w:tcPr>
            <w:tcW w:w="2229" w:type="dxa"/>
          </w:tcPr>
          <w:p w:rsidR="002C6508" w:rsidRPr="00341760" w:rsidRDefault="002C6508" w:rsidP="00FF24D2">
            <w:pPr>
              <w:jc w:val="center"/>
              <w:rPr>
                <w:sz w:val="20"/>
                <w:szCs w:val="22"/>
              </w:rPr>
            </w:pPr>
            <w:r w:rsidRPr="00341760">
              <w:rPr>
                <w:sz w:val="20"/>
                <w:szCs w:val="22"/>
              </w:rPr>
              <w:t>Liquido</w:t>
            </w:r>
          </w:p>
        </w:tc>
        <w:tc>
          <w:tcPr>
            <w:tcW w:w="2029" w:type="dxa"/>
          </w:tcPr>
          <w:p w:rsidR="002C6508" w:rsidRPr="00341760" w:rsidRDefault="002C6508" w:rsidP="00FF24D2">
            <w:pPr>
              <w:rPr>
                <w:sz w:val="20"/>
                <w:szCs w:val="22"/>
              </w:rPr>
            </w:pPr>
            <w:r w:rsidRPr="00341760">
              <w:rPr>
                <w:sz w:val="20"/>
                <w:szCs w:val="22"/>
              </w:rPr>
              <w:t>-</w:t>
            </w:r>
          </w:p>
        </w:tc>
      </w:tr>
    </w:tbl>
    <w:p w:rsidR="002C6508" w:rsidRPr="00A12B55" w:rsidRDefault="002C6508" w:rsidP="00FF24D2">
      <w:pPr>
        <w:pStyle w:val="Textoindependiente"/>
        <w:spacing w:after="0"/>
        <w:ind w:left="1440"/>
        <w:rPr>
          <w:szCs w:val="22"/>
        </w:rPr>
      </w:pPr>
      <w:r w:rsidRPr="00A12B55">
        <w:rPr>
          <w:b/>
          <w:szCs w:val="22"/>
        </w:rPr>
        <w:t xml:space="preserve">(*): </w:t>
      </w:r>
      <w:r w:rsidRPr="00A12B55">
        <w:rPr>
          <w:szCs w:val="22"/>
        </w:rPr>
        <w:t>La prueba de laboratorio será mutuamente acordada</w:t>
      </w:r>
      <w:r w:rsidRPr="00A12B55">
        <w:rPr>
          <w:b/>
          <w:szCs w:val="22"/>
        </w:rPr>
        <w:t xml:space="preserve"> </w:t>
      </w:r>
      <w:r w:rsidRPr="00A12B55">
        <w:rPr>
          <w:szCs w:val="22"/>
        </w:rPr>
        <w:t>entre los Licencia</w:t>
      </w:r>
      <w:r w:rsidR="00870FD8" w:rsidRPr="00A12B55">
        <w:rPr>
          <w:szCs w:val="22"/>
        </w:rPr>
        <w:t>n</w:t>
      </w:r>
      <w:r w:rsidRPr="00A12B55">
        <w:rPr>
          <w:szCs w:val="22"/>
        </w:rPr>
        <w:t>tes de Tecnología</w:t>
      </w:r>
      <w:r w:rsidR="00870FD8" w:rsidRPr="00A12B55">
        <w:rPr>
          <w:szCs w:val="22"/>
        </w:rPr>
        <w:t xml:space="preserve"> e YPFB</w:t>
      </w:r>
      <w:r w:rsidRPr="00A12B55">
        <w:rPr>
          <w:szCs w:val="22"/>
        </w:rPr>
        <w:t>.</w:t>
      </w:r>
    </w:p>
    <w:p w:rsidR="00457B5A" w:rsidRPr="00A12B55" w:rsidRDefault="00457B5A" w:rsidP="00FF24D2">
      <w:pPr>
        <w:pStyle w:val="Textoindependiente"/>
        <w:spacing w:after="0"/>
        <w:ind w:left="1440"/>
        <w:rPr>
          <w:szCs w:val="22"/>
        </w:rPr>
      </w:pPr>
      <w:r w:rsidRPr="00A12B55">
        <w:rPr>
          <w:b/>
          <w:szCs w:val="22"/>
        </w:rPr>
        <w:t>(**):</w:t>
      </w:r>
      <w:r w:rsidRPr="00A12B55">
        <w:rPr>
          <w:szCs w:val="22"/>
        </w:rPr>
        <w:t xml:space="preserve"> Condiciones requeridas en el límite de batería de la unidad de Polipropileno</w:t>
      </w:r>
    </w:p>
    <w:p w:rsidR="00BD02B9" w:rsidRPr="00A12B55" w:rsidRDefault="00BD02B9" w:rsidP="00FF24D2">
      <w:pPr>
        <w:pStyle w:val="Textoindependiente"/>
        <w:spacing w:after="0"/>
        <w:rPr>
          <w:szCs w:val="22"/>
        </w:rPr>
      </w:pPr>
    </w:p>
    <w:p w:rsidR="00A12B55" w:rsidRDefault="00A12B55" w:rsidP="00FF24D2">
      <w:pPr>
        <w:ind w:left="709"/>
        <w:rPr>
          <w:b/>
          <w:szCs w:val="22"/>
          <w:lang w:eastAsia="es-BO"/>
        </w:rPr>
      </w:pPr>
    </w:p>
    <w:p w:rsidR="00BD02B9" w:rsidRPr="00A12B55" w:rsidRDefault="00BD02B9" w:rsidP="00FF24D2">
      <w:pPr>
        <w:ind w:left="709"/>
        <w:rPr>
          <w:szCs w:val="22"/>
          <w:lang w:eastAsia="es-BO"/>
        </w:rPr>
      </w:pPr>
      <w:r w:rsidRPr="00A12B55">
        <w:rPr>
          <w:b/>
          <w:szCs w:val="22"/>
          <w:lang w:eastAsia="es-BO"/>
        </w:rPr>
        <w:t xml:space="preserve">HIDROGENO: </w:t>
      </w:r>
      <w:r w:rsidRPr="00A12B55">
        <w:rPr>
          <w:szCs w:val="22"/>
          <w:lang w:eastAsia="es-BO"/>
        </w:rPr>
        <w:t>Hidrógeno purificado como sub-producto muy valorado (mínimo 99.9 %mol).</w:t>
      </w:r>
    </w:p>
    <w:p w:rsidR="00F14076" w:rsidRPr="00A12B55" w:rsidRDefault="00F14076" w:rsidP="00FF24D2">
      <w:pPr>
        <w:ind w:left="709"/>
        <w:rPr>
          <w:szCs w:val="22"/>
          <w:lang w:eastAsia="es-BO"/>
        </w:rPr>
      </w:pPr>
    </w:p>
    <w:p w:rsidR="00BD02B9" w:rsidRPr="00A12B55" w:rsidRDefault="00BD02B9" w:rsidP="00FF24D2">
      <w:pPr>
        <w:ind w:left="709"/>
        <w:rPr>
          <w:szCs w:val="22"/>
          <w:lang w:eastAsia="es-BO"/>
        </w:rPr>
      </w:pPr>
      <w:r w:rsidRPr="00A12B55">
        <w:rPr>
          <w:szCs w:val="22"/>
          <w:lang w:eastAsia="es-BO"/>
        </w:rPr>
        <w:t>A continuación se indica la especificación del Hidrogeno:</w:t>
      </w:r>
    </w:p>
    <w:p w:rsidR="00F14076" w:rsidRPr="00A12B55" w:rsidRDefault="00F14076" w:rsidP="00FF24D2">
      <w:pPr>
        <w:rPr>
          <w:szCs w:val="22"/>
          <w:lang w:eastAsia="es-BO"/>
        </w:rPr>
      </w:pPr>
    </w:p>
    <w:p w:rsidR="00BD02B9" w:rsidRPr="00A12B55" w:rsidRDefault="00BD02B9" w:rsidP="00FF24D2">
      <w:pPr>
        <w:jc w:val="center"/>
        <w:rPr>
          <w:szCs w:val="22"/>
        </w:rPr>
      </w:pPr>
      <w:r w:rsidRPr="00A12B55">
        <w:rPr>
          <w:b/>
          <w:szCs w:val="22"/>
        </w:rPr>
        <w:t>Tabla N</w:t>
      </w:r>
      <w:r w:rsidR="00DB4544" w:rsidRPr="00A12B55">
        <w:rPr>
          <w:b/>
          <w:szCs w:val="22"/>
        </w:rPr>
        <w:t xml:space="preserve">o </w:t>
      </w:r>
      <w:r w:rsidRPr="00A12B55">
        <w:rPr>
          <w:b/>
          <w:szCs w:val="22"/>
        </w:rPr>
        <w:t>4</w:t>
      </w:r>
      <w:r w:rsidR="00B62F37" w:rsidRPr="00A12B55">
        <w:rPr>
          <w:szCs w:val="22"/>
        </w:rPr>
        <w:t>.-</w:t>
      </w:r>
      <w:r w:rsidRPr="00A12B55">
        <w:rPr>
          <w:szCs w:val="22"/>
        </w:rPr>
        <w:t xml:space="preserve"> Especificación del Hidrogeno</w:t>
      </w:r>
    </w:p>
    <w:tbl>
      <w:tblPr>
        <w:tblW w:w="6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6"/>
        <w:gridCol w:w="1819"/>
        <w:gridCol w:w="1655"/>
      </w:tblGrid>
      <w:tr w:rsidR="00BD02B9" w:rsidRPr="00A12B55" w:rsidTr="00897B25">
        <w:trPr>
          <w:trHeight w:val="553"/>
          <w:tblHeader/>
          <w:jc w:val="center"/>
        </w:trPr>
        <w:tc>
          <w:tcPr>
            <w:tcW w:w="2816" w:type="dxa"/>
            <w:shd w:val="clear" w:color="auto" w:fill="C2D69B" w:themeFill="accent3" w:themeFillTint="99"/>
            <w:vAlign w:val="center"/>
          </w:tcPr>
          <w:p w:rsidR="00BD02B9" w:rsidRPr="00A12B55" w:rsidRDefault="00BD02B9" w:rsidP="00FF24D2">
            <w:pPr>
              <w:rPr>
                <w:b/>
                <w:szCs w:val="22"/>
              </w:rPr>
            </w:pPr>
            <w:r w:rsidRPr="00A12B55">
              <w:rPr>
                <w:b/>
                <w:szCs w:val="22"/>
              </w:rPr>
              <w:t>Componente</w:t>
            </w:r>
          </w:p>
        </w:tc>
        <w:tc>
          <w:tcPr>
            <w:tcW w:w="1819" w:type="dxa"/>
            <w:shd w:val="clear" w:color="auto" w:fill="C2D69B" w:themeFill="accent3" w:themeFillTint="99"/>
            <w:vAlign w:val="center"/>
          </w:tcPr>
          <w:p w:rsidR="00BD02B9" w:rsidRPr="00A12B55" w:rsidRDefault="00BD02B9" w:rsidP="00FF24D2">
            <w:pPr>
              <w:rPr>
                <w:b/>
                <w:szCs w:val="22"/>
              </w:rPr>
            </w:pPr>
            <w:r w:rsidRPr="00A12B55">
              <w:rPr>
                <w:b/>
                <w:szCs w:val="22"/>
              </w:rPr>
              <w:t>Especificación</w:t>
            </w:r>
          </w:p>
        </w:tc>
        <w:tc>
          <w:tcPr>
            <w:tcW w:w="1655" w:type="dxa"/>
            <w:shd w:val="clear" w:color="auto" w:fill="C2D69B" w:themeFill="accent3" w:themeFillTint="99"/>
            <w:vAlign w:val="center"/>
          </w:tcPr>
          <w:p w:rsidR="00BD02B9" w:rsidRPr="00A12B55" w:rsidRDefault="00BD02B9" w:rsidP="00FF24D2">
            <w:pPr>
              <w:rPr>
                <w:b/>
                <w:szCs w:val="22"/>
              </w:rPr>
            </w:pPr>
            <w:r w:rsidRPr="00A12B55">
              <w:rPr>
                <w:b/>
                <w:szCs w:val="22"/>
              </w:rPr>
              <w:t>Unidades</w:t>
            </w:r>
          </w:p>
        </w:tc>
      </w:tr>
      <w:tr w:rsidR="00BD02B9" w:rsidRPr="00A12B55" w:rsidTr="00235572">
        <w:trPr>
          <w:jc w:val="center"/>
        </w:trPr>
        <w:tc>
          <w:tcPr>
            <w:tcW w:w="6290" w:type="dxa"/>
            <w:gridSpan w:val="3"/>
            <w:vAlign w:val="center"/>
          </w:tcPr>
          <w:p w:rsidR="00BD02B9" w:rsidRPr="00A12B55" w:rsidRDefault="00BD02B9" w:rsidP="00FF24D2">
            <w:pPr>
              <w:rPr>
                <w:b/>
                <w:szCs w:val="22"/>
              </w:rPr>
            </w:pPr>
            <w:r w:rsidRPr="00A12B55">
              <w:rPr>
                <w:b/>
                <w:szCs w:val="22"/>
              </w:rPr>
              <w:t>COMPOSICION</w:t>
            </w:r>
          </w:p>
        </w:tc>
      </w:tr>
      <w:tr w:rsidR="00BD02B9" w:rsidRPr="00A12B55" w:rsidTr="00235572">
        <w:trPr>
          <w:trHeight w:val="309"/>
          <w:jc w:val="center"/>
        </w:trPr>
        <w:tc>
          <w:tcPr>
            <w:tcW w:w="2816" w:type="dxa"/>
            <w:vAlign w:val="center"/>
          </w:tcPr>
          <w:p w:rsidR="00BD02B9" w:rsidRPr="00A12B55" w:rsidRDefault="00BD02B9" w:rsidP="00FF24D2">
            <w:pPr>
              <w:rPr>
                <w:szCs w:val="22"/>
              </w:rPr>
            </w:pPr>
            <w:r w:rsidRPr="00A12B55">
              <w:rPr>
                <w:szCs w:val="22"/>
              </w:rPr>
              <w:t xml:space="preserve">Hidrogeno </w:t>
            </w:r>
          </w:p>
        </w:tc>
        <w:tc>
          <w:tcPr>
            <w:tcW w:w="1819" w:type="dxa"/>
          </w:tcPr>
          <w:p w:rsidR="00BD02B9" w:rsidRPr="00A12B55" w:rsidRDefault="00BD02B9" w:rsidP="00FF24D2">
            <w:pPr>
              <w:jc w:val="center"/>
              <w:rPr>
                <w:szCs w:val="22"/>
              </w:rPr>
            </w:pPr>
            <w:r w:rsidRPr="00A12B55">
              <w:rPr>
                <w:szCs w:val="22"/>
              </w:rPr>
              <w:t>99.</w:t>
            </w:r>
            <w:r w:rsidR="00870FD8" w:rsidRPr="00A12B55">
              <w:rPr>
                <w:szCs w:val="22"/>
              </w:rPr>
              <w:t>9</w:t>
            </w:r>
          </w:p>
        </w:tc>
        <w:tc>
          <w:tcPr>
            <w:tcW w:w="1655" w:type="dxa"/>
          </w:tcPr>
          <w:p w:rsidR="00BD02B9" w:rsidRPr="00A12B55" w:rsidRDefault="00BD02B9" w:rsidP="00FF24D2">
            <w:pPr>
              <w:rPr>
                <w:szCs w:val="22"/>
              </w:rPr>
            </w:pPr>
            <w:r w:rsidRPr="00A12B55">
              <w:rPr>
                <w:szCs w:val="22"/>
              </w:rPr>
              <w:t xml:space="preserve">min.% </w:t>
            </w:r>
            <w:r w:rsidR="00A62497" w:rsidRPr="00A12B55">
              <w:rPr>
                <w:szCs w:val="22"/>
              </w:rPr>
              <w:t>vol.</w:t>
            </w:r>
            <w:r w:rsidRPr="00A12B55">
              <w:rPr>
                <w:szCs w:val="22"/>
              </w:rPr>
              <w:t xml:space="preserve"> </w:t>
            </w:r>
          </w:p>
        </w:tc>
      </w:tr>
      <w:tr w:rsidR="00BD02B9" w:rsidRPr="00A12B55" w:rsidTr="00235572">
        <w:trPr>
          <w:trHeight w:val="309"/>
          <w:jc w:val="center"/>
        </w:trPr>
        <w:tc>
          <w:tcPr>
            <w:tcW w:w="2816" w:type="dxa"/>
            <w:vAlign w:val="center"/>
          </w:tcPr>
          <w:p w:rsidR="00BD02B9" w:rsidRPr="00A12B55" w:rsidRDefault="00BD02B9" w:rsidP="00FF24D2">
            <w:pPr>
              <w:rPr>
                <w:szCs w:val="22"/>
              </w:rPr>
            </w:pPr>
            <w:r w:rsidRPr="00A12B55">
              <w:rPr>
                <w:szCs w:val="22"/>
              </w:rPr>
              <w:t xml:space="preserve">Inertes </w:t>
            </w:r>
          </w:p>
        </w:tc>
        <w:tc>
          <w:tcPr>
            <w:tcW w:w="1819" w:type="dxa"/>
          </w:tcPr>
          <w:p w:rsidR="00BD02B9" w:rsidRPr="00A12B55" w:rsidRDefault="00BD02B9" w:rsidP="00FF24D2">
            <w:pPr>
              <w:jc w:val="center"/>
              <w:rPr>
                <w:szCs w:val="22"/>
              </w:rPr>
            </w:pPr>
            <w:r w:rsidRPr="00A12B55">
              <w:rPr>
                <w:szCs w:val="22"/>
              </w:rPr>
              <w:t>Para Balance</w:t>
            </w:r>
          </w:p>
        </w:tc>
        <w:tc>
          <w:tcPr>
            <w:tcW w:w="1655" w:type="dxa"/>
          </w:tcPr>
          <w:p w:rsidR="00BD02B9" w:rsidRPr="00A12B55" w:rsidRDefault="00BD02B9" w:rsidP="00FF24D2">
            <w:pPr>
              <w:rPr>
                <w:szCs w:val="22"/>
              </w:rPr>
            </w:pPr>
            <w:proofErr w:type="spellStart"/>
            <w:r w:rsidRPr="00A12B55">
              <w:rPr>
                <w:szCs w:val="22"/>
              </w:rPr>
              <w:t>max</w:t>
            </w:r>
            <w:proofErr w:type="spellEnd"/>
            <w:r w:rsidRPr="00A12B55">
              <w:rPr>
                <w:szCs w:val="22"/>
              </w:rPr>
              <w:t xml:space="preserve">.% </w:t>
            </w:r>
            <w:r w:rsidR="00A62497" w:rsidRPr="00A12B55">
              <w:rPr>
                <w:szCs w:val="22"/>
              </w:rPr>
              <w:t>vol.</w:t>
            </w:r>
            <w:r w:rsidRPr="00A12B55">
              <w:rPr>
                <w:szCs w:val="22"/>
              </w:rPr>
              <w:t xml:space="preserve"> </w:t>
            </w:r>
          </w:p>
        </w:tc>
      </w:tr>
      <w:tr w:rsidR="00BD02B9" w:rsidRPr="00A12B55" w:rsidTr="00235572">
        <w:trPr>
          <w:jc w:val="center"/>
        </w:trPr>
        <w:tc>
          <w:tcPr>
            <w:tcW w:w="6290" w:type="dxa"/>
            <w:gridSpan w:val="3"/>
          </w:tcPr>
          <w:p w:rsidR="00BD02B9" w:rsidRPr="00A12B55" w:rsidRDefault="00BD02B9" w:rsidP="00FF24D2">
            <w:pPr>
              <w:jc w:val="center"/>
              <w:rPr>
                <w:b/>
                <w:szCs w:val="22"/>
              </w:rPr>
            </w:pPr>
            <w:r w:rsidRPr="00A12B55">
              <w:rPr>
                <w:b/>
                <w:szCs w:val="22"/>
              </w:rPr>
              <w:t>VENENOS TOXICOS</w:t>
            </w:r>
          </w:p>
        </w:tc>
      </w:tr>
      <w:tr w:rsidR="00BD02B9" w:rsidRPr="00A12B55" w:rsidTr="00235572">
        <w:trPr>
          <w:jc w:val="center"/>
        </w:trPr>
        <w:tc>
          <w:tcPr>
            <w:tcW w:w="2816" w:type="dxa"/>
          </w:tcPr>
          <w:p w:rsidR="00BD02B9" w:rsidRPr="00A12B55" w:rsidRDefault="00BD02B9" w:rsidP="00FF24D2">
            <w:pPr>
              <w:rPr>
                <w:szCs w:val="22"/>
              </w:rPr>
            </w:pPr>
            <w:r w:rsidRPr="00A12B55">
              <w:rPr>
                <w:szCs w:val="22"/>
              </w:rPr>
              <w:t>Oxigeno</w:t>
            </w:r>
          </w:p>
        </w:tc>
        <w:tc>
          <w:tcPr>
            <w:tcW w:w="1819" w:type="dxa"/>
          </w:tcPr>
          <w:p w:rsidR="00BD02B9" w:rsidRPr="00A12B55" w:rsidRDefault="00BD02B9" w:rsidP="00FF24D2">
            <w:pPr>
              <w:jc w:val="center"/>
              <w:rPr>
                <w:szCs w:val="22"/>
              </w:rPr>
            </w:pPr>
            <w:r w:rsidRPr="00A12B55">
              <w:rPr>
                <w:szCs w:val="22"/>
              </w:rPr>
              <w:t>5</w:t>
            </w:r>
          </w:p>
        </w:tc>
        <w:tc>
          <w:tcPr>
            <w:tcW w:w="1655" w:type="dxa"/>
          </w:tcPr>
          <w:p w:rsidR="00BD02B9" w:rsidRPr="00A12B55" w:rsidRDefault="00BD02B9" w:rsidP="00FF24D2">
            <w:pPr>
              <w:rPr>
                <w:szCs w:val="22"/>
              </w:rPr>
            </w:pPr>
            <w:proofErr w:type="spellStart"/>
            <w:r w:rsidRPr="00A12B55">
              <w:rPr>
                <w:szCs w:val="22"/>
              </w:rPr>
              <w:t>max</w:t>
            </w:r>
            <w:proofErr w:type="spellEnd"/>
            <w:r w:rsidRPr="00A12B55">
              <w:rPr>
                <w:szCs w:val="22"/>
              </w:rPr>
              <w:t xml:space="preserve">. </w:t>
            </w:r>
            <w:proofErr w:type="spellStart"/>
            <w:r w:rsidRPr="00A12B55">
              <w:rPr>
                <w:szCs w:val="22"/>
              </w:rPr>
              <w:t>ppmv</w:t>
            </w:r>
            <w:proofErr w:type="spellEnd"/>
          </w:p>
        </w:tc>
      </w:tr>
      <w:tr w:rsidR="00BD02B9" w:rsidRPr="00A12B55" w:rsidTr="00235572">
        <w:trPr>
          <w:jc w:val="center"/>
        </w:trPr>
        <w:tc>
          <w:tcPr>
            <w:tcW w:w="2816" w:type="dxa"/>
          </w:tcPr>
          <w:p w:rsidR="00BD02B9" w:rsidRPr="00A12B55" w:rsidRDefault="00BD02B9" w:rsidP="00FF24D2">
            <w:pPr>
              <w:rPr>
                <w:szCs w:val="22"/>
              </w:rPr>
            </w:pPr>
            <w:r w:rsidRPr="00A12B55">
              <w:rPr>
                <w:szCs w:val="22"/>
              </w:rPr>
              <w:t>Monóxido de carbono</w:t>
            </w:r>
          </w:p>
        </w:tc>
        <w:tc>
          <w:tcPr>
            <w:tcW w:w="1819" w:type="dxa"/>
          </w:tcPr>
          <w:p w:rsidR="00BD02B9" w:rsidRPr="00A12B55" w:rsidRDefault="00BD02B9" w:rsidP="00FF24D2">
            <w:pPr>
              <w:jc w:val="center"/>
              <w:rPr>
                <w:szCs w:val="22"/>
              </w:rPr>
            </w:pPr>
            <w:r w:rsidRPr="00A12B55">
              <w:rPr>
                <w:szCs w:val="22"/>
              </w:rPr>
              <w:t>0.5</w:t>
            </w:r>
          </w:p>
        </w:tc>
        <w:tc>
          <w:tcPr>
            <w:tcW w:w="1655" w:type="dxa"/>
          </w:tcPr>
          <w:p w:rsidR="00BD02B9" w:rsidRPr="00A12B55" w:rsidRDefault="00BD02B9" w:rsidP="00FF24D2">
            <w:pPr>
              <w:rPr>
                <w:szCs w:val="22"/>
              </w:rPr>
            </w:pPr>
            <w:proofErr w:type="spellStart"/>
            <w:r w:rsidRPr="00A12B55">
              <w:rPr>
                <w:szCs w:val="22"/>
              </w:rPr>
              <w:t>max</w:t>
            </w:r>
            <w:proofErr w:type="spellEnd"/>
            <w:r w:rsidRPr="00A12B55">
              <w:rPr>
                <w:szCs w:val="22"/>
              </w:rPr>
              <w:t xml:space="preserve">. </w:t>
            </w:r>
            <w:proofErr w:type="spellStart"/>
            <w:r w:rsidRPr="00A12B55">
              <w:rPr>
                <w:szCs w:val="22"/>
              </w:rPr>
              <w:t>ppmv</w:t>
            </w:r>
            <w:proofErr w:type="spellEnd"/>
          </w:p>
        </w:tc>
      </w:tr>
      <w:tr w:rsidR="00BD02B9" w:rsidRPr="00A12B55" w:rsidTr="00235572">
        <w:trPr>
          <w:jc w:val="center"/>
        </w:trPr>
        <w:tc>
          <w:tcPr>
            <w:tcW w:w="2816" w:type="dxa"/>
          </w:tcPr>
          <w:p w:rsidR="00BD02B9" w:rsidRPr="00A12B55" w:rsidRDefault="00BD02B9" w:rsidP="00FF24D2">
            <w:pPr>
              <w:rPr>
                <w:szCs w:val="22"/>
              </w:rPr>
            </w:pPr>
            <w:r w:rsidRPr="00A12B55">
              <w:rPr>
                <w:szCs w:val="22"/>
              </w:rPr>
              <w:t>Dióxido de carbono</w:t>
            </w:r>
          </w:p>
        </w:tc>
        <w:tc>
          <w:tcPr>
            <w:tcW w:w="1819" w:type="dxa"/>
          </w:tcPr>
          <w:p w:rsidR="00BD02B9" w:rsidRPr="00A12B55" w:rsidRDefault="00BD02B9" w:rsidP="00FF24D2">
            <w:pPr>
              <w:jc w:val="center"/>
              <w:rPr>
                <w:szCs w:val="22"/>
              </w:rPr>
            </w:pPr>
            <w:r w:rsidRPr="00A12B55">
              <w:rPr>
                <w:szCs w:val="22"/>
              </w:rPr>
              <w:t>0.5</w:t>
            </w:r>
          </w:p>
        </w:tc>
        <w:tc>
          <w:tcPr>
            <w:tcW w:w="1655" w:type="dxa"/>
          </w:tcPr>
          <w:p w:rsidR="00BD02B9" w:rsidRPr="00A12B55" w:rsidRDefault="00BD02B9" w:rsidP="00FF24D2">
            <w:pPr>
              <w:rPr>
                <w:szCs w:val="22"/>
              </w:rPr>
            </w:pPr>
            <w:proofErr w:type="spellStart"/>
            <w:r w:rsidRPr="00A12B55">
              <w:rPr>
                <w:szCs w:val="22"/>
              </w:rPr>
              <w:t>max</w:t>
            </w:r>
            <w:proofErr w:type="spellEnd"/>
            <w:r w:rsidRPr="00A12B55">
              <w:rPr>
                <w:szCs w:val="22"/>
              </w:rPr>
              <w:t xml:space="preserve">. </w:t>
            </w:r>
            <w:proofErr w:type="spellStart"/>
            <w:r w:rsidRPr="00A12B55">
              <w:rPr>
                <w:szCs w:val="22"/>
              </w:rPr>
              <w:t>ppmv</w:t>
            </w:r>
            <w:proofErr w:type="spellEnd"/>
          </w:p>
        </w:tc>
      </w:tr>
      <w:tr w:rsidR="00BD02B9" w:rsidRPr="00A12B55" w:rsidTr="00235572">
        <w:trPr>
          <w:jc w:val="center"/>
        </w:trPr>
        <w:tc>
          <w:tcPr>
            <w:tcW w:w="2816" w:type="dxa"/>
          </w:tcPr>
          <w:p w:rsidR="00BD02B9" w:rsidRPr="00A12B55" w:rsidRDefault="00BD02B9" w:rsidP="00FF24D2">
            <w:pPr>
              <w:rPr>
                <w:szCs w:val="22"/>
              </w:rPr>
            </w:pPr>
            <w:r w:rsidRPr="00A12B55">
              <w:rPr>
                <w:szCs w:val="22"/>
              </w:rPr>
              <w:t xml:space="preserve">Agua </w:t>
            </w:r>
          </w:p>
        </w:tc>
        <w:tc>
          <w:tcPr>
            <w:tcW w:w="1819" w:type="dxa"/>
          </w:tcPr>
          <w:p w:rsidR="00BD02B9" w:rsidRPr="00A12B55" w:rsidRDefault="00BD02B9" w:rsidP="00FF24D2">
            <w:pPr>
              <w:jc w:val="center"/>
              <w:rPr>
                <w:szCs w:val="22"/>
              </w:rPr>
            </w:pPr>
            <w:r w:rsidRPr="00A12B55">
              <w:rPr>
                <w:szCs w:val="22"/>
              </w:rPr>
              <w:t>3</w:t>
            </w:r>
          </w:p>
        </w:tc>
        <w:tc>
          <w:tcPr>
            <w:tcW w:w="1655" w:type="dxa"/>
          </w:tcPr>
          <w:p w:rsidR="00BD02B9" w:rsidRPr="00A12B55" w:rsidRDefault="00BD02B9" w:rsidP="00FF24D2">
            <w:pPr>
              <w:rPr>
                <w:szCs w:val="22"/>
              </w:rPr>
            </w:pPr>
            <w:proofErr w:type="spellStart"/>
            <w:r w:rsidRPr="00A12B55">
              <w:rPr>
                <w:szCs w:val="22"/>
              </w:rPr>
              <w:t>max</w:t>
            </w:r>
            <w:proofErr w:type="spellEnd"/>
            <w:r w:rsidRPr="00A12B55">
              <w:rPr>
                <w:szCs w:val="22"/>
              </w:rPr>
              <w:t xml:space="preserve">. </w:t>
            </w:r>
            <w:proofErr w:type="spellStart"/>
            <w:r w:rsidRPr="00A12B55">
              <w:rPr>
                <w:szCs w:val="22"/>
              </w:rPr>
              <w:t>ppmv</w:t>
            </w:r>
            <w:proofErr w:type="spellEnd"/>
          </w:p>
        </w:tc>
      </w:tr>
      <w:tr w:rsidR="00BD02B9" w:rsidRPr="00A12B55" w:rsidTr="00235572">
        <w:trPr>
          <w:jc w:val="center"/>
        </w:trPr>
        <w:tc>
          <w:tcPr>
            <w:tcW w:w="2816" w:type="dxa"/>
          </w:tcPr>
          <w:p w:rsidR="00BD02B9" w:rsidRPr="00A12B55" w:rsidRDefault="00BD02B9" w:rsidP="00FF24D2">
            <w:pPr>
              <w:rPr>
                <w:szCs w:val="22"/>
              </w:rPr>
            </w:pPr>
            <w:r w:rsidRPr="00A12B55">
              <w:rPr>
                <w:szCs w:val="22"/>
              </w:rPr>
              <w:t>Acetileno (craqueo)</w:t>
            </w:r>
          </w:p>
        </w:tc>
        <w:tc>
          <w:tcPr>
            <w:tcW w:w="1819" w:type="dxa"/>
          </w:tcPr>
          <w:p w:rsidR="00BD02B9" w:rsidRPr="00A12B55" w:rsidRDefault="00BD02B9" w:rsidP="00FF24D2">
            <w:pPr>
              <w:jc w:val="center"/>
              <w:rPr>
                <w:szCs w:val="22"/>
              </w:rPr>
            </w:pPr>
            <w:r w:rsidRPr="00A12B55">
              <w:rPr>
                <w:szCs w:val="22"/>
              </w:rPr>
              <w:t>10</w:t>
            </w:r>
          </w:p>
        </w:tc>
        <w:tc>
          <w:tcPr>
            <w:tcW w:w="1655" w:type="dxa"/>
          </w:tcPr>
          <w:p w:rsidR="00BD02B9" w:rsidRPr="00A12B55" w:rsidRDefault="00BD02B9" w:rsidP="00FF24D2">
            <w:pPr>
              <w:rPr>
                <w:szCs w:val="22"/>
              </w:rPr>
            </w:pPr>
            <w:proofErr w:type="spellStart"/>
            <w:r w:rsidRPr="00A12B55">
              <w:rPr>
                <w:szCs w:val="22"/>
              </w:rPr>
              <w:t>max</w:t>
            </w:r>
            <w:proofErr w:type="spellEnd"/>
            <w:r w:rsidRPr="00A12B55">
              <w:rPr>
                <w:szCs w:val="22"/>
              </w:rPr>
              <w:t xml:space="preserve">. </w:t>
            </w:r>
            <w:proofErr w:type="spellStart"/>
            <w:r w:rsidRPr="00A12B55">
              <w:rPr>
                <w:szCs w:val="22"/>
              </w:rPr>
              <w:t>ppmv</w:t>
            </w:r>
            <w:proofErr w:type="spellEnd"/>
          </w:p>
        </w:tc>
      </w:tr>
      <w:tr w:rsidR="00BD02B9" w:rsidRPr="00A12B55" w:rsidTr="00235572">
        <w:trPr>
          <w:jc w:val="center"/>
        </w:trPr>
        <w:tc>
          <w:tcPr>
            <w:tcW w:w="2816" w:type="dxa"/>
          </w:tcPr>
          <w:p w:rsidR="00BD02B9" w:rsidRPr="00A12B55" w:rsidRDefault="00BD02B9" w:rsidP="00FF24D2">
            <w:pPr>
              <w:rPr>
                <w:szCs w:val="22"/>
              </w:rPr>
            </w:pPr>
            <w:r w:rsidRPr="00A12B55">
              <w:rPr>
                <w:szCs w:val="22"/>
              </w:rPr>
              <w:t>Amoniaco (fertilizante)</w:t>
            </w:r>
          </w:p>
        </w:tc>
        <w:tc>
          <w:tcPr>
            <w:tcW w:w="1819" w:type="dxa"/>
          </w:tcPr>
          <w:p w:rsidR="00BD02B9" w:rsidRPr="00A12B55" w:rsidRDefault="00BD02B9" w:rsidP="00FF24D2">
            <w:pPr>
              <w:jc w:val="center"/>
              <w:rPr>
                <w:szCs w:val="22"/>
              </w:rPr>
            </w:pPr>
            <w:r w:rsidRPr="00A12B55">
              <w:rPr>
                <w:szCs w:val="22"/>
              </w:rPr>
              <w:t>2</w:t>
            </w:r>
          </w:p>
        </w:tc>
        <w:tc>
          <w:tcPr>
            <w:tcW w:w="1655" w:type="dxa"/>
          </w:tcPr>
          <w:p w:rsidR="00BD02B9" w:rsidRPr="00A12B55" w:rsidRDefault="00BD02B9" w:rsidP="00FF24D2">
            <w:pPr>
              <w:rPr>
                <w:szCs w:val="22"/>
              </w:rPr>
            </w:pPr>
            <w:proofErr w:type="spellStart"/>
            <w:r w:rsidRPr="00A12B55">
              <w:rPr>
                <w:szCs w:val="22"/>
              </w:rPr>
              <w:t>max</w:t>
            </w:r>
            <w:proofErr w:type="spellEnd"/>
            <w:r w:rsidRPr="00A12B55">
              <w:rPr>
                <w:szCs w:val="22"/>
              </w:rPr>
              <w:t xml:space="preserve">. </w:t>
            </w:r>
            <w:proofErr w:type="spellStart"/>
            <w:r w:rsidRPr="00A12B55">
              <w:rPr>
                <w:szCs w:val="22"/>
              </w:rPr>
              <w:t>ppmv</w:t>
            </w:r>
            <w:proofErr w:type="spellEnd"/>
          </w:p>
        </w:tc>
      </w:tr>
      <w:tr w:rsidR="00BD02B9" w:rsidRPr="00A12B55" w:rsidTr="00235572">
        <w:trPr>
          <w:jc w:val="center"/>
        </w:trPr>
        <w:tc>
          <w:tcPr>
            <w:tcW w:w="6290" w:type="dxa"/>
            <w:gridSpan w:val="3"/>
          </w:tcPr>
          <w:p w:rsidR="00BD02B9" w:rsidRPr="00A12B55" w:rsidRDefault="00BD02B9" w:rsidP="00FF24D2">
            <w:pPr>
              <w:jc w:val="center"/>
              <w:rPr>
                <w:b/>
                <w:szCs w:val="22"/>
              </w:rPr>
            </w:pPr>
            <w:r w:rsidRPr="00A12B55">
              <w:rPr>
                <w:b/>
                <w:szCs w:val="22"/>
              </w:rPr>
              <w:t>CONDICIONES DE PRESION Y TEMPERATURA</w:t>
            </w:r>
          </w:p>
        </w:tc>
      </w:tr>
      <w:tr w:rsidR="00BD02B9" w:rsidRPr="00A12B55" w:rsidTr="00235572">
        <w:trPr>
          <w:jc w:val="center"/>
        </w:trPr>
        <w:tc>
          <w:tcPr>
            <w:tcW w:w="2816" w:type="dxa"/>
          </w:tcPr>
          <w:p w:rsidR="00BD02B9" w:rsidRPr="00A12B55" w:rsidRDefault="00BD02B9" w:rsidP="00FF24D2">
            <w:pPr>
              <w:rPr>
                <w:szCs w:val="22"/>
              </w:rPr>
            </w:pPr>
            <w:r w:rsidRPr="00A12B55">
              <w:rPr>
                <w:szCs w:val="22"/>
              </w:rPr>
              <w:t xml:space="preserve">Presión para </w:t>
            </w:r>
            <w:proofErr w:type="spellStart"/>
            <w:r w:rsidR="00742C14" w:rsidRPr="00A12B55">
              <w:rPr>
                <w:szCs w:val="22"/>
              </w:rPr>
              <w:t>Homopolímero</w:t>
            </w:r>
            <w:proofErr w:type="spellEnd"/>
            <w:r w:rsidR="00742C14" w:rsidRPr="00A12B55">
              <w:rPr>
                <w:szCs w:val="22"/>
              </w:rPr>
              <w:t xml:space="preserve"> y </w:t>
            </w:r>
            <w:proofErr w:type="spellStart"/>
            <w:r w:rsidRPr="00A12B55">
              <w:rPr>
                <w:szCs w:val="22"/>
              </w:rPr>
              <w:t>Copolimero</w:t>
            </w:r>
            <w:proofErr w:type="spellEnd"/>
            <w:r w:rsidRPr="00A12B55">
              <w:rPr>
                <w:szCs w:val="22"/>
              </w:rPr>
              <w:t xml:space="preserve"> aleatorio</w:t>
            </w:r>
          </w:p>
        </w:tc>
        <w:tc>
          <w:tcPr>
            <w:tcW w:w="1819" w:type="dxa"/>
          </w:tcPr>
          <w:p w:rsidR="00BD02B9" w:rsidRPr="00A12B55" w:rsidRDefault="00BD02B9" w:rsidP="00FF24D2">
            <w:pPr>
              <w:jc w:val="center"/>
              <w:rPr>
                <w:szCs w:val="22"/>
              </w:rPr>
            </w:pPr>
            <w:r w:rsidRPr="00A12B55">
              <w:rPr>
                <w:szCs w:val="22"/>
              </w:rPr>
              <w:t>5</w:t>
            </w:r>
            <w:r w:rsidR="00742C14" w:rsidRPr="00A12B55">
              <w:rPr>
                <w:szCs w:val="22"/>
              </w:rPr>
              <w:t>0</w:t>
            </w:r>
          </w:p>
        </w:tc>
        <w:tc>
          <w:tcPr>
            <w:tcW w:w="1655" w:type="dxa"/>
          </w:tcPr>
          <w:p w:rsidR="00BD02B9" w:rsidRPr="00A12B55" w:rsidRDefault="00BD02B9" w:rsidP="00FF24D2">
            <w:pPr>
              <w:rPr>
                <w:szCs w:val="22"/>
              </w:rPr>
            </w:pPr>
            <w:proofErr w:type="spellStart"/>
            <w:r w:rsidRPr="00A12B55">
              <w:rPr>
                <w:szCs w:val="22"/>
              </w:rPr>
              <w:t>Barg</w:t>
            </w:r>
            <w:proofErr w:type="spellEnd"/>
            <w:r w:rsidRPr="00A12B55">
              <w:rPr>
                <w:szCs w:val="22"/>
              </w:rPr>
              <w:t xml:space="preserve"> Min.</w:t>
            </w:r>
          </w:p>
        </w:tc>
      </w:tr>
      <w:tr w:rsidR="00BD02B9" w:rsidRPr="00A12B55" w:rsidTr="00235572">
        <w:trPr>
          <w:jc w:val="center"/>
        </w:trPr>
        <w:tc>
          <w:tcPr>
            <w:tcW w:w="2816" w:type="dxa"/>
          </w:tcPr>
          <w:p w:rsidR="00BD02B9" w:rsidRPr="00A12B55" w:rsidRDefault="00BD02B9" w:rsidP="00FF24D2">
            <w:pPr>
              <w:rPr>
                <w:szCs w:val="22"/>
              </w:rPr>
            </w:pPr>
            <w:r w:rsidRPr="00A12B55">
              <w:rPr>
                <w:szCs w:val="22"/>
              </w:rPr>
              <w:t xml:space="preserve">Presión para </w:t>
            </w:r>
            <w:proofErr w:type="spellStart"/>
            <w:r w:rsidRPr="00A12B55">
              <w:rPr>
                <w:szCs w:val="22"/>
              </w:rPr>
              <w:t>Copolimero</w:t>
            </w:r>
            <w:proofErr w:type="spellEnd"/>
            <w:r w:rsidRPr="00A12B55">
              <w:rPr>
                <w:szCs w:val="22"/>
              </w:rPr>
              <w:t xml:space="preserve"> de impacto</w:t>
            </w:r>
          </w:p>
        </w:tc>
        <w:tc>
          <w:tcPr>
            <w:tcW w:w="1819" w:type="dxa"/>
          </w:tcPr>
          <w:p w:rsidR="00BD02B9" w:rsidRPr="00A12B55" w:rsidRDefault="00BD02B9" w:rsidP="00FF24D2">
            <w:pPr>
              <w:jc w:val="center"/>
              <w:rPr>
                <w:szCs w:val="22"/>
              </w:rPr>
            </w:pPr>
            <w:r w:rsidRPr="00A12B55">
              <w:rPr>
                <w:szCs w:val="22"/>
              </w:rPr>
              <w:t>2</w:t>
            </w:r>
            <w:r w:rsidR="00742C14" w:rsidRPr="00A12B55">
              <w:rPr>
                <w:szCs w:val="22"/>
              </w:rPr>
              <w:t>0</w:t>
            </w:r>
          </w:p>
        </w:tc>
        <w:tc>
          <w:tcPr>
            <w:tcW w:w="1655" w:type="dxa"/>
          </w:tcPr>
          <w:p w:rsidR="00BD02B9" w:rsidRPr="00A12B55" w:rsidRDefault="00BD02B9" w:rsidP="00FF24D2">
            <w:pPr>
              <w:rPr>
                <w:szCs w:val="22"/>
              </w:rPr>
            </w:pPr>
            <w:proofErr w:type="spellStart"/>
            <w:r w:rsidRPr="00A12B55">
              <w:rPr>
                <w:szCs w:val="22"/>
              </w:rPr>
              <w:t>Barg</w:t>
            </w:r>
            <w:proofErr w:type="spellEnd"/>
            <w:r w:rsidRPr="00A12B55">
              <w:rPr>
                <w:szCs w:val="22"/>
              </w:rPr>
              <w:t xml:space="preserve"> Min.</w:t>
            </w:r>
          </w:p>
        </w:tc>
      </w:tr>
      <w:tr w:rsidR="00BD02B9" w:rsidRPr="00A12B55" w:rsidTr="00235572">
        <w:trPr>
          <w:jc w:val="center"/>
        </w:trPr>
        <w:tc>
          <w:tcPr>
            <w:tcW w:w="2816" w:type="dxa"/>
          </w:tcPr>
          <w:p w:rsidR="00BD02B9" w:rsidRPr="00A12B55" w:rsidRDefault="00BD02B9" w:rsidP="00FF24D2">
            <w:pPr>
              <w:rPr>
                <w:szCs w:val="22"/>
              </w:rPr>
            </w:pPr>
            <w:r w:rsidRPr="00A12B55">
              <w:rPr>
                <w:szCs w:val="22"/>
              </w:rPr>
              <w:t xml:space="preserve">Temperatura </w:t>
            </w:r>
          </w:p>
        </w:tc>
        <w:tc>
          <w:tcPr>
            <w:tcW w:w="1819" w:type="dxa"/>
          </w:tcPr>
          <w:p w:rsidR="00BD02B9" w:rsidRPr="00A12B55" w:rsidRDefault="00BD02B9" w:rsidP="00FF24D2">
            <w:pPr>
              <w:jc w:val="center"/>
              <w:rPr>
                <w:szCs w:val="22"/>
              </w:rPr>
            </w:pPr>
            <w:r w:rsidRPr="00A12B55">
              <w:rPr>
                <w:szCs w:val="22"/>
              </w:rPr>
              <w:t>40°C/Ambiente</w:t>
            </w:r>
          </w:p>
        </w:tc>
        <w:tc>
          <w:tcPr>
            <w:tcW w:w="1655" w:type="dxa"/>
          </w:tcPr>
          <w:p w:rsidR="00BD02B9" w:rsidRPr="00A12B55" w:rsidRDefault="00BD02B9" w:rsidP="00FF24D2">
            <w:pPr>
              <w:rPr>
                <w:szCs w:val="22"/>
              </w:rPr>
            </w:pPr>
          </w:p>
        </w:tc>
      </w:tr>
      <w:tr w:rsidR="00BD02B9" w:rsidRPr="00A12B55" w:rsidTr="00235572">
        <w:trPr>
          <w:jc w:val="center"/>
        </w:trPr>
        <w:tc>
          <w:tcPr>
            <w:tcW w:w="2816" w:type="dxa"/>
          </w:tcPr>
          <w:p w:rsidR="00BD02B9" w:rsidRPr="00A12B55" w:rsidRDefault="00BD02B9" w:rsidP="00FF24D2">
            <w:pPr>
              <w:rPr>
                <w:szCs w:val="22"/>
              </w:rPr>
            </w:pPr>
            <w:r w:rsidRPr="00A12B55">
              <w:rPr>
                <w:szCs w:val="22"/>
              </w:rPr>
              <w:t xml:space="preserve">Estado </w:t>
            </w:r>
          </w:p>
        </w:tc>
        <w:tc>
          <w:tcPr>
            <w:tcW w:w="1819" w:type="dxa"/>
          </w:tcPr>
          <w:p w:rsidR="00BD02B9" w:rsidRPr="00A12B55" w:rsidRDefault="00BD02B9" w:rsidP="00FF24D2">
            <w:pPr>
              <w:jc w:val="center"/>
              <w:rPr>
                <w:szCs w:val="22"/>
              </w:rPr>
            </w:pPr>
            <w:r w:rsidRPr="00A12B55">
              <w:rPr>
                <w:szCs w:val="22"/>
              </w:rPr>
              <w:t>Gaseoso</w:t>
            </w:r>
          </w:p>
        </w:tc>
        <w:tc>
          <w:tcPr>
            <w:tcW w:w="1655" w:type="dxa"/>
          </w:tcPr>
          <w:p w:rsidR="00BD02B9" w:rsidRPr="00A12B55" w:rsidRDefault="00BD02B9" w:rsidP="00FF24D2">
            <w:pPr>
              <w:rPr>
                <w:szCs w:val="22"/>
              </w:rPr>
            </w:pPr>
          </w:p>
        </w:tc>
      </w:tr>
    </w:tbl>
    <w:p w:rsidR="00BD02B9" w:rsidRPr="00A12B55" w:rsidRDefault="00BD02B9" w:rsidP="00FF24D2">
      <w:pPr>
        <w:rPr>
          <w:szCs w:val="22"/>
          <w:lang w:eastAsia="es-BO"/>
        </w:rPr>
      </w:pPr>
    </w:p>
    <w:p w:rsidR="00A85FDB" w:rsidRPr="00A12B55" w:rsidRDefault="00A85FDB" w:rsidP="00FF24D2">
      <w:pPr>
        <w:ind w:left="709"/>
        <w:rPr>
          <w:szCs w:val="22"/>
          <w:lang w:eastAsia="es-BO"/>
        </w:rPr>
      </w:pPr>
      <w:r w:rsidRPr="00A12B55">
        <w:rPr>
          <w:szCs w:val="22"/>
          <w:lang w:eastAsia="es-BO"/>
        </w:rPr>
        <w:t xml:space="preserve">La cantidad de </w:t>
      </w:r>
      <w:r w:rsidR="009E2AA1" w:rsidRPr="00A12B55">
        <w:rPr>
          <w:szCs w:val="22"/>
          <w:lang w:eastAsia="es-BO"/>
        </w:rPr>
        <w:t xml:space="preserve">hidrógeno </w:t>
      </w:r>
      <w:r w:rsidR="002A1D54" w:rsidRPr="00A12B55">
        <w:rPr>
          <w:szCs w:val="22"/>
          <w:lang w:eastAsia="es-BO"/>
        </w:rPr>
        <w:t>necesario para la puesta en m</w:t>
      </w:r>
      <w:r w:rsidRPr="00A12B55">
        <w:rPr>
          <w:szCs w:val="22"/>
          <w:lang w:eastAsia="es-BO"/>
        </w:rPr>
        <w:t xml:space="preserve">archa de la planta de </w:t>
      </w:r>
      <w:proofErr w:type="spellStart"/>
      <w:r w:rsidRPr="00A12B55">
        <w:rPr>
          <w:szCs w:val="22"/>
          <w:lang w:eastAsia="es-BO"/>
        </w:rPr>
        <w:t>Propileno</w:t>
      </w:r>
      <w:proofErr w:type="spellEnd"/>
      <w:r w:rsidRPr="00A12B55">
        <w:rPr>
          <w:szCs w:val="22"/>
          <w:lang w:eastAsia="es-BO"/>
        </w:rPr>
        <w:t xml:space="preserve"> </w:t>
      </w:r>
      <w:r w:rsidR="000E2B65" w:rsidRPr="00A12B55">
        <w:rPr>
          <w:szCs w:val="22"/>
          <w:lang w:eastAsia="es-BO"/>
        </w:rPr>
        <w:t xml:space="preserve">(PDH) </w:t>
      </w:r>
      <w:r w:rsidR="008A49C3" w:rsidRPr="00A12B55">
        <w:rPr>
          <w:szCs w:val="22"/>
          <w:lang w:eastAsia="es-BO"/>
        </w:rPr>
        <w:t>debe ser</w:t>
      </w:r>
      <w:r w:rsidRPr="00A12B55">
        <w:rPr>
          <w:szCs w:val="22"/>
          <w:lang w:eastAsia="es-BO"/>
        </w:rPr>
        <w:t xml:space="preserve"> </w:t>
      </w:r>
      <w:r w:rsidR="00E64E2F" w:rsidRPr="00A12B55">
        <w:rPr>
          <w:szCs w:val="22"/>
          <w:lang w:eastAsia="es-BO"/>
        </w:rPr>
        <w:t xml:space="preserve">calculada por el </w:t>
      </w:r>
      <w:r w:rsidR="00E53A17" w:rsidRPr="00A12B55">
        <w:rPr>
          <w:szCs w:val="22"/>
          <w:lang w:eastAsia="es-BO"/>
        </w:rPr>
        <w:t>CONTRATISTA</w:t>
      </w:r>
      <w:r w:rsidR="00E64E2F" w:rsidRPr="00A12B55">
        <w:rPr>
          <w:szCs w:val="22"/>
          <w:lang w:eastAsia="es-BO"/>
        </w:rPr>
        <w:t xml:space="preserve"> con base en el valor estimado </w:t>
      </w:r>
      <w:r w:rsidRPr="00A12B55">
        <w:rPr>
          <w:szCs w:val="22"/>
          <w:lang w:eastAsia="es-BO"/>
        </w:rPr>
        <w:t>en el desarrollo del PDP por el Licenciante</w:t>
      </w:r>
      <w:r w:rsidR="00E64E2F" w:rsidRPr="00A12B55">
        <w:rPr>
          <w:szCs w:val="22"/>
          <w:lang w:eastAsia="es-BO"/>
        </w:rPr>
        <w:t>; contemplando los márgenes de seguridad necesarios y secciones de proceso y auxiliares que no estén contempladas en el cálculo del Licenciante</w:t>
      </w:r>
      <w:r w:rsidRPr="00A12B55">
        <w:rPr>
          <w:szCs w:val="22"/>
          <w:lang w:eastAsia="es-BO"/>
        </w:rPr>
        <w:t xml:space="preserve">. El </w:t>
      </w:r>
      <w:r w:rsidR="00E53A17" w:rsidRPr="00A12B55">
        <w:rPr>
          <w:szCs w:val="22"/>
          <w:lang w:eastAsia="es-BO"/>
        </w:rPr>
        <w:t>CONTRATISTA</w:t>
      </w:r>
      <w:r w:rsidRPr="00A12B55">
        <w:rPr>
          <w:szCs w:val="22"/>
          <w:lang w:eastAsia="es-BO"/>
        </w:rPr>
        <w:t xml:space="preserve"> deberá considerar las facilidades ne</w:t>
      </w:r>
      <w:r w:rsidR="002A1D54" w:rsidRPr="00A12B55">
        <w:rPr>
          <w:szCs w:val="22"/>
          <w:lang w:eastAsia="es-BO"/>
        </w:rPr>
        <w:t>cesarias para el almacenamiento</w:t>
      </w:r>
      <w:r w:rsidR="008633A6" w:rsidRPr="00A12B55">
        <w:rPr>
          <w:szCs w:val="22"/>
          <w:lang w:eastAsia="es-BO"/>
        </w:rPr>
        <w:t>, acondicionamiento, transporte y disposición final del mismo</w:t>
      </w:r>
      <w:r w:rsidR="002A1D54" w:rsidRPr="00A12B55">
        <w:rPr>
          <w:szCs w:val="22"/>
          <w:lang w:eastAsia="es-BO"/>
        </w:rPr>
        <w:t>.</w:t>
      </w:r>
      <w:r w:rsidR="008633A6" w:rsidRPr="00A12B55">
        <w:rPr>
          <w:szCs w:val="22"/>
          <w:lang w:eastAsia="es-BO"/>
        </w:rPr>
        <w:t xml:space="preserve"> La configuración del sistema de provisión de hidrogeno será confirmada </w:t>
      </w:r>
      <w:r w:rsidR="000B7FE6" w:rsidRPr="00A12B55">
        <w:rPr>
          <w:szCs w:val="22"/>
          <w:lang w:eastAsia="es-BO"/>
        </w:rPr>
        <w:t xml:space="preserve">y discutida con el </w:t>
      </w:r>
      <w:r w:rsidR="00E53A17" w:rsidRPr="00A12B55">
        <w:rPr>
          <w:szCs w:val="22"/>
          <w:lang w:eastAsia="es-BO"/>
        </w:rPr>
        <w:t>CONTRATISTA</w:t>
      </w:r>
      <w:r w:rsidR="000B7FE6" w:rsidRPr="00A12B55">
        <w:rPr>
          <w:szCs w:val="22"/>
          <w:lang w:eastAsia="es-BO"/>
        </w:rPr>
        <w:t xml:space="preserve"> </w:t>
      </w:r>
      <w:r w:rsidR="008633A6" w:rsidRPr="00A12B55">
        <w:rPr>
          <w:szCs w:val="22"/>
          <w:lang w:eastAsia="es-BO"/>
        </w:rPr>
        <w:t>en la reunión de KOM.</w:t>
      </w:r>
    </w:p>
    <w:p w:rsidR="00F2248F" w:rsidRPr="00A12B55" w:rsidRDefault="00F2248F" w:rsidP="00FF24D2">
      <w:pPr>
        <w:ind w:left="709"/>
        <w:rPr>
          <w:szCs w:val="22"/>
          <w:lang w:eastAsia="es-BO"/>
        </w:rPr>
      </w:pPr>
    </w:p>
    <w:p w:rsidR="00742C14" w:rsidRPr="00A12B55" w:rsidRDefault="00742C14" w:rsidP="00FF24D2">
      <w:pPr>
        <w:ind w:left="709"/>
        <w:rPr>
          <w:szCs w:val="22"/>
          <w:lang w:eastAsia="es-BO"/>
        </w:rPr>
      </w:pPr>
      <w:r w:rsidRPr="00A12B55">
        <w:rPr>
          <w:b/>
          <w:szCs w:val="22"/>
          <w:lang w:eastAsia="es-BO"/>
        </w:rPr>
        <w:t xml:space="preserve">BUTANO COMERCIAL: </w:t>
      </w:r>
      <w:r w:rsidRPr="00A12B55">
        <w:rPr>
          <w:szCs w:val="22"/>
        </w:rPr>
        <w:t xml:space="preserve">El </w:t>
      </w:r>
      <w:r w:rsidR="00E53A17" w:rsidRPr="00A12B55">
        <w:rPr>
          <w:szCs w:val="22"/>
        </w:rPr>
        <w:t>CONTRATISTA</w:t>
      </w:r>
      <w:r w:rsidRPr="00A12B55">
        <w:rPr>
          <w:szCs w:val="22"/>
        </w:rPr>
        <w:t xml:space="preserve">, deberá diseñar la unidad de la torre </w:t>
      </w:r>
      <w:proofErr w:type="spellStart"/>
      <w:r w:rsidRPr="00A12B55">
        <w:rPr>
          <w:szCs w:val="22"/>
        </w:rPr>
        <w:t>debutanizadora</w:t>
      </w:r>
      <w:proofErr w:type="spellEnd"/>
      <w:r w:rsidRPr="00A12B55">
        <w:rPr>
          <w:szCs w:val="22"/>
        </w:rPr>
        <w:t>, garantizando las  especificaciones de butano com</w:t>
      </w:r>
      <w:r w:rsidR="00B62F37" w:rsidRPr="00A12B55">
        <w:rPr>
          <w:szCs w:val="22"/>
        </w:rPr>
        <w:t xml:space="preserve">ercial detalladas en la tabla No </w:t>
      </w:r>
      <w:r w:rsidRPr="00A12B55">
        <w:rPr>
          <w:szCs w:val="22"/>
        </w:rPr>
        <w:t>5. Asimismo</w:t>
      </w:r>
      <w:r w:rsidR="00E64E2F" w:rsidRPr="00A12B55">
        <w:rPr>
          <w:szCs w:val="22"/>
        </w:rPr>
        <w:t>,</w:t>
      </w:r>
      <w:r w:rsidRPr="00A12B55">
        <w:rPr>
          <w:szCs w:val="22"/>
        </w:rPr>
        <w:t xml:space="preserve"> para la fase de diseño de la torre </w:t>
      </w:r>
      <w:proofErr w:type="spellStart"/>
      <w:r w:rsidRPr="00A12B55">
        <w:rPr>
          <w:szCs w:val="22"/>
        </w:rPr>
        <w:t>Debutanizadora</w:t>
      </w:r>
      <w:proofErr w:type="spellEnd"/>
      <w:r w:rsidR="00E64E2F" w:rsidRPr="00A12B55">
        <w:rPr>
          <w:szCs w:val="22"/>
        </w:rPr>
        <w:t>,</w:t>
      </w:r>
      <w:r w:rsidRPr="00A12B55">
        <w:rPr>
          <w:szCs w:val="22"/>
        </w:rPr>
        <w:t xml:space="preserve"> el </w:t>
      </w:r>
      <w:r w:rsidR="00E53A17" w:rsidRPr="00A12B55">
        <w:rPr>
          <w:szCs w:val="22"/>
        </w:rPr>
        <w:t>CONTRATISTA</w:t>
      </w:r>
      <w:r w:rsidRPr="00A12B55">
        <w:rPr>
          <w:szCs w:val="22"/>
        </w:rPr>
        <w:t xml:space="preserve"> utilizará la toda la información que fue elaborada por el Licenciante de </w:t>
      </w:r>
      <w:proofErr w:type="spellStart"/>
      <w:r w:rsidRPr="00A12B55">
        <w:rPr>
          <w:szCs w:val="22"/>
        </w:rPr>
        <w:t>Propileno</w:t>
      </w:r>
      <w:proofErr w:type="spellEnd"/>
      <w:r w:rsidRPr="00A12B55">
        <w:rPr>
          <w:szCs w:val="22"/>
        </w:rPr>
        <w:t xml:space="preserve"> en el desarrollo del PDP.</w:t>
      </w:r>
      <w:r w:rsidRPr="00A12B55">
        <w:rPr>
          <w:szCs w:val="22"/>
          <w:lang w:eastAsia="es-BO"/>
        </w:rPr>
        <w:t>:</w:t>
      </w:r>
    </w:p>
    <w:p w:rsidR="00742C14" w:rsidRDefault="00742C14" w:rsidP="00FF24D2">
      <w:pPr>
        <w:rPr>
          <w:szCs w:val="22"/>
          <w:lang w:eastAsia="es-BO"/>
        </w:rPr>
      </w:pPr>
    </w:p>
    <w:p w:rsidR="00906409" w:rsidRDefault="00906409" w:rsidP="00FF24D2">
      <w:pPr>
        <w:rPr>
          <w:szCs w:val="22"/>
          <w:lang w:eastAsia="es-BO"/>
        </w:rPr>
      </w:pPr>
    </w:p>
    <w:p w:rsidR="00906409" w:rsidRDefault="00906409" w:rsidP="00FF24D2">
      <w:pPr>
        <w:rPr>
          <w:szCs w:val="22"/>
          <w:lang w:eastAsia="es-BO"/>
        </w:rPr>
      </w:pPr>
    </w:p>
    <w:p w:rsidR="00B75153" w:rsidRDefault="00B75153" w:rsidP="00FF24D2">
      <w:pPr>
        <w:rPr>
          <w:szCs w:val="22"/>
          <w:lang w:eastAsia="es-BO"/>
        </w:rPr>
      </w:pPr>
    </w:p>
    <w:p w:rsidR="00906409" w:rsidRPr="00A12B55" w:rsidRDefault="00906409" w:rsidP="00FF24D2">
      <w:pPr>
        <w:rPr>
          <w:szCs w:val="22"/>
          <w:lang w:eastAsia="es-BO"/>
        </w:rPr>
      </w:pPr>
    </w:p>
    <w:p w:rsidR="00742C14" w:rsidRPr="00A12B55" w:rsidRDefault="00742C14" w:rsidP="00FF24D2">
      <w:pPr>
        <w:pStyle w:val="Textoindependiente"/>
        <w:spacing w:after="0"/>
        <w:jc w:val="center"/>
        <w:rPr>
          <w:szCs w:val="22"/>
        </w:rPr>
      </w:pPr>
      <w:r w:rsidRPr="00A12B55">
        <w:rPr>
          <w:b/>
          <w:szCs w:val="22"/>
        </w:rPr>
        <w:lastRenderedPageBreak/>
        <w:t xml:space="preserve">Tabla </w:t>
      </w:r>
      <w:r w:rsidR="00B62F37" w:rsidRPr="00A12B55">
        <w:rPr>
          <w:b/>
          <w:szCs w:val="22"/>
        </w:rPr>
        <w:t xml:space="preserve">No. </w:t>
      </w:r>
      <w:r w:rsidRPr="00A12B55">
        <w:rPr>
          <w:b/>
          <w:szCs w:val="22"/>
        </w:rPr>
        <w:t>5</w:t>
      </w:r>
      <w:r w:rsidR="00B62F37" w:rsidRPr="00A12B55">
        <w:rPr>
          <w:szCs w:val="22"/>
        </w:rPr>
        <w:t xml:space="preserve"> -</w:t>
      </w:r>
      <w:r w:rsidRPr="00A12B55">
        <w:rPr>
          <w:szCs w:val="22"/>
        </w:rPr>
        <w:t xml:space="preserve"> Especificación del butano comercial</w:t>
      </w:r>
    </w:p>
    <w:tbl>
      <w:tblPr>
        <w:tblW w:w="8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40"/>
        <w:gridCol w:w="1591"/>
        <w:gridCol w:w="1374"/>
        <w:gridCol w:w="1240"/>
        <w:gridCol w:w="1106"/>
      </w:tblGrid>
      <w:tr w:rsidR="00742C14" w:rsidRPr="00A12B55" w:rsidTr="002929D2">
        <w:trPr>
          <w:trHeight w:val="315"/>
          <w:jc w:val="center"/>
        </w:trPr>
        <w:tc>
          <w:tcPr>
            <w:tcW w:w="2940" w:type="dxa"/>
            <w:vMerge w:val="restart"/>
            <w:shd w:val="clear" w:color="auto" w:fill="C2D69B" w:themeFill="accent3" w:themeFillTint="99"/>
            <w:vAlign w:val="center"/>
            <w:hideMark/>
          </w:tcPr>
          <w:p w:rsidR="00742C14" w:rsidRPr="00A12B55" w:rsidRDefault="00742C14" w:rsidP="00FF24D2">
            <w:pPr>
              <w:spacing w:line="240" w:lineRule="auto"/>
              <w:jc w:val="center"/>
              <w:rPr>
                <w:rFonts w:cs="Arial"/>
                <w:b/>
                <w:bCs/>
                <w:szCs w:val="22"/>
                <w:lang w:eastAsia="es-BO"/>
              </w:rPr>
            </w:pPr>
            <w:r w:rsidRPr="00A12B55">
              <w:rPr>
                <w:rFonts w:cs="Arial"/>
                <w:b/>
                <w:bCs/>
                <w:szCs w:val="22"/>
                <w:lang w:eastAsia="es-BO"/>
              </w:rPr>
              <w:t>P</w:t>
            </w:r>
            <w:r w:rsidR="002929D2" w:rsidRPr="00A12B55">
              <w:rPr>
                <w:rFonts w:cs="Arial"/>
                <w:b/>
                <w:bCs/>
                <w:szCs w:val="22"/>
                <w:lang w:eastAsia="es-BO"/>
              </w:rPr>
              <w:t>rueba</w:t>
            </w:r>
          </w:p>
        </w:tc>
        <w:tc>
          <w:tcPr>
            <w:tcW w:w="2965" w:type="dxa"/>
            <w:gridSpan w:val="2"/>
            <w:shd w:val="clear" w:color="auto" w:fill="C2D69B" w:themeFill="accent3" w:themeFillTint="99"/>
            <w:noWrap/>
            <w:vAlign w:val="bottom"/>
            <w:hideMark/>
          </w:tcPr>
          <w:p w:rsidR="00742C14" w:rsidRPr="00A12B55" w:rsidRDefault="002929D2" w:rsidP="00FF24D2">
            <w:pPr>
              <w:spacing w:line="240" w:lineRule="auto"/>
              <w:jc w:val="center"/>
              <w:rPr>
                <w:rFonts w:cs="Arial"/>
                <w:b/>
                <w:bCs/>
                <w:szCs w:val="22"/>
                <w:lang w:eastAsia="es-BO"/>
              </w:rPr>
            </w:pPr>
            <w:r w:rsidRPr="00A12B55">
              <w:rPr>
                <w:rFonts w:cs="Arial"/>
                <w:b/>
                <w:bCs/>
                <w:szCs w:val="22"/>
                <w:lang w:eastAsia="es-BO"/>
              </w:rPr>
              <w:t>Especificación</w:t>
            </w:r>
          </w:p>
        </w:tc>
        <w:tc>
          <w:tcPr>
            <w:tcW w:w="1240" w:type="dxa"/>
            <w:vMerge w:val="restart"/>
            <w:shd w:val="clear" w:color="auto" w:fill="C2D69B" w:themeFill="accent3" w:themeFillTint="99"/>
            <w:vAlign w:val="center"/>
            <w:hideMark/>
          </w:tcPr>
          <w:p w:rsidR="00742C14" w:rsidRPr="00A12B55" w:rsidRDefault="002929D2" w:rsidP="00FF24D2">
            <w:pPr>
              <w:spacing w:line="240" w:lineRule="auto"/>
              <w:jc w:val="center"/>
              <w:rPr>
                <w:rFonts w:cs="Arial"/>
                <w:b/>
                <w:bCs/>
                <w:szCs w:val="22"/>
                <w:lang w:eastAsia="es-BO"/>
              </w:rPr>
            </w:pPr>
            <w:r w:rsidRPr="00A12B55">
              <w:rPr>
                <w:rFonts w:cs="Arial"/>
                <w:b/>
                <w:bCs/>
                <w:szCs w:val="22"/>
                <w:lang w:eastAsia="es-BO"/>
              </w:rPr>
              <w:t>Unidad</w:t>
            </w:r>
          </w:p>
        </w:tc>
        <w:tc>
          <w:tcPr>
            <w:tcW w:w="1106" w:type="dxa"/>
            <w:vMerge w:val="restart"/>
            <w:shd w:val="clear" w:color="auto" w:fill="C2D69B" w:themeFill="accent3" w:themeFillTint="99"/>
            <w:vAlign w:val="center"/>
            <w:hideMark/>
          </w:tcPr>
          <w:p w:rsidR="00742C14" w:rsidRPr="00A12B55" w:rsidRDefault="002929D2" w:rsidP="00FF24D2">
            <w:pPr>
              <w:spacing w:line="240" w:lineRule="auto"/>
              <w:jc w:val="center"/>
              <w:rPr>
                <w:rFonts w:cs="Arial"/>
                <w:b/>
                <w:bCs/>
                <w:szCs w:val="22"/>
                <w:lang w:eastAsia="es-BO"/>
              </w:rPr>
            </w:pPr>
            <w:r w:rsidRPr="00A12B55">
              <w:rPr>
                <w:rFonts w:cs="Arial"/>
                <w:b/>
                <w:bCs/>
                <w:szCs w:val="22"/>
                <w:lang w:eastAsia="es-BO"/>
              </w:rPr>
              <w:t>Método ASTM</w:t>
            </w:r>
          </w:p>
        </w:tc>
      </w:tr>
      <w:tr w:rsidR="00742C14" w:rsidRPr="00A12B55" w:rsidTr="002929D2">
        <w:trPr>
          <w:trHeight w:val="315"/>
          <w:jc w:val="center"/>
        </w:trPr>
        <w:tc>
          <w:tcPr>
            <w:tcW w:w="2940" w:type="dxa"/>
            <w:vMerge/>
            <w:vAlign w:val="center"/>
            <w:hideMark/>
          </w:tcPr>
          <w:p w:rsidR="00742C14" w:rsidRPr="00A12B55" w:rsidRDefault="00742C14" w:rsidP="00FF24D2">
            <w:pPr>
              <w:spacing w:line="240" w:lineRule="auto"/>
              <w:jc w:val="left"/>
              <w:rPr>
                <w:rFonts w:cs="Arial"/>
                <w:b/>
                <w:bCs/>
                <w:szCs w:val="22"/>
                <w:lang w:eastAsia="es-BO"/>
              </w:rPr>
            </w:pPr>
          </w:p>
        </w:tc>
        <w:tc>
          <w:tcPr>
            <w:tcW w:w="1591" w:type="dxa"/>
            <w:shd w:val="clear" w:color="auto" w:fill="C2D69B" w:themeFill="accent3" w:themeFillTint="99"/>
            <w:noWrap/>
            <w:vAlign w:val="bottom"/>
            <w:hideMark/>
          </w:tcPr>
          <w:p w:rsidR="00742C14" w:rsidRPr="00A12B55" w:rsidRDefault="002929D2" w:rsidP="00FF24D2">
            <w:pPr>
              <w:spacing w:line="240" w:lineRule="auto"/>
              <w:jc w:val="center"/>
              <w:rPr>
                <w:rFonts w:cs="Arial"/>
                <w:b/>
                <w:bCs/>
                <w:szCs w:val="22"/>
                <w:lang w:eastAsia="es-BO"/>
              </w:rPr>
            </w:pPr>
            <w:r w:rsidRPr="00A12B55">
              <w:rPr>
                <w:rFonts w:cs="Arial"/>
                <w:b/>
                <w:bCs/>
                <w:szCs w:val="22"/>
                <w:lang w:eastAsia="es-BO"/>
              </w:rPr>
              <w:t>Mínimo</w:t>
            </w:r>
          </w:p>
        </w:tc>
        <w:tc>
          <w:tcPr>
            <w:tcW w:w="1374" w:type="dxa"/>
            <w:shd w:val="clear" w:color="auto" w:fill="C2D69B" w:themeFill="accent3" w:themeFillTint="99"/>
            <w:noWrap/>
            <w:vAlign w:val="bottom"/>
            <w:hideMark/>
          </w:tcPr>
          <w:p w:rsidR="00742C14" w:rsidRPr="00A12B55" w:rsidRDefault="002929D2" w:rsidP="00FF24D2">
            <w:pPr>
              <w:spacing w:line="240" w:lineRule="auto"/>
              <w:jc w:val="center"/>
              <w:rPr>
                <w:rFonts w:cs="Arial"/>
                <w:b/>
                <w:bCs/>
                <w:szCs w:val="22"/>
                <w:lang w:eastAsia="es-BO"/>
              </w:rPr>
            </w:pPr>
            <w:r w:rsidRPr="00A12B55">
              <w:rPr>
                <w:rFonts w:cs="Arial"/>
                <w:b/>
                <w:bCs/>
                <w:szCs w:val="22"/>
                <w:lang w:eastAsia="es-BO"/>
              </w:rPr>
              <w:t>Máximo</w:t>
            </w:r>
          </w:p>
        </w:tc>
        <w:tc>
          <w:tcPr>
            <w:tcW w:w="1240" w:type="dxa"/>
            <w:vMerge/>
            <w:vAlign w:val="center"/>
            <w:hideMark/>
          </w:tcPr>
          <w:p w:rsidR="00742C14" w:rsidRPr="00A12B55" w:rsidRDefault="00742C14" w:rsidP="00FF24D2">
            <w:pPr>
              <w:spacing w:line="240" w:lineRule="auto"/>
              <w:jc w:val="left"/>
              <w:rPr>
                <w:rFonts w:cs="Arial"/>
                <w:b/>
                <w:bCs/>
                <w:szCs w:val="22"/>
                <w:lang w:eastAsia="es-BO"/>
              </w:rPr>
            </w:pPr>
          </w:p>
        </w:tc>
        <w:tc>
          <w:tcPr>
            <w:tcW w:w="1106" w:type="dxa"/>
            <w:vMerge/>
            <w:vAlign w:val="center"/>
            <w:hideMark/>
          </w:tcPr>
          <w:p w:rsidR="00742C14" w:rsidRPr="00A12B55" w:rsidRDefault="00742C14" w:rsidP="00FF24D2">
            <w:pPr>
              <w:spacing w:line="240" w:lineRule="auto"/>
              <w:jc w:val="left"/>
              <w:rPr>
                <w:rFonts w:cs="Arial"/>
                <w:b/>
                <w:bCs/>
                <w:szCs w:val="22"/>
                <w:lang w:eastAsia="es-BO"/>
              </w:rPr>
            </w:pPr>
          </w:p>
        </w:tc>
      </w:tr>
      <w:tr w:rsidR="00742C14" w:rsidRPr="00A12B55" w:rsidTr="002929D2">
        <w:trPr>
          <w:trHeight w:val="315"/>
          <w:jc w:val="center"/>
        </w:trPr>
        <w:tc>
          <w:tcPr>
            <w:tcW w:w="2940" w:type="dxa"/>
            <w:shd w:val="clear" w:color="auto" w:fill="auto"/>
            <w:noWrap/>
            <w:vAlign w:val="bottom"/>
            <w:hideMark/>
          </w:tcPr>
          <w:p w:rsidR="00742C14" w:rsidRPr="00A12B55" w:rsidRDefault="00742C14" w:rsidP="00FF24D2">
            <w:pPr>
              <w:spacing w:line="240" w:lineRule="auto"/>
              <w:jc w:val="left"/>
              <w:rPr>
                <w:rFonts w:cs="Arial"/>
                <w:szCs w:val="22"/>
                <w:lang w:eastAsia="es-BO"/>
              </w:rPr>
            </w:pPr>
            <w:r w:rsidRPr="00A12B55">
              <w:rPr>
                <w:rFonts w:cs="Arial"/>
                <w:szCs w:val="22"/>
                <w:lang w:eastAsia="es-BO"/>
              </w:rPr>
              <w:t xml:space="preserve"> Gravedad Específica a 60ºF</w:t>
            </w:r>
          </w:p>
        </w:tc>
        <w:tc>
          <w:tcPr>
            <w:tcW w:w="1591"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0,565</w:t>
            </w:r>
          </w:p>
        </w:tc>
        <w:tc>
          <w:tcPr>
            <w:tcW w:w="1374"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0,585</w:t>
            </w:r>
          </w:p>
        </w:tc>
        <w:tc>
          <w:tcPr>
            <w:tcW w:w="1240" w:type="dxa"/>
            <w:shd w:val="clear" w:color="auto" w:fill="auto"/>
            <w:noWrap/>
            <w:vAlign w:val="bottom"/>
            <w:hideMark/>
          </w:tcPr>
          <w:p w:rsidR="00742C14" w:rsidRPr="00A12B55" w:rsidRDefault="00742C14" w:rsidP="00FF24D2">
            <w:pPr>
              <w:spacing w:line="240" w:lineRule="auto"/>
              <w:jc w:val="center"/>
              <w:rPr>
                <w:rFonts w:cs="Arial"/>
                <w:b/>
                <w:bCs/>
                <w:szCs w:val="22"/>
                <w:lang w:eastAsia="es-BO"/>
              </w:rPr>
            </w:pPr>
            <w:r w:rsidRPr="00A12B55">
              <w:rPr>
                <w:rFonts w:cs="Arial"/>
                <w:b/>
                <w:bCs/>
                <w:szCs w:val="22"/>
                <w:lang w:eastAsia="es-BO"/>
              </w:rPr>
              <w:t>-</w:t>
            </w:r>
          </w:p>
        </w:tc>
        <w:tc>
          <w:tcPr>
            <w:tcW w:w="1106"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D-1657</w:t>
            </w:r>
          </w:p>
        </w:tc>
      </w:tr>
      <w:tr w:rsidR="00742C14" w:rsidRPr="00A12B55" w:rsidTr="002929D2">
        <w:trPr>
          <w:trHeight w:val="300"/>
          <w:jc w:val="center"/>
        </w:trPr>
        <w:tc>
          <w:tcPr>
            <w:tcW w:w="2940" w:type="dxa"/>
            <w:shd w:val="clear" w:color="auto" w:fill="auto"/>
            <w:noWrap/>
            <w:vAlign w:val="bottom"/>
            <w:hideMark/>
          </w:tcPr>
          <w:p w:rsidR="00742C14" w:rsidRPr="00A12B55" w:rsidRDefault="00742C14" w:rsidP="00FF24D2">
            <w:pPr>
              <w:spacing w:line="240" w:lineRule="auto"/>
              <w:jc w:val="left"/>
              <w:rPr>
                <w:rFonts w:cs="Arial"/>
                <w:szCs w:val="22"/>
                <w:lang w:eastAsia="es-BO"/>
              </w:rPr>
            </w:pPr>
            <w:r w:rsidRPr="00A12B55">
              <w:rPr>
                <w:rFonts w:cs="Arial"/>
                <w:szCs w:val="22"/>
                <w:lang w:eastAsia="es-BO"/>
              </w:rPr>
              <w:t xml:space="preserve"> Tensión de Vapor a 100 </w:t>
            </w:r>
            <w:proofErr w:type="spellStart"/>
            <w:r w:rsidRPr="00A12B55">
              <w:rPr>
                <w:rFonts w:cs="Arial"/>
                <w:szCs w:val="22"/>
                <w:lang w:eastAsia="es-BO"/>
              </w:rPr>
              <w:t>ºF</w:t>
            </w:r>
            <w:proofErr w:type="spellEnd"/>
            <w:r w:rsidRPr="00A12B55">
              <w:rPr>
                <w:rFonts w:cs="Arial"/>
                <w:szCs w:val="22"/>
                <w:lang w:eastAsia="es-BO"/>
              </w:rPr>
              <w:t xml:space="preserve"> (38 </w:t>
            </w:r>
            <w:proofErr w:type="spellStart"/>
            <w:r w:rsidRPr="00A12B55">
              <w:rPr>
                <w:rFonts w:cs="Arial"/>
                <w:szCs w:val="22"/>
                <w:lang w:eastAsia="es-BO"/>
              </w:rPr>
              <w:t>ºC</w:t>
            </w:r>
            <w:proofErr w:type="spellEnd"/>
            <w:r w:rsidRPr="00A12B55">
              <w:rPr>
                <w:rFonts w:cs="Arial"/>
                <w:szCs w:val="22"/>
                <w:lang w:eastAsia="es-BO"/>
              </w:rPr>
              <w:t>)</w:t>
            </w:r>
          </w:p>
        </w:tc>
        <w:tc>
          <w:tcPr>
            <w:tcW w:w="1591"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52</w:t>
            </w:r>
          </w:p>
        </w:tc>
        <w:tc>
          <w:tcPr>
            <w:tcW w:w="1374"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80</w:t>
            </w:r>
          </w:p>
        </w:tc>
        <w:tc>
          <w:tcPr>
            <w:tcW w:w="1240" w:type="dxa"/>
            <w:shd w:val="clear" w:color="auto" w:fill="auto"/>
            <w:noWrap/>
            <w:vAlign w:val="bottom"/>
            <w:hideMark/>
          </w:tcPr>
          <w:p w:rsidR="00742C14" w:rsidRPr="00A12B55" w:rsidRDefault="00742C14" w:rsidP="00FF24D2">
            <w:pPr>
              <w:spacing w:line="240" w:lineRule="auto"/>
              <w:jc w:val="center"/>
              <w:rPr>
                <w:rFonts w:cs="Arial"/>
                <w:szCs w:val="22"/>
                <w:lang w:eastAsia="es-BO"/>
              </w:rPr>
            </w:pPr>
            <w:proofErr w:type="spellStart"/>
            <w:r w:rsidRPr="00A12B55">
              <w:rPr>
                <w:rFonts w:cs="Arial"/>
                <w:szCs w:val="22"/>
                <w:lang w:eastAsia="es-BO"/>
              </w:rPr>
              <w:t>psig</w:t>
            </w:r>
            <w:proofErr w:type="spellEnd"/>
          </w:p>
        </w:tc>
        <w:tc>
          <w:tcPr>
            <w:tcW w:w="1106"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D-1267</w:t>
            </w:r>
          </w:p>
        </w:tc>
      </w:tr>
      <w:tr w:rsidR="00742C14" w:rsidRPr="00A12B55" w:rsidTr="002929D2">
        <w:trPr>
          <w:trHeight w:val="300"/>
          <w:jc w:val="center"/>
        </w:trPr>
        <w:tc>
          <w:tcPr>
            <w:tcW w:w="2940" w:type="dxa"/>
            <w:shd w:val="clear" w:color="auto" w:fill="auto"/>
            <w:noWrap/>
            <w:vAlign w:val="bottom"/>
            <w:hideMark/>
          </w:tcPr>
          <w:p w:rsidR="00742C14" w:rsidRPr="00A12B55" w:rsidRDefault="00742C14" w:rsidP="00FF24D2">
            <w:pPr>
              <w:spacing w:line="240" w:lineRule="auto"/>
              <w:jc w:val="left"/>
              <w:rPr>
                <w:rFonts w:cs="Arial"/>
                <w:szCs w:val="22"/>
                <w:lang w:eastAsia="es-BO"/>
              </w:rPr>
            </w:pPr>
            <w:r w:rsidRPr="00A12B55">
              <w:rPr>
                <w:rFonts w:cs="Arial"/>
                <w:szCs w:val="22"/>
                <w:lang w:eastAsia="es-BO"/>
              </w:rPr>
              <w:t xml:space="preserve"> Residuo Volátil a 36°F / 2,2°C</w:t>
            </w:r>
          </w:p>
        </w:tc>
        <w:tc>
          <w:tcPr>
            <w:tcW w:w="1591"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 </w:t>
            </w:r>
          </w:p>
        </w:tc>
        <w:tc>
          <w:tcPr>
            <w:tcW w:w="1374"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2,2</w:t>
            </w:r>
          </w:p>
        </w:tc>
        <w:tc>
          <w:tcPr>
            <w:tcW w:w="1240"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°C</w:t>
            </w:r>
          </w:p>
        </w:tc>
        <w:tc>
          <w:tcPr>
            <w:tcW w:w="1106"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D-1837</w:t>
            </w:r>
          </w:p>
        </w:tc>
      </w:tr>
      <w:tr w:rsidR="00742C14" w:rsidRPr="00A12B55" w:rsidTr="002929D2">
        <w:trPr>
          <w:trHeight w:val="300"/>
          <w:jc w:val="center"/>
        </w:trPr>
        <w:tc>
          <w:tcPr>
            <w:tcW w:w="2940" w:type="dxa"/>
            <w:shd w:val="clear" w:color="auto" w:fill="auto"/>
            <w:noWrap/>
            <w:vAlign w:val="bottom"/>
            <w:hideMark/>
          </w:tcPr>
          <w:p w:rsidR="00742C14" w:rsidRPr="00A12B55" w:rsidRDefault="00742C14" w:rsidP="00FF24D2">
            <w:pPr>
              <w:spacing w:line="240" w:lineRule="auto"/>
              <w:jc w:val="left"/>
              <w:rPr>
                <w:rFonts w:cs="Arial"/>
                <w:szCs w:val="22"/>
                <w:lang w:eastAsia="es-BO"/>
              </w:rPr>
            </w:pPr>
            <w:r w:rsidRPr="00A12B55">
              <w:rPr>
                <w:rFonts w:cs="Arial"/>
                <w:szCs w:val="22"/>
                <w:lang w:eastAsia="es-BO"/>
              </w:rPr>
              <w:t xml:space="preserve"> Residuo por evaporación 100 ml</w:t>
            </w:r>
          </w:p>
        </w:tc>
        <w:tc>
          <w:tcPr>
            <w:tcW w:w="1591"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 </w:t>
            </w:r>
          </w:p>
        </w:tc>
        <w:tc>
          <w:tcPr>
            <w:tcW w:w="1374"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0,05</w:t>
            </w:r>
          </w:p>
        </w:tc>
        <w:tc>
          <w:tcPr>
            <w:tcW w:w="1240"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ml</w:t>
            </w:r>
          </w:p>
        </w:tc>
        <w:tc>
          <w:tcPr>
            <w:tcW w:w="1106"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D-2158</w:t>
            </w:r>
          </w:p>
        </w:tc>
      </w:tr>
      <w:tr w:rsidR="00742C14" w:rsidRPr="00A12B55" w:rsidTr="002929D2">
        <w:trPr>
          <w:trHeight w:val="300"/>
          <w:jc w:val="center"/>
        </w:trPr>
        <w:tc>
          <w:tcPr>
            <w:tcW w:w="2940" w:type="dxa"/>
            <w:shd w:val="clear" w:color="auto" w:fill="auto"/>
            <w:noWrap/>
            <w:vAlign w:val="bottom"/>
            <w:hideMark/>
          </w:tcPr>
          <w:p w:rsidR="00742C14" w:rsidRPr="00A12B55" w:rsidRDefault="00742C14" w:rsidP="00FF24D2">
            <w:pPr>
              <w:spacing w:line="240" w:lineRule="auto"/>
              <w:jc w:val="left"/>
              <w:rPr>
                <w:rFonts w:cs="Arial"/>
                <w:szCs w:val="22"/>
                <w:lang w:eastAsia="es-BO"/>
              </w:rPr>
            </w:pPr>
            <w:r w:rsidRPr="00A12B55">
              <w:rPr>
                <w:rFonts w:cs="Arial"/>
                <w:szCs w:val="22"/>
                <w:lang w:eastAsia="es-BO"/>
              </w:rPr>
              <w:t xml:space="preserve"> Corrosión lámina de Cobre</w:t>
            </w:r>
          </w:p>
        </w:tc>
        <w:tc>
          <w:tcPr>
            <w:tcW w:w="1591"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 </w:t>
            </w:r>
          </w:p>
        </w:tc>
        <w:tc>
          <w:tcPr>
            <w:tcW w:w="1374"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1</w:t>
            </w:r>
          </w:p>
        </w:tc>
        <w:tc>
          <w:tcPr>
            <w:tcW w:w="1240"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 </w:t>
            </w:r>
          </w:p>
        </w:tc>
        <w:tc>
          <w:tcPr>
            <w:tcW w:w="1106"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D-1838</w:t>
            </w:r>
          </w:p>
        </w:tc>
      </w:tr>
      <w:tr w:rsidR="00742C14" w:rsidRPr="00A12B55" w:rsidTr="002929D2">
        <w:trPr>
          <w:trHeight w:val="300"/>
          <w:jc w:val="center"/>
        </w:trPr>
        <w:tc>
          <w:tcPr>
            <w:tcW w:w="2940" w:type="dxa"/>
            <w:shd w:val="clear" w:color="auto" w:fill="auto"/>
            <w:noWrap/>
            <w:vAlign w:val="bottom"/>
            <w:hideMark/>
          </w:tcPr>
          <w:p w:rsidR="00742C14" w:rsidRPr="00A12B55" w:rsidRDefault="00742C14" w:rsidP="00FF24D2">
            <w:pPr>
              <w:spacing w:line="240" w:lineRule="auto"/>
              <w:jc w:val="left"/>
              <w:rPr>
                <w:rFonts w:cs="Arial"/>
                <w:szCs w:val="22"/>
                <w:lang w:eastAsia="es-BO"/>
              </w:rPr>
            </w:pPr>
            <w:r w:rsidRPr="00A12B55">
              <w:rPr>
                <w:rFonts w:cs="Arial"/>
                <w:szCs w:val="22"/>
                <w:lang w:eastAsia="es-BO"/>
              </w:rPr>
              <w:t xml:space="preserve"> Contenido de Azufre Total</w:t>
            </w:r>
          </w:p>
        </w:tc>
        <w:tc>
          <w:tcPr>
            <w:tcW w:w="1591"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 </w:t>
            </w:r>
          </w:p>
        </w:tc>
        <w:tc>
          <w:tcPr>
            <w:tcW w:w="1374"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200</w:t>
            </w:r>
          </w:p>
        </w:tc>
        <w:tc>
          <w:tcPr>
            <w:tcW w:w="1240"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ppm-peso</w:t>
            </w:r>
          </w:p>
        </w:tc>
        <w:tc>
          <w:tcPr>
            <w:tcW w:w="1106"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D-2784</w:t>
            </w:r>
          </w:p>
        </w:tc>
      </w:tr>
      <w:tr w:rsidR="00742C14" w:rsidRPr="00A12B55" w:rsidTr="002929D2">
        <w:trPr>
          <w:trHeight w:val="300"/>
          <w:jc w:val="center"/>
        </w:trPr>
        <w:tc>
          <w:tcPr>
            <w:tcW w:w="2940" w:type="dxa"/>
            <w:shd w:val="clear" w:color="auto" w:fill="auto"/>
            <w:noWrap/>
            <w:vAlign w:val="bottom"/>
            <w:hideMark/>
          </w:tcPr>
          <w:p w:rsidR="00742C14" w:rsidRPr="00A12B55" w:rsidRDefault="00742C14" w:rsidP="00FF24D2">
            <w:pPr>
              <w:spacing w:line="240" w:lineRule="auto"/>
              <w:jc w:val="left"/>
              <w:rPr>
                <w:rFonts w:cs="Arial"/>
                <w:szCs w:val="22"/>
                <w:lang w:eastAsia="es-BO"/>
              </w:rPr>
            </w:pPr>
            <w:r w:rsidRPr="00A12B55">
              <w:rPr>
                <w:rFonts w:cs="Arial"/>
                <w:szCs w:val="22"/>
                <w:lang w:eastAsia="es-BO"/>
              </w:rPr>
              <w:t xml:space="preserve"> Humedad</w:t>
            </w:r>
          </w:p>
        </w:tc>
        <w:tc>
          <w:tcPr>
            <w:tcW w:w="2965" w:type="dxa"/>
            <w:gridSpan w:val="2"/>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Cumple</w:t>
            </w:r>
          </w:p>
        </w:tc>
        <w:tc>
          <w:tcPr>
            <w:tcW w:w="1240"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 </w:t>
            </w:r>
          </w:p>
        </w:tc>
        <w:tc>
          <w:tcPr>
            <w:tcW w:w="1106"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D-2713</w:t>
            </w:r>
          </w:p>
        </w:tc>
      </w:tr>
      <w:tr w:rsidR="00742C14" w:rsidRPr="00A12B55" w:rsidTr="002929D2">
        <w:trPr>
          <w:trHeight w:val="300"/>
          <w:jc w:val="center"/>
        </w:trPr>
        <w:tc>
          <w:tcPr>
            <w:tcW w:w="2940" w:type="dxa"/>
            <w:shd w:val="clear" w:color="auto" w:fill="auto"/>
            <w:noWrap/>
            <w:vAlign w:val="bottom"/>
            <w:hideMark/>
          </w:tcPr>
          <w:p w:rsidR="00742C14" w:rsidRPr="00A12B55" w:rsidRDefault="00742C14" w:rsidP="00FF24D2">
            <w:pPr>
              <w:spacing w:line="240" w:lineRule="auto"/>
              <w:jc w:val="left"/>
              <w:rPr>
                <w:rFonts w:cs="Arial"/>
                <w:szCs w:val="22"/>
                <w:lang w:eastAsia="es-BO"/>
              </w:rPr>
            </w:pPr>
            <w:r w:rsidRPr="00A12B55">
              <w:rPr>
                <w:rFonts w:cs="Arial"/>
                <w:szCs w:val="22"/>
                <w:lang w:eastAsia="es-BO"/>
              </w:rPr>
              <w:t xml:space="preserve"> Poder calorífico Superior</w:t>
            </w:r>
          </w:p>
        </w:tc>
        <w:tc>
          <w:tcPr>
            <w:tcW w:w="2965" w:type="dxa"/>
            <w:gridSpan w:val="2"/>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Informar</w:t>
            </w:r>
          </w:p>
        </w:tc>
        <w:tc>
          <w:tcPr>
            <w:tcW w:w="1240"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BTU/Lb</w:t>
            </w:r>
          </w:p>
        </w:tc>
        <w:tc>
          <w:tcPr>
            <w:tcW w:w="1106"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D-3588</w:t>
            </w:r>
          </w:p>
        </w:tc>
      </w:tr>
      <w:tr w:rsidR="00742C14" w:rsidRPr="00A12B55" w:rsidTr="002929D2">
        <w:trPr>
          <w:trHeight w:val="300"/>
          <w:jc w:val="center"/>
        </w:trPr>
        <w:tc>
          <w:tcPr>
            <w:tcW w:w="2940" w:type="dxa"/>
            <w:shd w:val="clear" w:color="auto" w:fill="auto"/>
            <w:noWrap/>
            <w:vAlign w:val="bottom"/>
            <w:hideMark/>
          </w:tcPr>
          <w:p w:rsidR="00742C14" w:rsidRPr="00A12B55" w:rsidRDefault="00742C14" w:rsidP="00FF24D2">
            <w:pPr>
              <w:spacing w:line="240" w:lineRule="auto"/>
              <w:jc w:val="left"/>
              <w:rPr>
                <w:rFonts w:cs="Arial"/>
                <w:b/>
                <w:bCs/>
                <w:szCs w:val="22"/>
                <w:lang w:eastAsia="es-BO"/>
              </w:rPr>
            </w:pPr>
            <w:r w:rsidRPr="00A12B55">
              <w:rPr>
                <w:rFonts w:cs="Arial"/>
                <w:b/>
                <w:bCs/>
                <w:szCs w:val="22"/>
                <w:lang w:eastAsia="es-BO"/>
              </w:rPr>
              <w:t xml:space="preserve"> Composición:</w:t>
            </w:r>
          </w:p>
        </w:tc>
        <w:tc>
          <w:tcPr>
            <w:tcW w:w="1591"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 </w:t>
            </w:r>
          </w:p>
        </w:tc>
        <w:tc>
          <w:tcPr>
            <w:tcW w:w="1374"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 </w:t>
            </w:r>
          </w:p>
        </w:tc>
        <w:tc>
          <w:tcPr>
            <w:tcW w:w="1240"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 </w:t>
            </w:r>
          </w:p>
        </w:tc>
        <w:tc>
          <w:tcPr>
            <w:tcW w:w="1106"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 </w:t>
            </w:r>
          </w:p>
        </w:tc>
      </w:tr>
      <w:tr w:rsidR="00742C14" w:rsidRPr="00A12B55" w:rsidTr="002929D2">
        <w:trPr>
          <w:trHeight w:val="300"/>
          <w:jc w:val="center"/>
        </w:trPr>
        <w:tc>
          <w:tcPr>
            <w:tcW w:w="2940" w:type="dxa"/>
            <w:shd w:val="clear" w:color="auto" w:fill="auto"/>
            <w:noWrap/>
            <w:vAlign w:val="bottom"/>
            <w:hideMark/>
          </w:tcPr>
          <w:p w:rsidR="00742C14" w:rsidRPr="00A12B55" w:rsidRDefault="00742C14" w:rsidP="00FF24D2">
            <w:pPr>
              <w:spacing w:line="240" w:lineRule="auto"/>
              <w:jc w:val="left"/>
              <w:rPr>
                <w:rFonts w:cs="Arial"/>
                <w:szCs w:val="22"/>
                <w:lang w:eastAsia="es-BO"/>
              </w:rPr>
            </w:pPr>
            <w:r w:rsidRPr="00A12B55">
              <w:rPr>
                <w:rFonts w:cs="Arial"/>
                <w:szCs w:val="22"/>
                <w:lang w:eastAsia="es-BO"/>
              </w:rPr>
              <w:t>C2-</w:t>
            </w:r>
          </w:p>
        </w:tc>
        <w:tc>
          <w:tcPr>
            <w:tcW w:w="1591"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 </w:t>
            </w:r>
          </w:p>
        </w:tc>
        <w:tc>
          <w:tcPr>
            <w:tcW w:w="1374"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2</w:t>
            </w:r>
          </w:p>
        </w:tc>
        <w:tc>
          <w:tcPr>
            <w:tcW w:w="1240"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 xml:space="preserve">% </w:t>
            </w:r>
            <w:r w:rsidR="00A62497" w:rsidRPr="00A12B55">
              <w:rPr>
                <w:rFonts w:cs="Arial"/>
                <w:szCs w:val="22"/>
                <w:lang w:eastAsia="es-BO"/>
              </w:rPr>
              <w:t>vol.</w:t>
            </w:r>
          </w:p>
        </w:tc>
        <w:tc>
          <w:tcPr>
            <w:tcW w:w="1106"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D-2163</w:t>
            </w:r>
          </w:p>
        </w:tc>
      </w:tr>
      <w:tr w:rsidR="00742C14" w:rsidRPr="00A12B55" w:rsidTr="002929D2">
        <w:trPr>
          <w:trHeight w:val="300"/>
          <w:jc w:val="center"/>
        </w:trPr>
        <w:tc>
          <w:tcPr>
            <w:tcW w:w="2940" w:type="dxa"/>
            <w:shd w:val="clear" w:color="auto" w:fill="auto"/>
            <w:noWrap/>
            <w:vAlign w:val="bottom"/>
            <w:hideMark/>
          </w:tcPr>
          <w:p w:rsidR="00742C14" w:rsidRPr="00A12B55" w:rsidRDefault="00742C14" w:rsidP="00FF24D2">
            <w:pPr>
              <w:spacing w:line="240" w:lineRule="auto"/>
              <w:jc w:val="left"/>
              <w:rPr>
                <w:rFonts w:cs="Arial"/>
                <w:szCs w:val="22"/>
                <w:lang w:eastAsia="es-BO"/>
              </w:rPr>
            </w:pPr>
            <w:r w:rsidRPr="00A12B55">
              <w:rPr>
                <w:rFonts w:cs="Arial"/>
                <w:szCs w:val="22"/>
                <w:lang w:eastAsia="es-BO"/>
              </w:rPr>
              <w:t>C3</w:t>
            </w:r>
          </w:p>
        </w:tc>
        <w:tc>
          <w:tcPr>
            <w:tcW w:w="1591"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 </w:t>
            </w:r>
          </w:p>
        </w:tc>
        <w:tc>
          <w:tcPr>
            <w:tcW w:w="1374"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20</w:t>
            </w:r>
          </w:p>
        </w:tc>
        <w:tc>
          <w:tcPr>
            <w:tcW w:w="1240"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 xml:space="preserve">% </w:t>
            </w:r>
            <w:r w:rsidR="00A62497" w:rsidRPr="00A12B55">
              <w:rPr>
                <w:rFonts w:cs="Arial"/>
                <w:szCs w:val="22"/>
                <w:lang w:eastAsia="es-BO"/>
              </w:rPr>
              <w:t>vol.</w:t>
            </w:r>
          </w:p>
        </w:tc>
        <w:tc>
          <w:tcPr>
            <w:tcW w:w="1106"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D-2163</w:t>
            </w:r>
          </w:p>
        </w:tc>
      </w:tr>
      <w:tr w:rsidR="00742C14" w:rsidRPr="00A12B55" w:rsidTr="002929D2">
        <w:trPr>
          <w:trHeight w:val="300"/>
          <w:jc w:val="center"/>
        </w:trPr>
        <w:tc>
          <w:tcPr>
            <w:tcW w:w="2940" w:type="dxa"/>
            <w:shd w:val="clear" w:color="auto" w:fill="auto"/>
            <w:noWrap/>
            <w:vAlign w:val="bottom"/>
            <w:hideMark/>
          </w:tcPr>
          <w:p w:rsidR="00742C14" w:rsidRPr="00A12B55" w:rsidRDefault="00742C14" w:rsidP="00FF24D2">
            <w:pPr>
              <w:spacing w:line="240" w:lineRule="auto"/>
              <w:jc w:val="left"/>
              <w:rPr>
                <w:rFonts w:cs="Arial"/>
                <w:szCs w:val="22"/>
                <w:lang w:eastAsia="es-BO"/>
              </w:rPr>
            </w:pPr>
            <w:r w:rsidRPr="00A12B55">
              <w:rPr>
                <w:rFonts w:cs="Arial"/>
                <w:szCs w:val="22"/>
                <w:lang w:eastAsia="es-BO"/>
              </w:rPr>
              <w:t>IC4 y NC4</w:t>
            </w:r>
          </w:p>
        </w:tc>
        <w:tc>
          <w:tcPr>
            <w:tcW w:w="1591"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80</w:t>
            </w:r>
          </w:p>
        </w:tc>
        <w:tc>
          <w:tcPr>
            <w:tcW w:w="1374"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 </w:t>
            </w:r>
          </w:p>
        </w:tc>
        <w:tc>
          <w:tcPr>
            <w:tcW w:w="1240"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 xml:space="preserve">% </w:t>
            </w:r>
            <w:r w:rsidR="00A62497" w:rsidRPr="00A12B55">
              <w:rPr>
                <w:rFonts w:cs="Arial"/>
                <w:szCs w:val="22"/>
                <w:lang w:eastAsia="es-BO"/>
              </w:rPr>
              <w:t>vol.</w:t>
            </w:r>
          </w:p>
        </w:tc>
        <w:tc>
          <w:tcPr>
            <w:tcW w:w="1106"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D-2163</w:t>
            </w:r>
          </w:p>
        </w:tc>
      </w:tr>
      <w:tr w:rsidR="00742C14" w:rsidRPr="00A12B55" w:rsidTr="002929D2">
        <w:trPr>
          <w:trHeight w:val="300"/>
          <w:jc w:val="center"/>
        </w:trPr>
        <w:tc>
          <w:tcPr>
            <w:tcW w:w="2940" w:type="dxa"/>
            <w:shd w:val="clear" w:color="auto" w:fill="auto"/>
            <w:noWrap/>
            <w:vAlign w:val="bottom"/>
            <w:hideMark/>
          </w:tcPr>
          <w:p w:rsidR="00742C14" w:rsidRPr="00A12B55" w:rsidRDefault="00742C14" w:rsidP="00FF24D2">
            <w:pPr>
              <w:spacing w:line="240" w:lineRule="auto"/>
              <w:jc w:val="left"/>
              <w:rPr>
                <w:rFonts w:cs="Arial"/>
                <w:szCs w:val="22"/>
                <w:lang w:eastAsia="es-BO"/>
              </w:rPr>
            </w:pPr>
            <w:r w:rsidRPr="00A12B55">
              <w:rPr>
                <w:rFonts w:cs="Arial"/>
                <w:szCs w:val="22"/>
                <w:lang w:eastAsia="es-BO"/>
              </w:rPr>
              <w:t>C5+</w:t>
            </w:r>
          </w:p>
        </w:tc>
        <w:tc>
          <w:tcPr>
            <w:tcW w:w="1591"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 </w:t>
            </w:r>
          </w:p>
        </w:tc>
        <w:tc>
          <w:tcPr>
            <w:tcW w:w="1374"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2</w:t>
            </w:r>
          </w:p>
        </w:tc>
        <w:tc>
          <w:tcPr>
            <w:tcW w:w="1240"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 xml:space="preserve">% </w:t>
            </w:r>
            <w:r w:rsidR="00A62497" w:rsidRPr="00A12B55">
              <w:rPr>
                <w:rFonts w:cs="Arial"/>
                <w:szCs w:val="22"/>
                <w:lang w:eastAsia="es-BO"/>
              </w:rPr>
              <w:t>vol.</w:t>
            </w:r>
          </w:p>
        </w:tc>
        <w:tc>
          <w:tcPr>
            <w:tcW w:w="1106"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D-2163</w:t>
            </w:r>
          </w:p>
        </w:tc>
      </w:tr>
      <w:tr w:rsidR="00742C14" w:rsidRPr="00A12B55" w:rsidTr="002929D2">
        <w:trPr>
          <w:trHeight w:val="315"/>
          <w:jc w:val="center"/>
        </w:trPr>
        <w:tc>
          <w:tcPr>
            <w:tcW w:w="2940" w:type="dxa"/>
            <w:shd w:val="clear" w:color="auto" w:fill="auto"/>
            <w:noWrap/>
            <w:vAlign w:val="bottom"/>
            <w:hideMark/>
          </w:tcPr>
          <w:p w:rsidR="00742C14" w:rsidRPr="00A12B55" w:rsidRDefault="00742C14" w:rsidP="00FF24D2">
            <w:pPr>
              <w:spacing w:line="240" w:lineRule="auto"/>
              <w:jc w:val="left"/>
              <w:rPr>
                <w:rFonts w:cs="Arial"/>
                <w:szCs w:val="22"/>
                <w:lang w:eastAsia="es-BO"/>
              </w:rPr>
            </w:pPr>
            <w:proofErr w:type="spellStart"/>
            <w:r w:rsidRPr="00A12B55">
              <w:rPr>
                <w:rFonts w:cs="Arial"/>
                <w:szCs w:val="22"/>
                <w:lang w:eastAsia="es-BO"/>
              </w:rPr>
              <w:t>Diolefinas</w:t>
            </w:r>
            <w:proofErr w:type="spellEnd"/>
            <w:r w:rsidRPr="00A12B55">
              <w:rPr>
                <w:rFonts w:cs="Arial"/>
                <w:szCs w:val="22"/>
                <w:lang w:eastAsia="es-BO"/>
              </w:rPr>
              <w:t xml:space="preserve"> y Acetilenos</w:t>
            </w:r>
          </w:p>
        </w:tc>
        <w:tc>
          <w:tcPr>
            <w:tcW w:w="1591"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 </w:t>
            </w:r>
          </w:p>
        </w:tc>
        <w:tc>
          <w:tcPr>
            <w:tcW w:w="1374"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1.0</w:t>
            </w:r>
          </w:p>
        </w:tc>
        <w:tc>
          <w:tcPr>
            <w:tcW w:w="1240"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ppm</w:t>
            </w:r>
          </w:p>
        </w:tc>
        <w:tc>
          <w:tcPr>
            <w:tcW w:w="1106"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D-2163</w:t>
            </w:r>
          </w:p>
        </w:tc>
      </w:tr>
      <w:tr w:rsidR="00742C14" w:rsidRPr="00A12B55" w:rsidTr="002929D2">
        <w:trPr>
          <w:trHeight w:val="330"/>
          <w:jc w:val="center"/>
        </w:trPr>
        <w:tc>
          <w:tcPr>
            <w:tcW w:w="2940" w:type="dxa"/>
            <w:shd w:val="clear" w:color="auto" w:fill="auto"/>
            <w:noWrap/>
            <w:vAlign w:val="bottom"/>
            <w:hideMark/>
          </w:tcPr>
          <w:p w:rsidR="00742C14" w:rsidRPr="00A12B55" w:rsidRDefault="00742C14" w:rsidP="00FF24D2">
            <w:pPr>
              <w:spacing w:line="240" w:lineRule="auto"/>
              <w:jc w:val="left"/>
              <w:rPr>
                <w:rFonts w:cs="Arial"/>
                <w:szCs w:val="22"/>
                <w:lang w:eastAsia="es-BO"/>
              </w:rPr>
            </w:pPr>
            <w:r w:rsidRPr="00A12B55">
              <w:rPr>
                <w:rFonts w:cs="Arial"/>
                <w:szCs w:val="22"/>
                <w:lang w:eastAsia="es-BO"/>
              </w:rPr>
              <w:t>Total Olefinas</w:t>
            </w:r>
          </w:p>
        </w:tc>
        <w:tc>
          <w:tcPr>
            <w:tcW w:w="1591" w:type="dxa"/>
            <w:shd w:val="clear" w:color="auto" w:fill="auto"/>
            <w:noWrap/>
            <w:vAlign w:val="bottom"/>
            <w:hideMark/>
          </w:tcPr>
          <w:p w:rsidR="00742C14" w:rsidRPr="00A12B55" w:rsidRDefault="00742C14" w:rsidP="00FF24D2">
            <w:pPr>
              <w:spacing w:line="240" w:lineRule="auto"/>
              <w:jc w:val="left"/>
              <w:rPr>
                <w:rFonts w:cs="Arial"/>
                <w:szCs w:val="22"/>
                <w:lang w:eastAsia="es-BO"/>
              </w:rPr>
            </w:pPr>
            <w:r w:rsidRPr="00A12B55">
              <w:rPr>
                <w:rFonts w:cs="Arial"/>
                <w:szCs w:val="22"/>
                <w:lang w:eastAsia="es-BO"/>
              </w:rPr>
              <w:t> </w:t>
            </w:r>
          </w:p>
        </w:tc>
        <w:tc>
          <w:tcPr>
            <w:tcW w:w="1374"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10</w:t>
            </w:r>
          </w:p>
        </w:tc>
        <w:tc>
          <w:tcPr>
            <w:tcW w:w="1240"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 xml:space="preserve">% </w:t>
            </w:r>
            <w:r w:rsidR="00A62497" w:rsidRPr="00A12B55">
              <w:rPr>
                <w:rFonts w:cs="Arial"/>
                <w:szCs w:val="22"/>
                <w:lang w:eastAsia="es-BO"/>
              </w:rPr>
              <w:t>vol.</w:t>
            </w:r>
          </w:p>
        </w:tc>
        <w:tc>
          <w:tcPr>
            <w:tcW w:w="1106" w:type="dxa"/>
            <w:shd w:val="clear" w:color="auto" w:fill="auto"/>
            <w:noWrap/>
            <w:vAlign w:val="bottom"/>
            <w:hideMark/>
          </w:tcPr>
          <w:p w:rsidR="00742C14" w:rsidRPr="00A12B55" w:rsidRDefault="00742C14" w:rsidP="00FF24D2">
            <w:pPr>
              <w:spacing w:line="240" w:lineRule="auto"/>
              <w:jc w:val="center"/>
              <w:rPr>
                <w:rFonts w:cs="Arial"/>
                <w:szCs w:val="22"/>
                <w:lang w:eastAsia="es-BO"/>
              </w:rPr>
            </w:pPr>
            <w:r w:rsidRPr="00A12B55">
              <w:rPr>
                <w:rFonts w:cs="Arial"/>
                <w:szCs w:val="22"/>
                <w:lang w:eastAsia="es-BO"/>
              </w:rPr>
              <w:t>D-2163</w:t>
            </w:r>
          </w:p>
        </w:tc>
      </w:tr>
    </w:tbl>
    <w:p w:rsidR="00742C14" w:rsidRPr="00A12B55" w:rsidRDefault="00742C14" w:rsidP="00FF24D2">
      <w:pPr>
        <w:pStyle w:val="Textoindependiente"/>
        <w:spacing w:after="0"/>
        <w:jc w:val="center"/>
        <w:rPr>
          <w:b/>
          <w:szCs w:val="22"/>
        </w:rPr>
      </w:pPr>
      <w:r w:rsidRPr="00A12B55">
        <w:rPr>
          <w:b/>
          <w:szCs w:val="22"/>
        </w:rPr>
        <w:t xml:space="preserve">Fuente: </w:t>
      </w:r>
      <w:r w:rsidRPr="00A12B55">
        <w:rPr>
          <w:szCs w:val="22"/>
        </w:rPr>
        <w:t>Análisis comparativo YPFB, 2016</w:t>
      </w:r>
    </w:p>
    <w:p w:rsidR="00742C14" w:rsidRPr="00A12B55" w:rsidRDefault="00742C14" w:rsidP="00FF24D2">
      <w:pPr>
        <w:pStyle w:val="Textoindependiente"/>
        <w:spacing w:after="0"/>
        <w:rPr>
          <w:szCs w:val="22"/>
        </w:rPr>
      </w:pPr>
    </w:p>
    <w:p w:rsidR="00742C14" w:rsidRPr="00A12B55" w:rsidRDefault="00742C14" w:rsidP="00FF24D2">
      <w:pPr>
        <w:ind w:left="709"/>
        <w:rPr>
          <w:b/>
          <w:szCs w:val="22"/>
          <w:lang w:eastAsia="es-BO"/>
        </w:rPr>
      </w:pPr>
      <w:r w:rsidRPr="00A12B55">
        <w:rPr>
          <w:b/>
          <w:szCs w:val="22"/>
          <w:lang w:eastAsia="es-BO"/>
        </w:rPr>
        <w:t xml:space="preserve">Nota 1: </w:t>
      </w:r>
      <w:r w:rsidRPr="00A12B55">
        <w:rPr>
          <w:szCs w:val="22"/>
          <w:lang w:eastAsia="es-BO"/>
        </w:rPr>
        <w:t>Se deberá considerar la reducción de la cantidad de Hidrocarburos Aromáticos (benceno, xileno, tolueno, entre otros) en la corriente de butano a valores prácticamente nulos para proteger la salud humana minimizando la exposición a estos compuestos.</w:t>
      </w:r>
    </w:p>
    <w:p w:rsidR="00742C14" w:rsidRPr="00A12B55" w:rsidRDefault="00742C14" w:rsidP="00FF24D2">
      <w:pPr>
        <w:ind w:left="709"/>
        <w:rPr>
          <w:b/>
          <w:szCs w:val="22"/>
          <w:lang w:eastAsia="es-BO"/>
        </w:rPr>
      </w:pPr>
    </w:p>
    <w:p w:rsidR="00742C14" w:rsidRPr="00A12B55" w:rsidRDefault="00167FFB" w:rsidP="00FF24D2">
      <w:pPr>
        <w:ind w:left="709"/>
        <w:rPr>
          <w:b/>
          <w:szCs w:val="22"/>
          <w:lang w:eastAsia="es-BO"/>
        </w:rPr>
      </w:pPr>
      <w:r w:rsidRPr="00A12B55">
        <w:rPr>
          <w:b/>
          <w:szCs w:val="22"/>
          <w:lang w:eastAsia="es-BO"/>
        </w:rPr>
        <w:t>CORRIENTE DE FONDO DE LA DEBUTANIZADORA</w:t>
      </w:r>
      <w:r w:rsidR="00742C14" w:rsidRPr="00A12B55">
        <w:rPr>
          <w:b/>
          <w:szCs w:val="22"/>
          <w:lang w:eastAsia="es-BO"/>
        </w:rPr>
        <w:t>:</w:t>
      </w:r>
      <w:r w:rsidR="00742C14" w:rsidRPr="00A12B55">
        <w:rPr>
          <w:szCs w:val="22"/>
          <w:lang w:eastAsia="es-BO"/>
        </w:rPr>
        <w:t xml:space="preserve"> el producto obtenido por el fondo de la </w:t>
      </w:r>
      <w:proofErr w:type="spellStart"/>
      <w:r w:rsidR="00742C14" w:rsidRPr="00A12B55">
        <w:rPr>
          <w:szCs w:val="22"/>
          <w:lang w:eastAsia="es-BO"/>
        </w:rPr>
        <w:t>debutanizadora</w:t>
      </w:r>
      <w:proofErr w:type="spellEnd"/>
      <w:r w:rsidR="00742C14" w:rsidRPr="00A12B55">
        <w:rPr>
          <w:szCs w:val="22"/>
          <w:lang w:eastAsia="es-BO"/>
        </w:rPr>
        <w:t xml:space="preserve"> deberá cumplir mínimamente con las siguientes especificaciones:</w:t>
      </w:r>
    </w:p>
    <w:p w:rsidR="00742C14" w:rsidRPr="00A12B55" w:rsidRDefault="00742C14" w:rsidP="00FF24D2">
      <w:pPr>
        <w:pStyle w:val="Textoindependiente"/>
        <w:tabs>
          <w:tab w:val="left" w:pos="0"/>
        </w:tabs>
        <w:spacing w:after="0"/>
        <w:jc w:val="left"/>
        <w:rPr>
          <w:szCs w:val="22"/>
        </w:rPr>
      </w:pPr>
    </w:p>
    <w:p w:rsidR="00752246" w:rsidRPr="00A12B55" w:rsidRDefault="00752246" w:rsidP="00FF24D2">
      <w:pPr>
        <w:pStyle w:val="Textoindependiente"/>
        <w:spacing w:after="0"/>
        <w:jc w:val="center"/>
        <w:rPr>
          <w:b/>
          <w:szCs w:val="22"/>
        </w:rPr>
      </w:pPr>
    </w:p>
    <w:p w:rsidR="00742C14" w:rsidRPr="00A12B55" w:rsidRDefault="00742C14" w:rsidP="00FF24D2">
      <w:pPr>
        <w:pStyle w:val="Textoindependiente"/>
        <w:spacing w:after="0"/>
        <w:jc w:val="center"/>
        <w:rPr>
          <w:b/>
          <w:szCs w:val="22"/>
        </w:rPr>
      </w:pPr>
      <w:r w:rsidRPr="00A12B55">
        <w:rPr>
          <w:b/>
          <w:szCs w:val="22"/>
        </w:rPr>
        <w:t>Tabla N</w:t>
      </w:r>
      <w:r w:rsidR="00B62F37" w:rsidRPr="00A12B55">
        <w:rPr>
          <w:b/>
          <w:szCs w:val="22"/>
        </w:rPr>
        <w:t xml:space="preserve">o. </w:t>
      </w:r>
      <w:r w:rsidRPr="00A12B55">
        <w:rPr>
          <w:b/>
          <w:szCs w:val="22"/>
        </w:rPr>
        <w:t>6</w:t>
      </w:r>
      <w:r w:rsidR="00B62F37" w:rsidRPr="00A12B55">
        <w:rPr>
          <w:szCs w:val="22"/>
        </w:rPr>
        <w:t xml:space="preserve"> -</w:t>
      </w:r>
      <w:r w:rsidRPr="00A12B55">
        <w:rPr>
          <w:szCs w:val="22"/>
        </w:rPr>
        <w:t xml:space="preserve"> Especificación </w:t>
      </w:r>
      <w:r w:rsidR="00167FFB" w:rsidRPr="00A12B55">
        <w:rPr>
          <w:szCs w:val="22"/>
        </w:rPr>
        <w:t xml:space="preserve">Fondo de la </w:t>
      </w:r>
      <w:proofErr w:type="spellStart"/>
      <w:r w:rsidR="00167FFB" w:rsidRPr="00A12B55">
        <w:rPr>
          <w:szCs w:val="22"/>
        </w:rPr>
        <w:t>D</w:t>
      </w:r>
      <w:r w:rsidRPr="00A12B55">
        <w:rPr>
          <w:szCs w:val="22"/>
        </w:rPr>
        <w:t>ebutanizadora</w:t>
      </w:r>
      <w:proofErr w:type="spellEnd"/>
      <w:r w:rsidRPr="00A12B55">
        <w:rPr>
          <w:szCs w:val="22"/>
        </w:rPr>
        <w:t xml:space="preserve"> </w:t>
      </w:r>
    </w:p>
    <w:tbl>
      <w:tblPr>
        <w:tblW w:w="8594" w:type="dxa"/>
        <w:tblInd w:w="727" w:type="dxa"/>
        <w:tblCellMar>
          <w:left w:w="0" w:type="dxa"/>
          <w:right w:w="0" w:type="dxa"/>
        </w:tblCellMar>
        <w:tblLook w:val="04A0" w:firstRow="1" w:lastRow="0" w:firstColumn="1" w:lastColumn="0" w:noHBand="0" w:noVBand="1"/>
      </w:tblPr>
      <w:tblGrid>
        <w:gridCol w:w="3281"/>
        <w:gridCol w:w="1881"/>
        <w:gridCol w:w="940"/>
        <w:gridCol w:w="1209"/>
        <w:gridCol w:w="1283"/>
      </w:tblGrid>
      <w:tr w:rsidR="00742C14" w:rsidRPr="00A12B55" w:rsidTr="002929D2">
        <w:trPr>
          <w:trHeight w:val="300"/>
        </w:trPr>
        <w:tc>
          <w:tcPr>
            <w:tcW w:w="3281" w:type="dxa"/>
            <w:vMerge w:val="restart"/>
            <w:tcBorders>
              <w:top w:val="single" w:sz="8" w:space="0" w:color="auto"/>
              <w:left w:val="single" w:sz="8" w:space="0" w:color="auto"/>
              <w:bottom w:val="single" w:sz="8" w:space="0" w:color="000000"/>
              <w:right w:val="single" w:sz="8" w:space="0" w:color="auto"/>
            </w:tcBorders>
            <w:shd w:val="clear" w:color="auto" w:fill="C2D69B" w:themeFill="accent3" w:themeFillTint="99"/>
            <w:noWrap/>
            <w:tcMar>
              <w:top w:w="0" w:type="dxa"/>
              <w:left w:w="70" w:type="dxa"/>
              <w:bottom w:w="0" w:type="dxa"/>
              <w:right w:w="70" w:type="dxa"/>
            </w:tcMar>
            <w:vAlign w:val="bottom"/>
            <w:hideMark/>
          </w:tcPr>
          <w:p w:rsidR="00742C14" w:rsidRPr="00A12B55" w:rsidRDefault="002929D2" w:rsidP="00FF24D2">
            <w:pPr>
              <w:jc w:val="center"/>
              <w:rPr>
                <w:rFonts w:ascii="Calibri" w:hAnsi="Calibri"/>
                <w:b/>
                <w:bCs/>
                <w:color w:val="000000" w:themeColor="text1"/>
                <w:szCs w:val="22"/>
                <w:lang w:eastAsia="es-BO"/>
              </w:rPr>
            </w:pPr>
            <w:r w:rsidRPr="00A12B55">
              <w:rPr>
                <w:b/>
                <w:bCs/>
                <w:color w:val="000000" w:themeColor="text1"/>
                <w:szCs w:val="22"/>
              </w:rPr>
              <w:t>Prueba</w:t>
            </w:r>
          </w:p>
        </w:tc>
        <w:tc>
          <w:tcPr>
            <w:tcW w:w="1881" w:type="dxa"/>
            <w:tcBorders>
              <w:top w:val="single" w:sz="8" w:space="0" w:color="auto"/>
              <w:left w:val="nil"/>
              <w:bottom w:val="single" w:sz="8" w:space="0" w:color="auto"/>
              <w:right w:val="single" w:sz="8" w:space="0" w:color="auto"/>
            </w:tcBorders>
            <w:shd w:val="clear" w:color="auto" w:fill="C2D69B" w:themeFill="accent3" w:themeFillTint="99"/>
            <w:noWrap/>
            <w:tcMar>
              <w:top w:w="0" w:type="dxa"/>
              <w:left w:w="70" w:type="dxa"/>
              <w:bottom w:w="0" w:type="dxa"/>
              <w:right w:w="70" w:type="dxa"/>
            </w:tcMar>
            <w:vAlign w:val="bottom"/>
            <w:hideMark/>
          </w:tcPr>
          <w:p w:rsidR="00742C14" w:rsidRPr="00A12B55" w:rsidRDefault="002929D2" w:rsidP="00FF24D2">
            <w:pPr>
              <w:jc w:val="center"/>
              <w:rPr>
                <w:b/>
                <w:bCs/>
                <w:color w:val="000000" w:themeColor="text1"/>
                <w:szCs w:val="22"/>
              </w:rPr>
            </w:pPr>
            <w:r w:rsidRPr="00A12B55">
              <w:rPr>
                <w:b/>
                <w:bCs/>
                <w:color w:val="000000" w:themeColor="text1"/>
                <w:szCs w:val="22"/>
              </w:rPr>
              <w:t xml:space="preserve">Método </w:t>
            </w:r>
          </w:p>
        </w:tc>
        <w:tc>
          <w:tcPr>
            <w:tcW w:w="940" w:type="dxa"/>
            <w:vMerge w:val="restart"/>
            <w:tcBorders>
              <w:top w:val="single" w:sz="8" w:space="0" w:color="auto"/>
              <w:left w:val="nil"/>
              <w:bottom w:val="single" w:sz="8" w:space="0" w:color="000000"/>
              <w:right w:val="single" w:sz="8" w:space="0" w:color="auto"/>
            </w:tcBorders>
            <w:shd w:val="clear" w:color="auto" w:fill="C2D69B" w:themeFill="accent3" w:themeFillTint="99"/>
            <w:noWrap/>
            <w:tcMar>
              <w:top w:w="0" w:type="dxa"/>
              <w:left w:w="70" w:type="dxa"/>
              <w:bottom w:w="0" w:type="dxa"/>
              <w:right w:w="70" w:type="dxa"/>
            </w:tcMar>
            <w:vAlign w:val="center"/>
            <w:hideMark/>
          </w:tcPr>
          <w:p w:rsidR="00742C14" w:rsidRPr="00A12B55" w:rsidRDefault="002929D2" w:rsidP="00FF24D2">
            <w:pPr>
              <w:jc w:val="center"/>
              <w:rPr>
                <w:b/>
                <w:bCs/>
                <w:color w:val="000000" w:themeColor="text1"/>
                <w:szCs w:val="22"/>
              </w:rPr>
            </w:pPr>
            <w:r w:rsidRPr="00A12B55">
              <w:rPr>
                <w:b/>
                <w:bCs/>
                <w:color w:val="000000" w:themeColor="text1"/>
                <w:szCs w:val="22"/>
              </w:rPr>
              <w:t>Unidad</w:t>
            </w:r>
          </w:p>
        </w:tc>
        <w:tc>
          <w:tcPr>
            <w:tcW w:w="2492" w:type="dxa"/>
            <w:gridSpan w:val="2"/>
            <w:tcBorders>
              <w:top w:val="single" w:sz="8" w:space="0" w:color="auto"/>
              <w:left w:val="nil"/>
              <w:bottom w:val="single" w:sz="8" w:space="0" w:color="auto"/>
              <w:right w:val="single" w:sz="8" w:space="0" w:color="000000"/>
            </w:tcBorders>
            <w:shd w:val="clear" w:color="auto" w:fill="C2D69B" w:themeFill="accent3" w:themeFillTint="99"/>
            <w:noWrap/>
            <w:tcMar>
              <w:top w:w="0" w:type="dxa"/>
              <w:left w:w="70" w:type="dxa"/>
              <w:bottom w:w="0" w:type="dxa"/>
              <w:right w:w="70" w:type="dxa"/>
            </w:tcMar>
            <w:vAlign w:val="bottom"/>
            <w:hideMark/>
          </w:tcPr>
          <w:p w:rsidR="00742C14" w:rsidRPr="00A12B55" w:rsidRDefault="002929D2" w:rsidP="00FF24D2">
            <w:pPr>
              <w:jc w:val="center"/>
              <w:rPr>
                <w:b/>
                <w:bCs/>
                <w:color w:val="000000" w:themeColor="text1"/>
                <w:szCs w:val="22"/>
              </w:rPr>
            </w:pPr>
            <w:r w:rsidRPr="00A12B55">
              <w:rPr>
                <w:b/>
                <w:bCs/>
                <w:color w:val="000000" w:themeColor="text1"/>
                <w:szCs w:val="22"/>
              </w:rPr>
              <w:t xml:space="preserve">Especificación </w:t>
            </w:r>
          </w:p>
        </w:tc>
      </w:tr>
      <w:tr w:rsidR="00742C14" w:rsidRPr="00A12B55" w:rsidTr="002929D2">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42C14" w:rsidRPr="00A12B55" w:rsidRDefault="00742C14" w:rsidP="00FF24D2">
            <w:pPr>
              <w:rPr>
                <w:rFonts w:ascii="Calibri" w:eastAsiaTheme="minorHAnsi" w:hAnsi="Calibri" w:cs="Calibri"/>
                <w:b/>
                <w:bCs/>
                <w:color w:val="000000" w:themeColor="text1"/>
                <w:szCs w:val="22"/>
              </w:rPr>
            </w:pPr>
          </w:p>
        </w:tc>
        <w:tc>
          <w:tcPr>
            <w:tcW w:w="1881" w:type="dxa"/>
            <w:tcBorders>
              <w:top w:val="nil"/>
              <w:left w:val="nil"/>
              <w:bottom w:val="single" w:sz="8" w:space="0" w:color="auto"/>
              <w:right w:val="single" w:sz="8" w:space="0" w:color="auto"/>
            </w:tcBorders>
            <w:shd w:val="clear" w:color="auto" w:fill="C2D69B" w:themeFill="accent3" w:themeFillTint="99"/>
            <w:noWrap/>
            <w:tcMar>
              <w:top w:w="0" w:type="dxa"/>
              <w:left w:w="70" w:type="dxa"/>
              <w:bottom w:w="0" w:type="dxa"/>
              <w:right w:w="70" w:type="dxa"/>
            </w:tcMar>
            <w:vAlign w:val="bottom"/>
            <w:hideMark/>
          </w:tcPr>
          <w:p w:rsidR="00742C14" w:rsidRPr="00A12B55" w:rsidRDefault="002929D2" w:rsidP="00FF24D2">
            <w:pPr>
              <w:jc w:val="center"/>
              <w:rPr>
                <w:b/>
                <w:color w:val="000000" w:themeColor="text1"/>
                <w:szCs w:val="22"/>
              </w:rPr>
            </w:pPr>
            <w:r w:rsidRPr="00A12B55">
              <w:rPr>
                <w:b/>
                <w:color w:val="000000" w:themeColor="text1"/>
                <w:szCs w:val="22"/>
              </w:rPr>
              <w:t>ASTM D</w:t>
            </w:r>
          </w:p>
        </w:tc>
        <w:tc>
          <w:tcPr>
            <w:tcW w:w="0" w:type="auto"/>
            <w:vMerge/>
            <w:tcBorders>
              <w:top w:val="single" w:sz="8" w:space="0" w:color="auto"/>
              <w:left w:val="nil"/>
              <w:bottom w:val="single" w:sz="8" w:space="0" w:color="000000"/>
              <w:right w:val="single" w:sz="8" w:space="0" w:color="auto"/>
            </w:tcBorders>
            <w:shd w:val="clear" w:color="auto" w:fill="C2D69B" w:themeFill="accent3" w:themeFillTint="99"/>
            <w:vAlign w:val="center"/>
            <w:hideMark/>
          </w:tcPr>
          <w:p w:rsidR="00742C14" w:rsidRPr="00A12B55" w:rsidRDefault="00742C14" w:rsidP="00FF24D2">
            <w:pPr>
              <w:rPr>
                <w:rFonts w:ascii="Calibri" w:eastAsiaTheme="minorHAnsi" w:hAnsi="Calibri" w:cs="Calibri"/>
                <w:b/>
                <w:bCs/>
                <w:color w:val="000000" w:themeColor="text1"/>
                <w:szCs w:val="22"/>
              </w:rPr>
            </w:pPr>
          </w:p>
        </w:tc>
        <w:tc>
          <w:tcPr>
            <w:tcW w:w="1209" w:type="dxa"/>
            <w:tcBorders>
              <w:top w:val="nil"/>
              <w:left w:val="nil"/>
              <w:bottom w:val="single" w:sz="8" w:space="0" w:color="auto"/>
              <w:right w:val="single" w:sz="8" w:space="0" w:color="auto"/>
            </w:tcBorders>
            <w:shd w:val="clear" w:color="auto" w:fill="C2D69B" w:themeFill="accent3" w:themeFillTint="99"/>
            <w:noWrap/>
            <w:tcMar>
              <w:top w:w="0" w:type="dxa"/>
              <w:left w:w="70" w:type="dxa"/>
              <w:bottom w:w="0" w:type="dxa"/>
              <w:right w:w="70" w:type="dxa"/>
            </w:tcMar>
            <w:vAlign w:val="bottom"/>
            <w:hideMark/>
          </w:tcPr>
          <w:p w:rsidR="00742C14" w:rsidRPr="00A12B55" w:rsidRDefault="008F1F2D" w:rsidP="00FF24D2">
            <w:pPr>
              <w:jc w:val="center"/>
              <w:rPr>
                <w:b/>
                <w:bCs/>
                <w:color w:val="000000" w:themeColor="text1"/>
                <w:szCs w:val="22"/>
              </w:rPr>
            </w:pPr>
            <w:r w:rsidRPr="00A12B55">
              <w:rPr>
                <w:b/>
                <w:bCs/>
                <w:color w:val="000000" w:themeColor="text1"/>
                <w:szCs w:val="22"/>
              </w:rPr>
              <w:t>Mínimo</w:t>
            </w:r>
          </w:p>
        </w:tc>
        <w:tc>
          <w:tcPr>
            <w:tcW w:w="1283" w:type="dxa"/>
            <w:tcBorders>
              <w:top w:val="nil"/>
              <w:left w:val="nil"/>
              <w:bottom w:val="single" w:sz="8" w:space="0" w:color="auto"/>
              <w:right w:val="single" w:sz="8" w:space="0" w:color="auto"/>
            </w:tcBorders>
            <w:shd w:val="clear" w:color="auto" w:fill="C2D69B" w:themeFill="accent3" w:themeFillTint="99"/>
            <w:noWrap/>
            <w:tcMar>
              <w:top w:w="0" w:type="dxa"/>
              <w:left w:w="70" w:type="dxa"/>
              <w:bottom w:w="0" w:type="dxa"/>
              <w:right w:w="70" w:type="dxa"/>
            </w:tcMar>
            <w:vAlign w:val="bottom"/>
            <w:hideMark/>
          </w:tcPr>
          <w:p w:rsidR="00742C14" w:rsidRPr="00A12B55" w:rsidRDefault="008F1F2D" w:rsidP="00FF24D2">
            <w:pPr>
              <w:jc w:val="center"/>
              <w:rPr>
                <w:b/>
                <w:bCs/>
                <w:color w:val="000000" w:themeColor="text1"/>
                <w:szCs w:val="22"/>
              </w:rPr>
            </w:pPr>
            <w:r w:rsidRPr="00A12B55">
              <w:rPr>
                <w:b/>
                <w:bCs/>
                <w:color w:val="000000" w:themeColor="text1"/>
                <w:szCs w:val="22"/>
              </w:rPr>
              <w:t>Máximo</w:t>
            </w:r>
            <w:r w:rsidR="002929D2" w:rsidRPr="00A12B55">
              <w:rPr>
                <w:b/>
                <w:bCs/>
                <w:color w:val="000000" w:themeColor="text1"/>
                <w:szCs w:val="22"/>
              </w:rPr>
              <w:t xml:space="preserve"> </w:t>
            </w:r>
          </w:p>
        </w:tc>
      </w:tr>
      <w:tr w:rsidR="00742C14" w:rsidRPr="00A12B55" w:rsidTr="00742C14">
        <w:trPr>
          <w:trHeight w:val="300"/>
        </w:trPr>
        <w:tc>
          <w:tcPr>
            <w:tcW w:w="328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42C14" w:rsidRPr="00A12B55" w:rsidRDefault="00742C14" w:rsidP="00FF24D2">
            <w:pPr>
              <w:rPr>
                <w:color w:val="000000" w:themeColor="text1"/>
                <w:szCs w:val="22"/>
              </w:rPr>
            </w:pPr>
            <w:r w:rsidRPr="00A12B55">
              <w:rPr>
                <w:color w:val="000000" w:themeColor="text1"/>
                <w:szCs w:val="22"/>
              </w:rPr>
              <w:t xml:space="preserve">Tensión de Vapor </w:t>
            </w:r>
            <w:proofErr w:type="spellStart"/>
            <w:r w:rsidRPr="00A12B55">
              <w:rPr>
                <w:color w:val="000000" w:themeColor="text1"/>
                <w:szCs w:val="22"/>
              </w:rPr>
              <w:t>Reid</w:t>
            </w:r>
            <w:proofErr w:type="spellEnd"/>
            <w:r w:rsidRPr="00A12B55">
              <w:rPr>
                <w:color w:val="000000" w:themeColor="text1"/>
                <w:szCs w:val="22"/>
              </w:rPr>
              <w:t xml:space="preserve"> a 100 °F</w:t>
            </w:r>
          </w:p>
        </w:tc>
        <w:tc>
          <w:tcPr>
            <w:tcW w:w="188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42C14" w:rsidRPr="00A12B55" w:rsidRDefault="00742C14" w:rsidP="00FF24D2">
            <w:pPr>
              <w:jc w:val="center"/>
              <w:rPr>
                <w:color w:val="000000" w:themeColor="text1"/>
                <w:szCs w:val="22"/>
              </w:rPr>
            </w:pPr>
            <w:r w:rsidRPr="00A12B55">
              <w:rPr>
                <w:color w:val="000000" w:themeColor="text1"/>
                <w:szCs w:val="22"/>
              </w:rPr>
              <w:t>ASTM D - 6378</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42C14" w:rsidRPr="00A12B55" w:rsidRDefault="00742C14" w:rsidP="00FF24D2">
            <w:pPr>
              <w:jc w:val="center"/>
              <w:rPr>
                <w:color w:val="000000" w:themeColor="text1"/>
                <w:szCs w:val="22"/>
              </w:rPr>
            </w:pPr>
            <w:r w:rsidRPr="00A12B55">
              <w:rPr>
                <w:color w:val="000000" w:themeColor="text1"/>
                <w:szCs w:val="22"/>
              </w:rPr>
              <w:t>PSI</w:t>
            </w:r>
          </w:p>
        </w:tc>
        <w:tc>
          <w:tcPr>
            <w:tcW w:w="12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42C14" w:rsidRPr="00A12B55" w:rsidRDefault="00742C14" w:rsidP="00FF24D2">
            <w:pPr>
              <w:rPr>
                <w:color w:val="000000" w:themeColor="text1"/>
                <w:szCs w:val="22"/>
              </w:rPr>
            </w:pPr>
            <w:r w:rsidRPr="00A12B55">
              <w:rPr>
                <w:color w:val="000000" w:themeColor="text1"/>
                <w:szCs w:val="22"/>
              </w:rPr>
              <w:t> </w:t>
            </w:r>
          </w:p>
        </w:tc>
        <w:tc>
          <w:tcPr>
            <w:tcW w:w="128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42C14" w:rsidRPr="00A12B55" w:rsidRDefault="00742C14" w:rsidP="00FF24D2">
            <w:pPr>
              <w:jc w:val="center"/>
              <w:rPr>
                <w:color w:val="000000" w:themeColor="text1"/>
                <w:szCs w:val="22"/>
              </w:rPr>
            </w:pPr>
            <w:r w:rsidRPr="00A12B55">
              <w:rPr>
                <w:color w:val="000000" w:themeColor="text1"/>
                <w:szCs w:val="22"/>
              </w:rPr>
              <w:t>12</w:t>
            </w:r>
          </w:p>
        </w:tc>
      </w:tr>
      <w:tr w:rsidR="00742C14" w:rsidRPr="00A12B55" w:rsidTr="00742C14">
        <w:trPr>
          <w:trHeight w:val="300"/>
        </w:trPr>
        <w:tc>
          <w:tcPr>
            <w:tcW w:w="328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42C14" w:rsidRPr="00A12B55" w:rsidRDefault="00742C14" w:rsidP="00FF24D2">
            <w:pPr>
              <w:rPr>
                <w:color w:val="000000" w:themeColor="text1"/>
                <w:szCs w:val="22"/>
              </w:rPr>
            </w:pPr>
            <w:r w:rsidRPr="00A12B55">
              <w:rPr>
                <w:color w:val="000000" w:themeColor="text1"/>
                <w:szCs w:val="22"/>
              </w:rPr>
              <w:t>Gravedad API a 60 °F</w:t>
            </w:r>
          </w:p>
        </w:tc>
        <w:tc>
          <w:tcPr>
            <w:tcW w:w="188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42C14" w:rsidRPr="00A12B55" w:rsidRDefault="00742C14" w:rsidP="00FF24D2">
            <w:pPr>
              <w:jc w:val="center"/>
              <w:rPr>
                <w:color w:val="000000" w:themeColor="text1"/>
                <w:szCs w:val="22"/>
              </w:rPr>
            </w:pPr>
            <w:r w:rsidRPr="00A12B55">
              <w:rPr>
                <w:color w:val="000000" w:themeColor="text1"/>
                <w:szCs w:val="22"/>
              </w:rPr>
              <w:t>ASTM D - 4052</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42C14" w:rsidRPr="00A12B55" w:rsidRDefault="00742C14" w:rsidP="00FF24D2">
            <w:pPr>
              <w:jc w:val="center"/>
              <w:rPr>
                <w:color w:val="000000" w:themeColor="text1"/>
                <w:szCs w:val="22"/>
              </w:rPr>
            </w:pPr>
            <w:r w:rsidRPr="00A12B55">
              <w:rPr>
                <w:color w:val="000000" w:themeColor="text1"/>
                <w:szCs w:val="22"/>
              </w:rPr>
              <w:t>API</w:t>
            </w:r>
          </w:p>
        </w:tc>
        <w:tc>
          <w:tcPr>
            <w:tcW w:w="12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42C14" w:rsidRPr="00A12B55" w:rsidRDefault="00742C14" w:rsidP="00FF24D2">
            <w:pPr>
              <w:rPr>
                <w:color w:val="000000" w:themeColor="text1"/>
                <w:szCs w:val="22"/>
              </w:rPr>
            </w:pPr>
            <w:r w:rsidRPr="00A12B55">
              <w:rPr>
                <w:color w:val="000000" w:themeColor="text1"/>
                <w:szCs w:val="22"/>
              </w:rPr>
              <w:t> </w:t>
            </w:r>
          </w:p>
        </w:tc>
        <w:tc>
          <w:tcPr>
            <w:tcW w:w="128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42C14" w:rsidRPr="00A12B55" w:rsidRDefault="00742C14" w:rsidP="00FF24D2">
            <w:pPr>
              <w:jc w:val="center"/>
              <w:rPr>
                <w:color w:val="000000" w:themeColor="text1"/>
                <w:szCs w:val="22"/>
              </w:rPr>
            </w:pPr>
            <w:r w:rsidRPr="00A12B55">
              <w:rPr>
                <w:color w:val="000000" w:themeColor="text1"/>
                <w:szCs w:val="22"/>
              </w:rPr>
              <w:t>85</w:t>
            </w:r>
          </w:p>
        </w:tc>
      </w:tr>
      <w:tr w:rsidR="00742C14" w:rsidRPr="00A12B55" w:rsidTr="00742C14">
        <w:trPr>
          <w:trHeight w:val="300"/>
        </w:trPr>
        <w:tc>
          <w:tcPr>
            <w:tcW w:w="328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42C14" w:rsidRPr="00A12B55" w:rsidRDefault="00742C14" w:rsidP="00FF24D2">
            <w:pPr>
              <w:rPr>
                <w:color w:val="000000" w:themeColor="text1"/>
                <w:szCs w:val="22"/>
              </w:rPr>
            </w:pPr>
            <w:r w:rsidRPr="00A12B55">
              <w:rPr>
                <w:color w:val="000000" w:themeColor="text1"/>
                <w:szCs w:val="22"/>
              </w:rPr>
              <w:t xml:space="preserve">Color </w:t>
            </w:r>
          </w:p>
        </w:tc>
        <w:tc>
          <w:tcPr>
            <w:tcW w:w="188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42C14" w:rsidRPr="00A12B55" w:rsidRDefault="00742C14" w:rsidP="00FF24D2">
            <w:pPr>
              <w:jc w:val="center"/>
              <w:rPr>
                <w:color w:val="000000" w:themeColor="text1"/>
                <w:szCs w:val="22"/>
              </w:rPr>
            </w:pPr>
            <w:r w:rsidRPr="00A12B55">
              <w:rPr>
                <w:color w:val="000000" w:themeColor="text1"/>
                <w:szCs w:val="22"/>
              </w:rPr>
              <w:t>VISUAL</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42C14" w:rsidRPr="00A12B55" w:rsidRDefault="00742C14" w:rsidP="00FF24D2">
            <w:pPr>
              <w:jc w:val="center"/>
              <w:rPr>
                <w:color w:val="000000" w:themeColor="text1"/>
                <w:szCs w:val="22"/>
              </w:rPr>
            </w:pPr>
            <w:r w:rsidRPr="00A12B55">
              <w:rPr>
                <w:color w:val="000000" w:themeColor="text1"/>
                <w:szCs w:val="22"/>
              </w:rPr>
              <w:t>-</w:t>
            </w:r>
          </w:p>
        </w:tc>
        <w:tc>
          <w:tcPr>
            <w:tcW w:w="2492" w:type="dxa"/>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42C14" w:rsidRPr="00A12B55" w:rsidRDefault="00742C14" w:rsidP="00FF24D2">
            <w:pPr>
              <w:jc w:val="center"/>
              <w:rPr>
                <w:color w:val="000000" w:themeColor="text1"/>
                <w:szCs w:val="22"/>
              </w:rPr>
            </w:pPr>
            <w:r w:rsidRPr="00A12B55">
              <w:rPr>
                <w:color w:val="000000" w:themeColor="text1"/>
                <w:szCs w:val="22"/>
              </w:rPr>
              <w:t>INCOLORO</w:t>
            </w:r>
          </w:p>
        </w:tc>
      </w:tr>
      <w:tr w:rsidR="00742C14" w:rsidRPr="00A12B55" w:rsidTr="00742C14">
        <w:trPr>
          <w:trHeight w:val="300"/>
        </w:trPr>
        <w:tc>
          <w:tcPr>
            <w:tcW w:w="328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42C14" w:rsidRPr="00A12B55" w:rsidRDefault="00742C14" w:rsidP="00FF24D2">
            <w:pPr>
              <w:rPr>
                <w:color w:val="000000" w:themeColor="text1"/>
                <w:szCs w:val="22"/>
              </w:rPr>
            </w:pPr>
            <w:r w:rsidRPr="00A12B55">
              <w:rPr>
                <w:color w:val="000000" w:themeColor="text1"/>
                <w:szCs w:val="22"/>
              </w:rPr>
              <w:t xml:space="preserve">Apariencia </w:t>
            </w:r>
          </w:p>
        </w:tc>
        <w:tc>
          <w:tcPr>
            <w:tcW w:w="188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42C14" w:rsidRPr="00A12B55" w:rsidRDefault="00742C14" w:rsidP="00FF24D2">
            <w:pPr>
              <w:jc w:val="center"/>
              <w:rPr>
                <w:color w:val="000000" w:themeColor="text1"/>
                <w:szCs w:val="22"/>
              </w:rPr>
            </w:pPr>
            <w:r w:rsidRPr="00A12B55">
              <w:rPr>
                <w:color w:val="000000" w:themeColor="text1"/>
                <w:szCs w:val="22"/>
              </w:rPr>
              <w:t>VISUAL</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42C14" w:rsidRPr="00A12B55" w:rsidRDefault="00742C14" w:rsidP="00FF24D2">
            <w:pPr>
              <w:jc w:val="center"/>
              <w:rPr>
                <w:color w:val="000000" w:themeColor="text1"/>
                <w:szCs w:val="22"/>
              </w:rPr>
            </w:pPr>
            <w:r w:rsidRPr="00A12B55">
              <w:rPr>
                <w:color w:val="000000" w:themeColor="text1"/>
                <w:szCs w:val="22"/>
              </w:rPr>
              <w:t>-</w:t>
            </w:r>
          </w:p>
        </w:tc>
        <w:tc>
          <w:tcPr>
            <w:tcW w:w="2492" w:type="dxa"/>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42C14" w:rsidRPr="00A12B55" w:rsidRDefault="00742C14" w:rsidP="00FF24D2">
            <w:pPr>
              <w:jc w:val="center"/>
              <w:rPr>
                <w:color w:val="000000" w:themeColor="text1"/>
                <w:szCs w:val="22"/>
              </w:rPr>
            </w:pPr>
            <w:r w:rsidRPr="00A12B55">
              <w:rPr>
                <w:color w:val="000000" w:themeColor="text1"/>
                <w:szCs w:val="22"/>
              </w:rPr>
              <w:t>CRISTALINA</w:t>
            </w:r>
          </w:p>
        </w:tc>
      </w:tr>
      <w:tr w:rsidR="00742C14" w:rsidRPr="00A12B55" w:rsidTr="00742C14">
        <w:trPr>
          <w:trHeight w:val="300"/>
        </w:trPr>
        <w:tc>
          <w:tcPr>
            <w:tcW w:w="328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742C14" w:rsidRPr="00A12B55" w:rsidRDefault="00742C14" w:rsidP="00FF24D2">
            <w:pPr>
              <w:rPr>
                <w:color w:val="000000" w:themeColor="text1"/>
                <w:szCs w:val="22"/>
              </w:rPr>
            </w:pPr>
            <w:r w:rsidRPr="00A12B55">
              <w:rPr>
                <w:color w:val="000000" w:themeColor="text1"/>
                <w:szCs w:val="22"/>
              </w:rPr>
              <w:t>Gravedad específica a 60/60 °F</w:t>
            </w:r>
          </w:p>
        </w:tc>
        <w:tc>
          <w:tcPr>
            <w:tcW w:w="188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42C14" w:rsidRPr="00A12B55" w:rsidRDefault="00742C14" w:rsidP="00FF24D2">
            <w:pPr>
              <w:jc w:val="center"/>
              <w:rPr>
                <w:color w:val="000000" w:themeColor="text1"/>
                <w:szCs w:val="22"/>
              </w:rPr>
            </w:pPr>
            <w:r w:rsidRPr="00A12B55">
              <w:rPr>
                <w:color w:val="000000" w:themeColor="text1"/>
                <w:szCs w:val="22"/>
              </w:rPr>
              <w:t>ASTM D - 4052</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42C14" w:rsidRPr="00A12B55" w:rsidRDefault="00742C14" w:rsidP="00FF24D2">
            <w:pPr>
              <w:jc w:val="center"/>
              <w:rPr>
                <w:color w:val="000000" w:themeColor="text1"/>
                <w:szCs w:val="22"/>
              </w:rPr>
            </w:pPr>
            <w:r w:rsidRPr="00A12B55">
              <w:rPr>
                <w:color w:val="000000" w:themeColor="text1"/>
                <w:szCs w:val="22"/>
              </w:rPr>
              <w:t>-</w:t>
            </w:r>
          </w:p>
        </w:tc>
        <w:tc>
          <w:tcPr>
            <w:tcW w:w="12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42C14" w:rsidRPr="00A12B55" w:rsidRDefault="00742C14" w:rsidP="00FF24D2">
            <w:pPr>
              <w:jc w:val="center"/>
              <w:rPr>
                <w:color w:val="000000" w:themeColor="text1"/>
                <w:szCs w:val="22"/>
              </w:rPr>
            </w:pPr>
            <w:r w:rsidRPr="00A12B55">
              <w:rPr>
                <w:color w:val="000000" w:themeColor="text1"/>
                <w:szCs w:val="22"/>
              </w:rPr>
              <w:t>0.65</w:t>
            </w:r>
          </w:p>
        </w:tc>
        <w:tc>
          <w:tcPr>
            <w:tcW w:w="128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742C14" w:rsidRPr="00A12B55" w:rsidRDefault="00742C14" w:rsidP="00FF24D2">
            <w:pPr>
              <w:rPr>
                <w:color w:val="000000" w:themeColor="text1"/>
                <w:szCs w:val="22"/>
              </w:rPr>
            </w:pPr>
            <w:r w:rsidRPr="00A12B55">
              <w:rPr>
                <w:color w:val="000000" w:themeColor="text1"/>
                <w:szCs w:val="22"/>
              </w:rPr>
              <w:t> </w:t>
            </w:r>
          </w:p>
        </w:tc>
      </w:tr>
    </w:tbl>
    <w:p w:rsidR="00742C14" w:rsidRPr="00A12B55" w:rsidRDefault="00742C14" w:rsidP="00FF24D2">
      <w:pPr>
        <w:ind w:left="360"/>
        <w:jc w:val="center"/>
        <w:rPr>
          <w:rFonts w:eastAsiaTheme="minorHAnsi" w:cs="Arial"/>
          <w:color w:val="000000" w:themeColor="text1"/>
          <w:szCs w:val="22"/>
        </w:rPr>
      </w:pPr>
      <w:r w:rsidRPr="00A12B55">
        <w:rPr>
          <w:rFonts w:eastAsiaTheme="minorHAnsi" w:cs="Arial"/>
          <w:b/>
          <w:color w:val="000000" w:themeColor="text1"/>
          <w:szCs w:val="22"/>
        </w:rPr>
        <w:t>Fuente</w:t>
      </w:r>
      <w:r w:rsidRPr="00A12B55">
        <w:rPr>
          <w:rFonts w:eastAsiaTheme="minorHAnsi" w:cs="Arial"/>
          <w:color w:val="000000" w:themeColor="text1"/>
          <w:szCs w:val="22"/>
        </w:rPr>
        <w:t>: Planta Separadora de Líquidos Carlos Villegas</w:t>
      </w:r>
    </w:p>
    <w:p w:rsidR="00742C14" w:rsidRPr="00A12B55" w:rsidRDefault="00742C14" w:rsidP="00FF24D2">
      <w:pPr>
        <w:ind w:left="709"/>
        <w:rPr>
          <w:rFonts w:eastAsia="‚l‚r –¾’©" w:cs="Arial"/>
          <w:snapToGrid w:val="0"/>
          <w:szCs w:val="22"/>
        </w:rPr>
      </w:pPr>
    </w:p>
    <w:p w:rsidR="00583375" w:rsidRPr="00A12B55" w:rsidRDefault="0031757F" w:rsidP="00FF24D2">
      <w:pPr>
        <w:ind w:left="709"/>
        <w:rPr>
          <w:rFonts w:eastAsia="‚l‚r –¾’©" w:cs="Arial"/>
          <w:snapToGrid w:val="0"/>
          <w:szCs w:val="22"/>
        </w:rPr>
      </w:pPr>
      <w:r w:rsidRPr="00A12B55">
        <w:rPr>
          <w:rFonts w:eastAsia="‚l‚r –¾’©" w:cs="Arial"/>
          <w:b/>
          <w:snapToGrid w:val="0"/>
          <w:szCs w:val="22"/>
        </w:rPr>
        <w:lastRenderedPageBreak/>
        <w:t>Nota</w:t>
      </w:r>
      <w:r w:rsidR="005119AB" w:rsidRPr="00A12B55">
        <w:rPr>
          <w:rFonts w:eastAsia="‚l‚r –¾’©" w:cs="Arial"/>
          <w:snapToGrid w:val="0"/>
          <w:szCs w:val="22"/>
        </w:rPr>
        <w:t>: El</w:t>
      </w:r>
      <w:r w:rsidR="00583375" w:rsidRPr="00A12B55">
        <w:rPr>
          <w:rFonts w:eastAsia="‚l‚r –¾’©" w:cs="Arial"/>
          <w:snapToGrid w:val="0"/>
          <w:szCs w:val="22"/>
        </w:rPr>
        <w:t xml:space="preserve"> diseño de los tanques de almacenamiento del producto de fondo de la </w:t>
      </w:r>
      <w:proofErr w:type="spellStart"/>
      <w:r w:rsidR="00583375" w:rsidRPr="00A12B55">
        <w:rPr>
          <w:rFonts w:eastAsia="‚l‚r –¾’©" w:cs="Arial"/>
          <w:snapToGrid w:val="0"/>
          <w:szCs w:val="22"/>
        </w:rPr>
        <w:t>debutanizadora</w:t>
      </w:r>
      <w:proofErr w:type="spellEnd"/>
      <w:r w:rsidR="00583375" w:rsidRPr="00A12B55">
        <w:rPr>
          <w:rFonts w:eastAsia="‚l‚r –¾’©" w:cs="Arial"/>
          <w:snapToGrid w:val="0"/>
          <w:szCs w:val="22"/>
        </w:rPr>
        <w:t xml:space="preserve">, además de considerar las líneas de envío desde ISBL hasta el área de tanques, debe considerar el transporte de este producto mediante camiones cisternas, y por ende, el CONTRATISTA debe contemplar todas las facilidades necesarias para este fin. </w:t>
      </w:r>
    </w:p>
    <w:p w:rsidR="00151535" w:rsidRPr="00A12B55" w:rsidRDefault="00151535" w:rsidP="00FF24D2">
      <w:pPr>
        <w:ind w:left="709"/>
        <w:rPr>
          <w:rFonts w:eastAsia="‚l‚r –¾’©" w:cs="Arial"/>
          <w:snapToGrid w:val="0"/>
          <w:szCs w:val="22"/>
        </w:rPr>
      </w:pPr>
    </w:p>
    <w:p w:rsidR="002929D2" w:rsidRPr="00A12B55" w:rsidRDefault="00583375" w:rsidP="00FF24D2">
      <w:pPr>
        <w:ind w:left="709"/>
        <w:rPr>
          <w:rFonts w:eastAsia="‚l‚r –¾’©" w:cs="Arial"/>
          <w:snapToGrid w:val="0"/>
          <w:szCs w:val="22"/>
        </w:rPr>
      </w:pPr>
      <w:r w:rsidRPr="00A12B55">
        <w:rPr>
          <w:rFonts w:eastAsia="‚l‚r –¾’©" w:cs="Arial"/>
          <w:snapToGrid w:val="0"/>
          <w:szCs w:val="22"/>
        </w:rPr>
        <w:t xml:space="preserve">Eventualmente, el producto del fondo de la </w:t>
      </w:r>
      <w:proofErr w:type="spellStart"/>
      <w:r w:rsidRPr="00A12B55">
        <w:rPr>
          <w:rFonts w:eastAsia="‚l‚r –¾’©" w:cs="Arial"/>
          <w:snapToGrid w:val="0"/>
          <w:szCs w:val="22"/>
        </w:rPr>
        <w:t>debutanizadora</w:t>
      </w:r>
      <w:proofErr w:type="spellEnd"/>
      <w:r w:rsidRPr="00A12B55">
        <w:rPr>
          <w:rFonts w:eastAsia="‚l‚r –¾’©" w:cs="Arial"/>
          <w:snapToGrid w:val="0"/>
          <w:szCs w:val="22"/>
        </w:rPr>
        <w:t xml:space="preserve"> será utilizado como Gas Combustible dentro del complejo; por lo tanto, es responsabilidad del CONTRATISTA garantizar el diseño e implementación de todas las facilidades para su uso como </w:t>
      </w:r>
      <w:r w:rsidR="00E64E2F" w:rsidRPr="00A12B55">
        <w:rPr>
          <w:rFonts w:eastAsia="‚l‚r –¾’©" w:cs="Arial"/>
          <w:snapToGrid w:val="0"/>
          <w:szCs w:val="22"/>
        </w:rPr>
        <w:t xml:space="preserve">gas </w:t>
      </w:r>
      <w:r w:rsidRPr="00A12B55">
        <w:rPr>
          <w:rFonts w:eastAsia="‚l‚r –¾’©" w:cs="Arial"/>
          <w:snapToGrid w:val="0"/>
          <w:szCs w:val="22"/>
        </w:rPr>
        <w:t xml:space="preserve">combustible. </w:t>
      </w:r>
    </w:p>
    <w:p w:rsidR="0031757F" w:rsidRPr="00A12B55" w:rsidRDefault="0031757F" w:rsidP="00FF24D2">
      <w:pPr>
        <w:ind w:left="709"/>
        <w:rPr>
          <w:szCs w:val="22"/>
          <w:lang w:eastAsia="es-BO"/>
        </w:rPr>
      </w:pPr>
    </w:p>
    <w:p w:rsidR="007B65F2" w:rsidRPr="00A12B55" w:rsidRDefault="007B65F2" w:rsidP="00687110">
      <w:pPr>
        <w:pStyle w:val="Prrafodelista"/>
        <w:numPr>
          <w:ilvl w:val="0"/>
          <w:numId w:val="32"/>
        </w:numPr>
        <w:spacing w:after="0"/>
        <w:rPr>
          <w:rFonts w:ascii="Arial" w:hAnsi="Arial" w:cs="Arial"/>
          <w:b/>
        </w:rPr>
      </w:pPr>
      <w:r w:rsidRPr="00A12B55">
        <w:rPr>
          <w:rFonts w:ascii="Arial" w:hAnsi="Arial" w:cs="Arial"/>
          <w:b/>
        </w:rPr>
        <w:t>Definición de las unidades contenidas en la planta de procesos ISBL</w:t>
      </w:r>
    </w:p>
    <w:p w:rsidR="00752246" w:rsidRPr="00A12B55" w:rsidRDefault="00752246" w:rsidP="00FF24D2">
      <w:pPr>
        <w:pStyle w:val="Textoindependiente"/>
        <w:spacing w:after="0"/>
        <w:ind w:left="709"/>
        <w:rPr>
          <w:szCs w:val="22"/>
        </w:rPr>
      </w:pPr>
    </w:p>
    <w:p w:rsidR="007B65F2" w:rsidRPr="00A12B55" w:rsidRDefault="007B65F2" w:rsidP="00752246">
      <w:pPr>
        <w:pStyle w:val="Textoindependiente"/>
        <w:spacing w:after="0"/>
        <w:ind w:left="720"/>
        <w:rPr>
          <w:szCs w:val="22"/>
        </w:rPr>
      </w:pPr>
      <w:r w:rsidRPr="00A12B55">
        <w:rPr>
          <w:szCs w:val="22"/>
        </w:rPr>
        <w:t xml:space="preserve">El ISBL de la </w:t>
      </w:r>
      <w:r w:rsidR="00FC456F" w:rsidRPr="00A12B55">
        <w:rPr>
          <w:szCs w:val="22"/>
        </w:rPr>
        <w:t>p</w:t>
      </w:r>
      <w:r w:rsidRPr="00A12B55">
        <w:rPr>
          <w:szCs w:val="22"/>
        </w:rPr>
        <w:t xml:space="preserve">lanta de </w:t>
      </w:r>
      <w:proofErr w:type="spellStart"/>
      <w:r w:rsidRPr="00A12B55">
        <w:rPr>
          <w:szCs w:val="22"/>
        </w:rPr>
        <w:t>Propileno</w:t>
      </w:r>
      <w:proofErr w:type="spellEnd"/>
      <w:r w:rsidRPr="00A12B55">
        <w:rPr>
          <w:szCs w:val="22"/>
        </w:rPr>
        <w:t xml:space="preserve"> incluye las siguientes unidades:</w:t>
      </w:r>
    </w:p>
    <w:p w:rsidR="001269C4" w:rsidRPr="00A12B55" w:rsidRDefault="001269C4" w:rsidP="00FF24D2">
      <w:pPr>
        <w:pStyle w:val="Textoindependiente"/>
        <w:spacing w:after="0"/>
        <w:rPr>
          <w:szCs w:val="22"/>
        </w:rPr>
      </w:pPr>
    </w:p>
    <w:p w:rsidR="00D755B6" w:rsidRPr="00A12B55" w:rsidRDefault="00D755B6" w:rsidP="00687110">
      <w:pPr>
        <w:pStyle w:val="Prrafodelista"/>
        <w:numPr>
          <w:ilvl w:val="0"/>
          <w:numId w:val="19"/>
        </w:numPr>
        <w:spacing w:after="0"/>
        <w:rPr>
          <w:rFonts w:ascii="Arial" w:hAnsi="Arial" w:cs="Arial"/>
          <w:lang w:eastAsia="es-BO"/>
        </w:rPr>
      </w:pPr>
      <w:r w:rsidRPr="00A12B55">
        <w:rPr>
          <w:rFonts w:ascii="Arial" w:hAnsi="Arial" w:cs="Arial"/>
          <w:lang w:eastAsia="es-BO"/>
        </w:rPr>
        <w:t>Sección de Suministro y tratamiento de materia prima.</w:t>
      </w:r>
    </w:p>
    <w:p w:rsidR="00D755B6" w:rsidRPr="00A12B55" w:rsidRDefault="00D755B6" w:rsidP="00687110">
      <w:pPr>
        <w:pStyle w:val="Prrafodelista"/>
        <w:numPr>
          <w:ilvl w:val="0"/>
          <w:numId w:val="19"/>
        </w:numPr>
        <w:spacing w:after="0"/>
        <w:rPr>
          <w:rFonts w:ascii="Arial" w:hAnsi="Arial" w:cs="Arial"/>
          <w:lang w:eastAsia="es-BO"/>
        </w:rPr>
      </w:pPr>
      <w:r w:rsidRPr="00A12B55">
        <w:rPr>
          <w:rFonts w:ascii="Arial" w:hAnsi="Arial" w:cs="Arial"/>
          <w:lang w:eastAsia="es-BO"/>
        </w:rPr>
        <w:t>Sección de Reacción.</w:t>
      </w:r>
    </w:p>
    <w:p w:rsidR="00D755B6" w:rsidRPr="00A12B55" w:rsidRDefault="00D755B6" w:rsidP="00687110">
      <w:pPr>
        <w:pStyle w:val="Prrafodelista"/>
        <w:numPr>
          <w:ilvl w:val="0"/>
          <w:numId w:val="19"/>
        </w:numPr>
        <w:spacing w:after="0"/>
        <w:rPr>
          <w:rFonts w:ascii="Arial" w:hAnsi="Arial" w:cs="Arial"/>
          <w:lang w:eastAsia="es-BO"/>
        </w:rPr>
      </w:pPr>
      <w:r w:rsidRPr="00A12B55">
        <w:rPr>
          <w:rFonts w:ascii="Arial" w:hAnsi="Arial" w:cs="Arial"/>
          <w:lang w:eastAsia="es-BO"/>
        </w:rPr>
        <w:t>Sección de enfriamiento, compresión y tratamiento del efluente del reactor</w:t>
      </w:r>
    </w:p>
    <w:p w:rsidR="00D755B6" w:rsidRPr="00A12B55" w:rsidRDefault="00D755B6" w:rsidP="00687110">
      <w:pPr>
        <w:pStyle w:val="Prrafodelista"/>
        <w:numPr>
          <w:ilvl w:val="0"/>
          <w:numId w:val="19"/>
        </w:numPr>
        <w:spacing w:after="0"/>
        <w:rPr>
          <w:rFonts w:ascii="Arial" w:hAnsi="Arial" w:cs="Arial"/>
          <w:lang w:eastAsia="es-BO"/>
        </w:rPr>
      </w:pPr>
      <w:r w:rsidRPr="00A12B55">
        <w:rPr>
          <w:rFonts w:ascii="Arial" w:hAnsi="Arial" w:cs="Arial"/>
          <w:lang w:eastAsia="es-BO"/>
        </w:rPr>
        <w:t>Sistema de Separación (</w:t>
      </w:r>
      <w:proofErr w:type="spellStart"/>
      <w:r w:rsidRPr="00A12B55">
        <w:rPr>
          <w:rFonts w:ascii="Arial" w:hAnsi="Arial" w:cs="Arial"/>
          <w:lang w:eastAsia="es-BO"/>
        </w:rPr>
        <w:t>Cold</w:t>
      </w:r>
      <w:proofErr w:type="spellEnd"/>
      <w:r w:rsidRPr="00A12B55">
        <w:rPr>
          <w:rFonts w:ascii="Arial" w:hAnsi="Arial" w:cs="Arial"/>
          <w:lang w:eastAsia="es-BO"/>
        </w:rPr>
        <w:t xml:space="preserve"> Box)</w:t>
      </w:r>
    </w:p>
    <w:p w:rsidR="00D755B6" w:rsidRPr="00A12B55" w:rsidRDefault="00D755B6" w:rsidP="00687110">
      <w:pPr>
        <w:pStyle w:val="Prrafodelista"/>
        <w:numPr>
          <w:ilvl w:val="0"/>
          <w:numId w:val="19"/>
        </w:numPr>
        <w:spacing w:after="0"/>
        <w:rPr>
          <w:rFonts w:ascii="Arial" w:hAnsi="Arial" w:cs="Arial"/>
          <w:lang w:eastAsia="es-BO"/>
        </w:rPr>
      </w:pPr>
      <w:r w:rsidRPr="00A12B55">
        <w:rPr>
          <w:rFonts w:ascii="Arial" w:hAnsi="Arial" w:cs="Arial"/>
          <w:lang w:eastAsia="es-BO"/>
        </w:rPr>
        <w:t>Sección del Proceso de Hidrogenación Selectiva (SHP)</w:t>
      </w:r>
    </w:p>
    <w:p w:rsidR="00D755B6" w:rsidRPr="00A12B55" w:rsidRDefault="00D755B6" w:rsidP="00687110">
      <w:pPr>
        <w:pStyle w:val="Prrafodelista"/>
        <w:numPr>
          <w:ilvl w:val="0"/>
          <w:numId w:val="19"/>
        </w:numPr>
        <w:spacing w:after="0"/>
        <w:rPr>
          <w:rFonts w:ascii="Arial" w:hAnsi="Arial" w:cs="Arial"/>
          <w:lang w:eastAsia="es-BO"/>
        </w:rPr>
      </w:pPr>
      <w:r w:rsidRPr="00A12B55">
        <w:rPr>
          <w:rFonts w:ascii="Arial" w:hAnsi="Arial" w:cs="Arial"/>
          <w:lang w:eastAsia="es-BO"/>
        </w:rPr>
        <w:t>Sección de Fraccionamiento</w:t>
      </w:r>
    </w:p>
    <w:p w:rsidR="00D755B6" w:rsidRPr="00A12B55" w:rsidRDefault="00D755B6" w:rsidP="00687110">
      <w:pPr>
        <w:pStyle w:val="Prrafodelista"/>
        <w:numPr>
          <w:ilvl w:val="0"/>
          <w:numId w:val="19"/>
        </w:numPr>
        <w:spacing w:after="0"/>
        <w:rPr>
          <w:rFonts w:ascii="Arial" w:hAnsi="Arial" w:cs="Arial"/>
          <w:lang w:eastAsia="es-BO"/>
        </w:rPr>
      </w:pPr>
      <w:r w:rsidRPr="00A12B55">
        <w:rPr>
          <w:rFonts w:ascii="Arial" w:hAnsi="Arial" w:cs="Arial"/>
          <w:lang w:eastAsia="es-BO"/>
        </w:rPr>
        <w:t>Recobro de calor de reacción para generación de vapor (HRSG)</w:t>
      </w:r>
    </w:p>
    <w:p w:rsidR="00D755B6" w:rsidRPr="00A12B55" w:rsidRDefault="00D755B6" w:rsidP="00687110">
      <w:pPr>
        <w:pStyle w:val="Prrafodelista"/>
        <w:numPr>
          <w:ilvl w:val="0"/>
          <w:numId w:val="19"/>
        </w:numPr>
        <w:spacing w:after="0"/>
        <w:rPr>
          <w:rFonts w:ascii="Arial" w:hAnsi="Arial" w:cs="Arial"/>
          <w:lang w:eastAsia="es-BO"/>
        </w:rPr>
      </w:pPr>
      <w:r w:rsidRPr="00A12B55">
        <w:rPr>
          <w:rFonts w:ascii="Arial" w:hAnsi="Arial" w:cs="Arial"/>
          <w:lang w:eastAsia="es-BO"/>
        </w:rPr>
        <w:t xml:space="preserve">Regeneración continúa del catalizador de reacción (CCR). </w:t>
      </w:r>
    </w:p>
    <w:p w:rsidR="00D755B6" w:rsidRPr="00A12B55" w:rsidRDefault="00D755B6" w:rsidP="00687110">
      <w:pPr>
        <w:pStyle w:val="Prrafodelista"/>
        <w:numPr>
          <w:ilvl w:val="0"/>
          <w:numId w:val="19"/>
        </w:numPr>
        <w:spacing w:after="0"/>
        <w:rPr>
          <w:rFonts w:ascii="Arial" w:hAnsi="Arial" w:cs="Arial"/>
          <w:lang w:eastAsia="es-BO"/>
        </w:rPr>
      </w:pPr>
      <w:r w:rsidRPr="00A12B55">
        <w:rPr>
          <w:rFonts w:ascii="Arial" w:hAnsi="Arial" w:cs="Arial"/>
          <w:lang w:eastAsia="es-BO"/>
        </w:rPr>
        <w:t>Purificación de hidrógeno (PSA)</w:t>
      </w:r>
    </w:p>
    <w:p w:rsidR="007B65F2" w:rsidRDefault="007B65F2" w:rsidP="00687110">
      <w:pPr>
        <w:pStyle w:val="Prrafodelista"/>
        <w:numPr>
          <w:ilvl w:val="0"/>
          <w:numId w:val="19"/>
        </w:numPr>
        <w:spacing w:after="0"/>
        <w:rPr>
          <w:rFonts w:ascii="Arial" w:hAnsi="Arial" w:cs="Arial"/>
          <w:lang w:eastAsia="es-BO"/>
        </w:rPr>
      </w:pPr>
      <w:r w:rsidRPr="00A12B55">
        <w:rPr>
          <w:rFonts w:ascii="Arial" w:hAnsi="Arial" w:cs="Arial"/>
          <w:lang w:eastAsia="es-BO"/>
        </w:rPr>
        <w:t>Facilidades de procesos ISBL tales como refrigeración, sistema de combustible, distribución de vapor y recuperación de condensado, red de purga y tambor separador, suministro y almacenaje de químicos, pre-tratamiento de efluentes y agua de desecho, y cualquier otro sistema centralizado en los ISBL.</w:t>
      </w:r>
    </w:p>
    <w:p w:rsidR="00745791" w:rsidRPr="00A12B55" w:rsidRDefault="00745791" w:rsidP="00745791">
      <w:pPr>
        <w:pStyle w:val="Prrafodelista"/>
        <w:spacing w:after="0"/>
        <w:ind w:left="1429"/>
        <w:rPr>
          <w:rFonts w:ascii="Arial" w:hAnsi="Arial" w:cs="Arial"/>
          <w:lang w:eastAsia="es-BO"/>
        </w:rPr>
      </w:pPr>
    </w:p>
    <w:p w:rsidR="007B65F2" w:rsidRPr="00A12B55" w:rsidRDefault="007B65F2" w:rsidP="00752246">
      <w:pPr>
        <w:ind w:left="720"/>
        <w:rPr>
          <w:rFonts w:eastAsia="‚l‚r –¾’©"/>
          <w:snapToGrid w:val="0"/>
          <w:szCs w:val="22"/>
          <w:lang w:eastAsia="it-IT"/>
        </w:rPr>
      </w:pPr>
      <w:r w:rsidRPr="00A12B55">
        <w:rPr>
          <w:rFonts w:eastAsia="‚l‚r –¾’©"/>
          <w:snapToGrid w:val="0"/>
          <w:szCs w:val="22"/>
          <w:lang w:eastAsia="it-IT"/>
        </w:rPr>
        <w:t xml:space="preserve">Para el diseño de la </w:t>
      </w:r>
      <w:r w:rsidR="00927884" w:rsidRPr="00A12B55">
        <w:rPr>
          <w:rFonts w:eastAsia="‚l‚r –¾’©"/>
          <w:snapToGrid w:val="0"/>
          <w:szCs w:val="22"/>
          <w:lang w:eastAsia="it-IT"/>
        </w:rPr>
        <w:t>p</w:t>
      </w:r>
      <w:r w:rsidRPr="00A12B55">
        <w:rPr>
          <w:rFonts w:eastAsia="‚l‚r –¾’©"/>
          <w:snapToGrid w:val="0"/>
          <w:szCs w:val="22"/>
          <w:lang w:eastAsia="it-IT"/>
        </w:rPr>
        <w:t xml:space="preserve">lanta de </w:t>
      </w:r>
      <w:proofErr w:type="spellStart"/>
      <w:r w:rsidRPr="00A12B55">
        <w:rPr>
          <w:rFonts w:eastAsia="‚l‚r –¾’©"/>
          <w:snapToGrid w:val="0"/>
          <w:szCs w:val="22"/>
          <w:lang w:eastAsia="it-IT"/>
        </w:rPr>
        <w:t>Propileno</w:t>
      </w:r>
      <w:proofErr w:type="spellEnd"/>
      <w:r w:rsidRPr="00A12B55">
        <w:rPr>
          <w:rFonts w:eastAsia="‚l‚r –¾’©"/>
          <w:snapToGrid w:val="0"/>
          <w:szCs w:val="22"/>
          <w:lang w:eastAsia="it-IT"/>
        </w:rPr>
        <w:t xml:space="preserve"> se debe tomar en cuenta las siguientes consideraciones </w:t>
      </w:r>
      <w:r w:rsidR="001269C4" w:rsidRPr="00A12B55">
        <w:rPr>
          <w:rFonts w:eastAsia="‚l‚r –¾’©"/>
          <w:snapToGrid w:val="0"/>
          <w:szCs w:val="22"/>
          <w:lang w:eastAsia="it-IT"/>
        </w:rPr>
        <w:t>adicionales</w:t>
      </w:r>
      <w:r w:rsidRPr="00A12B55">
        <w:rPr>
          <w:rFonts w:eastAsia="‚l‚r –¾’©"/>
          <w:snapToGrid w:val="0"/>
          <w:szCs w:val="22"/>
          <w:lang w:eastAsia="it-IT"/>
        </w:rPr>
        <w:t>:</w:t>
      </w:r>
    </w:p>
    <w:p w:rsidR="007B65F2" w:rsidRPr="00A12B55" w:rsidRDefault="007B65F2" w:rsidP="00FF24D2">
      <w:pPr>
        <w:rPr>
          <w:rFonts w:eastAsia="‚l‚r –¾’©"/>
          <w:snapToGrid w:val="0"/>
          <w:szCs w:val="22"/>
          <w:lang w:eastAsia="it-IT"/>
        </w:rPr>
      </w:pPr>
    </w:p>
    <w:p w:rsidR="007B65F2" w:rsidRPr="00A12B55" w:rsidRDefault="007B65F2" w:rsidP="00752246">
      <w:pPr>
        <w:ind w:left="720"/>
        <w:rPr>
          <w:rFonts w:eastAsia="‚l‚r –¾’©"/>
          <w:snapToGrid w:val="0"/>
          <w:szCs w:val="22"/>
          <w:lang w:eastAsia="it-IT"/>
        </w:rPr>
      </w:pPr>
      <w:r w:rsidRPr="00A12B55">
        <w:rPr>
          <w:rFonts w:eastAsia="‚l‚r –¾’©"/>
          <w:snapToGrid w:val="0"/>
          <w:szCs w:val="22"/>
          <w:lang w:eastAsia="it-IT"/>
        </w:rPr>
        <w:t xml:space="preserve">El diseño de almacenamiento para materia prima, químicos, productos finales y subproductos se debe realizar en base a los requerimientos y mejores criterios de ingeniería para el óptimo funcionamiento de </w:t>
      </w:r>
      <w:r w:rsidR="000B7FE6" w:rsidRPr="00A12B55">
        <w:rPr>
          <w:rFonts w:eastAsia="‚l‚r –¾’©"/>
          <w:snapToGrid w:val="0"/>
          <w:szCs w:val="22"/>
          <w:lang w:eastAsia="it-IT"/>
        </w:rPr>
        <w:t>la Planta</w:t>
      </w:r>
      <w:r w:rsidRPr="00A12B55">
        <w:rPr>
          <w:rFonts w:eastAsia="‚l‚r –¾’©"/>
          <w:snapToGrid w:val="0"/>
          <w:szCs w:val="22"/>
          <w:lang w:eastAsia="it-IT"/>
        </w:rPr>
        <w:t>.</w:t>
      </w:r>
    </w:p>
    <w:p w:rsidR="007B65F2" w:rsidRPr="00A12B55" w:rsidRDefault="007B65F2" w:rsidP="00752246">
      <w:pPr>
        <w:ind w:left="720"/>
        <w:rPr>
          <w:rFonts w:eastAsia="‚l‚r –¾’©"/>
          <w:snapToGrid w:val="0"/>
          <w:szCs w:val="22"/>
          <w:lang w:eastAsia="it-IT"/>
        </w:rPr>
      </w:pPr>
    </w:p>
    <w:p w:rsidR="007B65F2" w:rsidRPr="00A12B55" w:rsidRDefault="007B65F2" w:rsidP="00752246">
      <w:pPr>
        <w:ind w:left="720"/>
        <w:rPr>
          <w:rFonts w:eastAsia="‚l‚r –¾’©"/>
          <w:snapToGrid w:val="0"/>
          <w:szCs w:val="22"/>
          <w:lang w:eastAsia="it-IT"/>
        </w:rPr>
      </w:pPr>
      <w:r w:rsidRPr="00A12B55">
        <w:rPr>
          <w:rFonts w:eastAsia="‚l‚r –¾’©"/>
          <w:snapToGrid w:val="0"/>
          <w:szCs w:val="22"/>
          <w:lang w:eastAsia="it-IT"/>
        </w:rPr>
        <w:t xml:space="preserve">La materia prima recibida deberá ser acondicionada para cumplir con los requerimientos de calidad y las condiciones de presión y temperatura especificadas por el Licenciante de la tecnología de la planta de </w:t>
      </w:r>
      <w:proofErr w:type="spellStart"/>
      <w:r w:rsidRPr="00A12B55">
        <w:rPr>
          <w:rFonts w:eastAsia="‚l‚r –¾’©"/>
          <w:snapToGrid w:val="0"/>
          <w:szCs w:val="22"/>
          <w:lang w:eastAsia="it-IT"/>
        </w:rPr>
        <w:t>Propileno</w:t>
      </w:r>
      <w:proofErr w:type="spellEnd"/>
      <w:r w:rsidRPr="00A12B55">
        <w:rPr>
          <w:rFonts w:eastAsia="‚l‚r –¾’©"/>
          <w:snapToGrid w:val="0"/>
          <w:szCs w:val="22"/>
          <w:lang w:eastAsia="it-IT"/>
        </w:rPr>
        <w:t>, antes del ingreso al proceso</w:t>
      </w:r>
      <w:r w:rsidR="00C80FCF" w:rsidRPr="00A12B55">
        <w:rPr>
          <w:rFonts w:eastAsia="‚l‚r –¾’©"/>
          <w:snapToGrid w:val="0"/>
          <w:szCs w:val="22"/>
          <w:lang w:eastAsia="it-IT"/>
        </w:rPr>
        <w:t xml:space="preserve">, debiéndose incluir un filtro </w:t>
      </w:r>
      <w:proofErr w:type="spellStart"/>
      <w:r w:rsidR="00C80FCF" w:rsidRPr="00A12B55">
        <w:rPr>
          <w:rFonts w:eastAsia="‚l‚r –¾’©"/>
          <w:snapToGrid w:val="0"/>
          <w:szCs w:val="22"/>
          <w:lang w:eastAsia="it-IT"/>
        </w:rPr>
        <w:t>coalescedor</w:t>
      </w:r>
      <w:proofErr w:type="spellEnd"/>
      <w:r w:rsidR="00C80FCF" w:rsidRPr="00A12B55">
        <w:rPr>
          <w:rFonts w:eastAsia="‚l‚r –¾’©"/>
          <w:snapToGrid w:val="0"/>
          <w:szCs w:val="22"/>
          <w:lang w:eastAsia="it-IT"/>
        </w:rPr>
        <w:t xml:space="preserve"> a la entrada del GLP a planta antes de su envío hacia tanques.</w:t>
      </w:r>
    </w:p>
    <w:p w:rsidR="007B65F2" w:rsidRPr="00A12B55" w:rsidRDefault="007B65F2" w:rsidP="00752246">
      <w:pPr>
        <w:ind w:left="720"/>
        <w:rPr>
          <w:rFonts w:eastAsia="‚l‚r –¾’©"/>
          <w:snapToGrid w:val="0"/>
          <w:szCs w:val="22"/>
          <w:lang w:eastAsia="it-IT"/>
        </w:rPr>
      </w:pPr>
    </w:p>
    <w:p w:rsidR="007B65F2" w:rsidRPr="00A12B55" w:rsidRDefault="007B65F2" w:rsidP="00752246">
      <w:pPr>
        <w:ind w:left="720"/>
        <w:rPr>
          <w:rFonts w:eastAsia="‚l‚r –¾’©"/>
          <w:snapToGrid w:val="0"/>
          <w:szCs w:val="22"/>
          <w:lang w:eastAsia="it-IT"/>
        </w:rPr>
      </w:pPr>
      <w:r w:rsidRPr="00A12B55">
        <w:rPr>
          <w:rFonts w:eastAsia="‚l‚r –¾’©"/>
          <w:snapToGrid w:val="0"/>
          <w:szCs w:val="22"/>
          <w:lang w:eastAsia="it-IT"/>
        </w:rPr>
        <w:t xml:space="preserve">La </w:t>
      </w:r>
      <w:r w:rsidR="00FC456F" w:rsidRPr="00A12B55">
        <w:rPr>
          <w:rFonts w:eastAsia="‚l‚r –¾’©"/>
          <w:snapToGrid w:val="0"/>
          <w:szCs w:val="22"/>
          <w:lang w:eastAsia="it-IT"/>
        </w:rPr>
        <w:t>p</w:t>
      </w:r>
      <w:r w:rsidR="00621180" w:rsidRPr="00A12B55">
        <w:rPr>
          <w:rFonts w:eastAsia="‚l‚r –¾’©"/>
          <w:snapToGrid w:val="0"/>
          <w:szCs w:val="22"/>
          <w:lang w:eastAsia="it-IT"/>
        </w:rPr>
        <w:t xml:space="preserve">lanta </w:t>
      </w:r>
      <w:r w:rsidRPr="00A12B55">
        <w:rPr>
          <w:rFonts w:eastAsia="‚l‚r –¾’©"/>
          <w:snapToGrid w:val="0"/>
          <w:szCs w:val="22"/>
          <w:lang w:eastAsia="it-IT"/>
        </w:rPr>
        <w:t xml:space="preserve">contará con todos los sistemas de protección y recolección de alivio y/o venteo seguro diseñados para las condiciones de operación, parada segura y emergencia, siguiendo las normas internacionales y nacionales que apliquen. </w:t>
      </w:r>
    </w:p>
    <w:p w:rsidR="00640A5D" w:rsidRPr="00A12B55" w:rsidRDefault="00640A5D" w:rsidP="00752246">
      <w:pPr>
        <w:ind w:left="720"/>
        <w:rPr>
          <w:rFonts w:eastAsia="‚l‚r –¾’©"/>
          <w:snapToGrid w:val="0"/>
          <w:szCs w:val="22"/>
          <w:lang w:eastAsia="it-IT"/>
        </w:rPr>
      </w:pPr>
    </w:p>
    <w:p w:rsidR="00065B22" w:rsidRPr="00A12B55" w:rsidRDefault="00065B22" w:rsidP="00752246">
      <w:pPr>
        <w:ind w:left="720"/>
        <w:rPr>
          <w:szCs w:val="22"/>
        </w:rPr>
      </w:pPr>
      <w:r w:rsidRPr="00A12B55">
        <w:rPr>
          <w:szCs w:val="22"/>
        </w:rPr>
        <w:lastRenderedPageBreak/>
        <w:t>Se deberá contar con válvulas de bloqueo antes de las PSV (Válvulas de Seguridad de Presión) y deberá contar con PSV múltiples con el fin de brindar mayor confiabilidad en la operación, para todo el sistema de alimentación de Materia Prima y donde se requiera.</w:t>
      </w:r>
    </w:p>
    <w:p w:rsidR="007B65F2" w:rsidRPr="00A12B55" w:rsidRDefault="007B65F2" w:rsidP="00752246">
      <w:pPr>
        <w:pStyle w:val="Ttulo3"/>
        <w:numPr>
          <w:ilvl w:val="3"/>
          <w:numId w:val="1"/>
        </w:numPr>
        <w:tabs>
          <w:tab w:val="clear" w:pos="709"/>
          <w:tab w:val="clear" w:pos="864"/>
        </w:tabs>
        <w:spacing w:after="0"/>
        <w:ind w:left="1418"/>
        <w:rPr>
          <w:szCs w:val="22"/>
        </w:rPr>
      </w:pPr>
      <w:bookmarkStart w:id="30" w:name="_Toc497841540"/>
      <w:r w:rsidRPr="00A12B55">
        <w:rPr>
          <w:szCs w:val="22"/>
        </w:rPr>
        <w:t>Planta de Polipropileno</w:t>
      </w:r>
      <w:bookmarkEnd w:id="30"/>
    </w:p>
    <w:p w:rsidR="00752246" w:rsidRPr="00A12B55" w:rsidRDefault="00752246" w:rsidP="00FF24D2">
      <w:pPr>
        <w:pStyle w:val="Textoindependiente"/>
        <w:spacing w:after="0"/>
        <w:rPr>
          <w:szCs w:val="22"/>
        </w:rPr>
      </w:pPr>
    </w:p>
    <w:p w:rsidR="00D90BCB" w:rsidRPr="00A12B55" w:rsidRDefault="00D90BCB" w:rsidP="00752246">
      <w:pPr>
        <w:pStyle w:val="Textoindependiente"/>
        <w:spacing w:after="0"/>
        <w:ind w:left="554"/>
        <w:rPr>
          <w:szCs w:val="22"/>
        </w:rPr>
      </w:pPr>
      <w:r w:rsidRPr="00A12B55">
        <w:rPr>
          <w:szCs w:val="22"/>
        </w:rPr>
        <w:t>Para la fase de diseño FEED se utilizará la información desarrollada en el PDP realizada con el Licenciante seleccionado por YPFB. Los requerimientos específicos para cada planta, deben ser confirmados con el Licenciante durante el desarrollo del PDP.</w:t>
      </w:r>
    </w:p>
    <w:p w:rsidR="00F2248F" w:rsidRPr="00A12B55" w:rsidRDefault="00F2248F" w:rsidP="00FF24D2">
      <w:pPr>
        <w:pStyle w:val="Textoindependiente"/>
        <w:spacing w:after="0"/>
        <w:rPr>
          <w:szCs w:val="22"/>
        </w:rPr>
      </w:pPr>
    </w:p>
    <w:p w:rsidR="007B65F2" w:rsidRPr="00A12B55" w:rsidRDefault="007B65F2" w:rsidP="00687110">
      <w:pPr>
        <w:pStyle w:val="Prrafodelista"/>
        <w:numPr>
          <w:ilvl w:val="0"/>
          <w:numId w:val="33"/>
        </w:numPr>
        <w:spacing w:after="0"/>
        <w:rPr>
          <w:rFonts w:ascii="Arial" w:hAnsi="Arial" w:cs="Arial"/>
          <w:b/>
        </w:rPr>
      </w:pPr>
      <w:r w:rsidRPr="00A12B55">
        <w:rPr>
          <w:rFonts w:ascii="Arial" w:hAnsi="Arial" w:cs="Arial"/>
          <w:b/>
        </w:rPr>
        <w:t>Capacidad nominal de planta y factor de servicio</w:t>
      </w:r>
    </w:p>
    <w:p w:rsidR="00752246" w:rsidRPr="00A12B55" w:rsidRDefault="00752246" w:rsidP="00FF24D2">
      <w:pPr>
        <w:pStyle w:val="Textoindependiente"/>
        <w:spacing w:after="0"/>
        <w:ind w:left="709"/>
        <w:rPr>
          <w:szCs w:val="22"/>
        </w:rPr>
      </w:pPr>
    </w:p>
    <w:p w:rsidR="007B65F2" w:rsidRPr="00A12B55" w:rsidRDefault="007B65F2" w:rsidP="00752246">
      <w:pPr>
        <w:pStyle w:val="Textoindependiente"/>
        <w:spacing w:after="0"/>
        <w:ind w:left="554"/>
        <w:rPr>
          <w:szCs w:val="22"/>
        </w:rPr>
      </w:pPr>
      <w:r w:rsidRPr="00A12B55">
        <w:rPr>
          <w:szCs w:val="22"/>
        </w:rPr>
        <w:t xml:space="preserve">La planta de Polipropileno debe tener una capacidad de 250 </w:t>
      </w:r>
      <w:proofErr w:type="spellStart"/>
      <w:r w:rsidR="00621180" w:rsidRPr="00A12B55">
        <w:rPr>
          <w:szCs w:val="22"/>
        </w:rPr>
        <w:t>kta</w:t>
      </w:r>
      <w:proofErr w:type="spellEnd"/>
      <w:r w:rsidR="00621180" w:rsidRPr="00A12B55">
        <w:rPr>
          <w:szCs w:val="22"/>
        </w:rPr>
        <w:t xml:space="preserve"> </w:t>
      </w:r>
      <w:r w:rsidRPr="00A12B55">
        <w:rPr>
          <w:szCs w:val="22"/>
        </w:rPr>
        <w:t>de Polipropi</w:t>
      </w:r>
      <w:r w:rsidR="00CB51F7" w:rsidRPr="00A12B55">
        <w:rPr>
          <w:szCs w:val="22"/>
        </w:rPr>
        <w:t>leno  con un</w:t>
      </w:r>
      <w:r w:rsidRPr="00A12B55">
        <w:rPr>
          <w:szCs w:val="22"/>
        </w:rPr>
        <w:t xml:space="preserve"> to</w:t>
      </w:r>
      <w:r w:rsidR="00CB51F7" w:rsidRPr="00A12B55">
        <w:rPr>
          <w:szCs w:val="22"/>
        </w:rPr>
        <w:t>tal de 8000 h/año de operación</w:t>
      </w:r>
      <w:r w:rsidRPr="00A12B55">
        <w:rPr>
          <w:szCs w:val="22"/>
        </w:rPr>
        <w:t>.</w:t>
      </w:r>
    </w:p>
    <w:p w:rsidR="00752246" w:rsidRPr="00A12B55" w:rsidRDefault="00752246" w:rsidP="00FF24D2">
      <w:pPr>
        <w:pStyle w:val="Textoindependiente"/>
        <w:spacing w:after="0"/>
        <w:ind w:left="709"/>
        <w:rPr>
          <w:szCs w:val="22"/>
        </w:rPr>
      </w:pPr>
    </w:p>
    <w:p w:rsidR="007B65F2" w:rsidRPr="00A12B55" w:rsidRDefault="007B65F2" w:rsidP="00752246">
      <w:pPr>
        <w:pStyle w:val="Textoindependiente"/>
        <w:spacing w:after="0"/>
        <w:ind w:left="554"/>
        <w:rPr>
          <w:szCs w:val="22"/>
        </w:rPr>
      </w:pPr>
      <w:r w:rsidRPr="00A12B55">
        <w:rPr>
          <w:szCs w:val="22"/>
        </w:rPr>
        <w:t>La planta debe ser diseñada</w:t>
      </w:r>
      <w:r w:rsidR="00D94503" w:rsidRPr="00A12B55">
        <w:rPr>
          <w:szCs w:val="22"/>
        </w:rPr>
        <w:t xml:space="preserve"> para </w:t>
      </w:r>
      <w:r w:rsidRPr="00A12B55">
        <w:rPr>
          <w:szCs w:val="22"/>
        </w:rPr>
        <w:t>operar en forma estable y continua en un rango de 50% a 100% de su</w:t>
      </w:r>
      <w:r w:rsidR="00CB51F7" w:rsidRPr="00A12B55">
        <w:rPr>
          <w:szCs w:val="22"/>
        </w:rPr>
        <w:t xml:space="preserve"> capacidad nominal.</w:t>
      </w:r>
    </w:p>
    <w:p w:rsidR="00D94503" w:rsidRPr="00A12B55" w:rsidRDefault="00D94503" w:rsidP="00FF24D2">
      <w:pPr>
        <w:pStyle w:val="Textoindependiente"/>
        <w:spacing w:after="0"/>
        <w:ind w:left="709"/>
        <w:rPr>
          <w:szCs w:val="22"/>
        </w:rPr>
      </w:pPr>
    </w:p>
    <w:p w:rsidR="007B65F2" w:rsidRPr="00A12B55" w:rsidRDefault="007B65F2" w:rsidP="00752246">
      <w:pPr>
        <w:pStyle w:val="Textoindependiente"/>
        <w:spacing w:after="0"/>
        <w:ind w:left="554"/>
        <w:rPr>
          <w:szCs w:val="22"/>
        </w:rPr>
      </w:pPr>
      <w:r w:rsidRPr="00A12B55">
        <w:rPr>
          <w:szCs w:val="22"/>
        </w:rPr>
        <w:t xml:space="preserve">No se requiere </w:t>
      </w:r>
      <w:r w:rsidR="00FB77E6" w:rsidRPr="00A12B55">
        <w:rPr>
          <w:szCs w:val="22"/>
        </w:rPr>
        <w:t xml:space="preserve">previsiones ni </w:t>
      </w:r>
      <w:r w:rsidRPr="00A12B55">
        <w:rPr>
          <w:szCs w:val="22"/>
        </w:rPr>
        <w:t>pre-inversi</w:t>
      </w:r>
      <w:r w:rsidR="00FB77E6" w:rsidRPr="00A12B55">
        <w:rPr>
          <w:szCs w:val="22"/>
        </w:rPr>
        <w:t xml:space="preserve">ones </w:t>
      </w:r>
      <w:r w:rsidRPr="00A12B55">
        <w:rPr>
          <w:szCs w:val="22"/>
        </w:rPr>
        <w:t>para lograr capacidad extra</w:t>
      </w:r>
      <w:r w:rsidR="00FB77E6" w:rsidRPr="00A12B55">
        <w:rPr>
          <w:szCs w:val="22"/>
        </w:rPr>
        <w:t xml:space="preserve"> futura</w:t>
      </w:r>
      <w:r w:rsidRPr="00A12B55">
        <w:rPr>
          <w:szCs w:val="22"/>
        </w:rPr>
        <w:t>.</w:t>
      </w:r>
    </w:p>
    <w:p w:rsidR="00D2030E" w:rsidRPr="00A12B55" w:rsidRDefault="00D2030E" w:rsidP="00FF24D2">
      <w:pPr>
        <w:pStyle w:val="Textoindependiente"/>
        <w:spacing w:after="0"/>
        <w:ind w:left="709"/>
        <w:rPr>
          <w:szCs w:val="22"/>
        </w:rPr>
      </w:pPr>
    </w:p>
    <w:p w:rsidR="007B65F2" w:rsidRPr="00A12B55" w:rsidRDefault="007B65F2" w:rsidP="00687110">
      <w:pPr>
        <w:pStyle w:val="Prrafodelista"/>
        <w:numPr>
          <w:ilvl w:val="0"/>
          <w:numId w:val="33"/>
        </w:numPr>
        <w:spacing w:after="0"/>
        <w:rPr>
          <w:rFonts w:ascii="Arial" w:hAnsi="Arial" w:cs="Arial"/>
          <w:b/>
        </w:rPr>
      </w:pPr>
      <w:r w:rsidRPr="00A12B55">
        <w:rPr>
          <w:rFonts w:ascii="Arial" w:hAnsi="Arial" w:cs="Arial"/>
          <w:b/>
        </w:rPr>
        <w:t>Materias primas</w:t>
      </w:r>
    </w:p>
    <w:p w:rsidR="00752246" w:rsidRPr="00A12B55" w:rsidRDefault="00752246" w:rsidP="00752246">
      <w:pPr>
        <w:rPr>
          <w:rFonts w:cs="Arial"/>
          <w:b/>
          <w:szCs w:val="22"/>
        </w:rPr>
      </w:pPr>
    </w:p>
    <w:p w:rsidR="00D755B6" w:rsidRPr="00A12B55" w:rsidRDefault="007B65F2" w:rsidP="00687110">
      <w:pPr>
        <w:pStyle w:val="Prrafodelista"/>
        <w:numPr>
          <w:ilvl w:val="0"/>
          <w:numId w:val="19"/>
        </w:numPr>
        <w:spacing w:after="0"/>
        <w:rPr>
          <w:rFonts w:ascii="Arial" w:hAnsi="Arial" w:cs="Arial"/>
          <w:lang w:eastAsia="es-BO"/>
        </w:rPr>
      </w:pPr>
      <w:proofErr w:type="spellStart"/>
      <w:r w:rsidRPr="00A12B55">
        <w:rPr>
          <w:rFonts w:ascii="Arial" w:hAnsi="Arial" w:cs="Arial"/>
          <w:lang w:eastAsia="es-BO"/>
        </w:rPr>
        <w:t>Propileno</w:t>
      </w:r>
      <w:proofErr w:type="spellEnd"/>
      <w:r w:rsidRPr="00A12B55">
        <w:rPr>
          <w:rFonts w:ascii="Arial" w:hAnsi="Arial" w:cs="Arial"/>
          <w:lang w:eastAsia="es-BO"/>
        </w:rPr>
        <w:t xml:space="preserve"> grado polímero (mínimo 99.5 %mol) que será producido por la </w:t>
      </w:r>
      <w:r w:rsidR="000645AD" w:rsidRPr="00A12B55">
        <w:rPr>
          <w:rFonts w:ascii="Arial" w:hAnsi="Arial" w:cs="Arial"/>
          <w:lang w:eastAsia="es-BO"/>
        </w:rPr>
        <w:t>p</w:t>
      </w:r>
      <w:r w:rsidRPr="00A12B55">
        <w:rPr>
          <w:rFonts w:ascii="Arial" w:hAnsi="Arial" w:cs="Arial"/>
          <w:lang w:eastAsia="es-BO"/>
        </w:rPr>
        <w:t xml:space="preserve">lanta de </w:t>
      </w:r>
      <w:proofErr w:type="spellStart"/>
      <w:r w:rsidRPr="00A12B55">
        <w:rPr>
          <w:rFonts w:ascii="Arial" w:hAnsi="Arial" w:cs="Arial"/>
          <w:lang w:eastAsia="es-BO"/>
        </w:rPr>
        <w:t>Deshidrogenación</w:t>
      </w:r>
      <w:proofErr w:type="spellEnd"/>
      <w:r w:rsidRPr="00A12B55">
        <w:rPr>
          <w:rFonts w:ascii="Arial" w:hAnsi="Arial" w:cs="Arial"/>
          <w:lang w:eastAsia="es-BO"/>
        </w:rPr>
        <w:t xml:space="preserve"> de Propano ubicada aguas arriba </w:t>
      </w:r>
      <w:r w:rsidR="00F14E08" w:rsidRPr="00A12B55">
        <w:rPr>
          <w:rFonts w:ascii="Arial" w:hAnsi="Arial" w:cs="Arial"/>
          <w:lang w:eastAsia="es-BO"/>
        </w:rPr>
        <w:t>de la planta de Polipropileno.</w:t>
      </w:r>
      <w:r w:rsidR="00D755B6" w:rsidRPr="00A12B55">
        <w:rPr>
          <w:rFonts w:ascii="Arial" w:hAnsi="Arial" w:cs="Arial"/>
          <w:lang w:eastAsia="es-BO"/>
        </w:rPr>
        <w:t xml:space="preserve"> </w:t>
      </w:r>
    </w:p>
    <w:p w:rsidR="007B65F2" w:rsidRPr="00A12B55" w:rsidRDefault="007B65F2" w:rsidP="00687110">
      <w:pPr>
        <w:pStyle w:val="Prrafodelista"/>
        <w:numPr>
          <w:ilvl w:val="0"/>
          <w:numId w:val="19"/>
        </w:numPr>
        <w:spacing w:after="0"/>
        <w:rPr>
          <w:rFonts w:ascii="Arial" w:hAnsi="Arial" w:cs="Arial"/>
          <w:lang w:eastAsia="es-BO"/>
        </w:rPr>
      </w:pPr>
      <w:r w:rsidRPr="00A12B55">
        <w:rPr>
          <w:rFonts w:ascii="Arial" w:hAnsi="Arial" w:cs="Arial"/>
          <w:lang w:eastAsia="es-BO"/>
        </w:rPr>
        <w:t xml:space="preserve">Hidrógeno </w:t>
      </w:r>
      <w:r w:rsidR="006E3467" w:rsidRPr="00A12B55">
        <w:rPr>
          <w:rFonts w:ascii="Arial" w:hAnsi="Arial" w:cs="Arial"/>
          <w:lang w:eastAsia="es-BO"/>
        </w:rPr>
        <w:t xml:space="preserve">(mínimo 99.9% mol) </w:t>
      </w:r>
      <w:r w:rsidRPr="00A12B55">
        <w:rPr>
          <w:rFonts w:ascii="Arial" w:hAnsi="Arial" w:cs="Arial"/>
          <w:lang w:eastAsia="es-BO"/>
        </w:rPr>
        <w:t xml:space="preserve">que será producido por la </w:t>
      </w:r>
      <w:r w:rsidR="000645AD" w:rsidRPr="00A12B55">
        <w:rPr>
          <w:rFonts w:ascii="Arial" w:hAnsi="Arial" w:cs="Arial"/>
          <w:lang w:eastAsia="es-BO"/>
        </w:rPr>
        <w:t>p</w:t>
      </w:r>
      <w:r w:rsidRPr="00A12B55">
        <w:rPr>
          <w:rFonts w:ascii="Arial" w:hAnsi="Arial" w:cs="Arial"/>
          <w:lang w:eastAsia="es-BO"/>
        </w:rPr>
        <w:t xml:space="preserve">lanta de </w:t>
      </w:r>
      <w:proofErr w:type="spellStart"/>
      <w:r w:rsidRPr="00A12B55">
        <w:rPr>
          <w:rFonts w:ascii="Arial" w:hAnsi="Arial" w:cs="Arial"/>
          <w:lang w:eastAsia="es-BO"/>
        </w:rPr>
        <w:t>Deshidrogenación</w:t>
      </w:r>
      <w:proofErr w:type="spellEnd"/>
      <w:r w:rsidRPr="00A12B55">
        <w:rPr>
          <w:rFonts w:ascii="Arial" w:hAnsi="Arial" w:cs="Arial"/>
          <w:lang w:eastAsia="es-BO"/>
        </w:rPr>
        <w:t xml:space="preserve"> de Propano </w:t>
      </w:r>
      <w:r w:rsidR="00745791">
        <w:rPr>
          <w:rFonts w:ascii="Arial" w:hAnsi="Arial" w:cs="Arial"/>
          <w:lang w:eastAsia="es-BO"/>
        </w:rPr>
        <w:t xml:space="preserve">y purificado en una unidad PSA </w:t>
      </w:r>
      <w:r w:rsidR="006E3467" w:rsidRPr="00A12B55">
        <w:rPr>
          <w:rFonts w:ascii="Arial" w:hAnsi="Arial" w:cs="Arial"/>
          <w:lang w:eastAsia="es-BO"/>
        </w:rPr>
        <w:t xml:space="preserve">ambas </w:t>
      </w:r>
      <w:r w:rsidRPr="00A12B55">
        <w:rPr>
          <w:rFonts w:ascii="Arial" w:hAnsi="Arial" w:cs="Arial"/>
          <w:lang w:eastAsia="es-BO"/>
        </w:rPr>
        <w:t>ubicada</w:t>
      </w:r>
      <w:r w:rsidR="006E3467" w:rsidRPr="00A12B55">
        <w:rPr>
          <w:rFonts w:ascii="Arial" w:hAnsi="Arial" w:cs="Arial"/>
          <w:lang w:eastAsia="es-BO"/>
        </w:rPr>
        <w:t>s</w:t>
      </w:r>
      <w:r w:rsidRPr="00A12B55">
        <w:rPr>
          <w:rFonts w:ascii="Arial" w:hAnsi="Arial" w:cs="Arial"/>
          <w:lang w:eastAsia="es-BO"/>
        </w:rPr>
        <w:t xml:space="preserve"> aguas arriba</w:t>
      </w:r>
      <w:r w:rsidR="00CB51F7" w:rsidRPr="00A12B55">
        <w:rPr>
          <w:rFonts w:ascii="Arial" w:hAnsi="Arial" w:cs="Arial"/>
          <w:lang w:eastAsia="es-BO"/>
        </w:rPr>
        <w:t xml:space="preserve"> </w:t>
      </w:r>
      <w:r w:rsidR="00F14E08" w:rsidRPr="00A12B55">
        <w:rPr>
          <w:rFonts w:ascii="Arial" w:hAnsi="Arial" w:cs="Arial"/>
          <w:lang w:eastAsia="es-BO"/>
        </w:rPr>
        <w:t>de la Planta de Polipropileno.</w:t>
      </w:r>
    </w:p>
    <w:p w:rsidR="007B65F2" w:rsidRPr="00A12B55" w:rsidRDefault="007B65F2" w:rsidP="00687110">
      <w:pPr>
        <w:pStyle w:val="Prrafodelista"/>
        <w:numPr>
          <w:ilvl w:val="0"/>
          <w:numId w:val="19"/>
        </w:numPr>
        <w:spacing w:after="0"/>
        <w:rPr>
          <w:rFonts w:ascii="Arial" w:hAnsi="Arial" w:cs="Arial"/>
          <w:lang w:eastAsia="es-BO"/>
        </w:rPr>
      </w:pPr>
      <w:r w:rsidRPr="00A12B55">
        <w:rPr>
          <w:rFonts w:ascii="Arial" w:hAnsi="Arial" w:cs="Arial"/>
          <w:lang w:eastAsia="es-BO"/>
        </w:rPr>
        <w:t xml:space="preserve">Etileno grado </w:t>
      </w:r>
      <w:r w:rsidR="00CB51F7" w:rsidRPr="00A12B55">
        <w:rPr>
          <w:rFonts w:ascii="Arial" w:hAnsi="Arial" w:cs="Arial"/>
          <w:lang w:eastAsia="es-BO"/>
        </w:rPr>
        <w:t>químico/</w:t>
      </w:r>
      <w:r w:rsidRPr="00A12B55">
        <w:rPr>
          <w:rFonts w:ascii="Arial" w:hAnsi="Arial" w:cs="Arial"/>
          <w:lang w:eastAsia="es-BO"/>
        </w:rPr>
        <w:t>polímero (mínimo 99.9 %mol) procedente del mercado</w:t>
      </w:r>
      <w:r w:rsidR="00CB51F7" w:rsidRPr="00A12B55">
        <w:rPr>
          <w:rFonts w:ascii="Arial" w:hAnsi="Arial" w:cs="Arial"/>
          <w:lang w:eastAsia="es-BO"/>
        </w:rPr>
        <w:t xml:space="preserve"> externo</w:t>
      </w:r>
      <w:r w:rsidRPr="00A12B55">
        <w:rPr>
          <w:rFonts w:ascii="Arial" w:hAnsi="Arial" w:cs="Arial"/>
          <w:lang w:eastAsia="es-BO"/>
        </w:rPr>
        <w:t xml:space="preserve"> y que será almacenado en el complejo petroquímico.</w:t>
      </w:r>
      <w:r w:rsidR="00CB51F7" w:rsidRPr="00A12B55">
        <w:rPr>
          <w:rFonts w:ascii="Arial" w:hAnsi="Arial" w:cs="Arial"/>
          <w:lang w:eastAsia="es-BO"/>
        </w:rPr>
        <w:t xml:space="preserve"> Los requerimientos específicos del Etileno </w:t>
      </w:r>
      <w:r w:rsidR="00D2030E" w:rsidRPr="00A12B55">
        <w:rPr>
          <w:rFonts w:ascii="Arial" w:hAnsi="Arial" w:cs="Arial"/>
          <w:lang w:eastAsia="es-BO"/>
        </w:rPr>
        <w:t xml:space="preserve">están descritos en los </w:t>
      </w:r>
      <w:proofErr w:type="spellStart"/>
      <w:r w:rsidR="00D2030E" w:rsidRPr="00A12B55">
        <w:rPr>
          <w:rFonts w:ascii="Arial" w:hAnsi="Arial" w:cs="Arial"/>
          <w:lang w:eastAsia="es-BO"/>
        </w:rPr>
        <w:t>PDPs</w:t>
      </w:r>
      <w:proofErr w:type="spellEnd"/>
      <w:r w:rsidR="00D2030E" w:rsidRPr="00A12B55">
        <w:rPr>
          <w:rFonts w:ascii="Arial" w:hAnsi="Arial" w:cs="Arial"/>
          <w:lang w:eastAsia="es-BO"/>
        </w:rPr>
        <w:t xml:space="preserve"> Licenciados</w:t>
      </w:r>
      <w:r w:rsidR="00CB51F7" w:rsidRPr="00A12B55">
        <w:rPr>
          <w:rFonts w:ascii="Arial" w:hAnsi="Arial" w:cs="Arial"/>
          <w:lang w:eastAsia="es-BO"/>
        </w:rPr>
        <w:t>.</w:t>
      </w:r>
      <w:r w:rsidR="00383F4C" w:rsidRPr="00A12B55">
        <w:rPr>
          <w:rFonts w:ascii="Arial" w:hAnsi="Arial" w:cs="Arial"/>
          <w:lang w:eastAsia="es-BO"/>
        </w:rPr>
        <w:t xml:space="preserve"> El estudio y diseño de las facilidades relacionadas a esta materia prima debe ser considerado como parte del estudio de “Ingeniería de Valor para la Evaluación de OSBL para el </w:t>
      </w:r>
      <w:r w:rsidR="00C6525E" w:rsidRPr="00A12B55">
        <w:rPr>
          <w:rFonts w:ascii="Arial" w:hAnsi="Arial" w:cs="Arial"/>
          <w:lang w:eastAsia="es-BO"/>
        </w:rPr>
        <w:t xml:space="preserve">reactor de lecho </w:t>
      </w:r>
      <w:proofErr w:type="spellStart"/>
      <w:r w:rsidR="00C6525E" w:rsidRPr="00A12B55">
        <w:rPr>
          <w:rFonts w:ascii="Arial" w:hAnsi="Arial" w:cs="Arial"/>
          <w:lang w:eastAsia="es-BO"/>
        </w:rPr>
        <w:t>fluidizado</w:t>
      </w:r>
      <w:proofErr w:type="spellEnd"/>
      <w:r w:rsidR="00C6525E" w:rsidRPr="00A12B55">
        <w:rPr>
          <w:rFonts w:ascii="Arial" w:hAnsi="Arial" w:cs="Arial"/>
          <w:lang w:eastAsia="es-BO"/>
        </w:rPr>
        <w:t xml:space="preserve"> de fase gaseosa </w:t>
      </w:r>
      <w:r w:rsidR="00383F4C" w:rsidRPr="00A12B55">
        <w:rPr>
          <w:rFonts w:ascii="Arial" w:hAnsi="Arial" w:cs="Arial"/>
          <w:lang w:eastAsia="es-BO"/>
        </w:rPr>
        <w:t xml:space="preserve">de </w:t>
      </w:r>
      <w:proofErr w:type="spellStart"/>
      <w:r w:rsidR="00383F4C" w:rsidRPr="00A12B55">
        <w:rPr>
          <w:rFonts w:ascii="Arial" w:hAnsi="Arial" w:cs="Arial"/>
          <w:lang w:eastAsia="es-BO"/>
        </w:rPr>
        <w:t>Spheripol</w:t>
      </w:r>
      <w:proofErr w:type="spellEnd"/>
      <w:r w:rsidR="00383F4C" w:rsidRPr="00A12B55">
        <w:rPr>
          <w:rFonts w:ascii="Arial" w:hAnsi="Arial" w:cs="Arial"/>
          <w:lang w:eastAsia="es-BO"/>
        </w:rPr>
        <w:t>” según se describe en el acápite 3.6.</w:t>
      </w:r>
      <w:r w:rsidR="00383F4C" w:rsidRPr="00745791">
        <w:rPr>
          <w:rFonts w:ascii="Arial" w:hAnsi="Arial" w:cs="Arial"/>
          <w:lang w:eastAsia="es-BO"/>
        </w:rPr>
        <w:t xml:space="preserve">3 del documento </w:t>
      </w:r>
      <w:r w:rsidR="00AB6AC0" w:rsidRPr="00745791">
        <w:rPr>
          <w:rFonts w:ascii="Arial" w:hAnsi="Arial" w:cs="Arial"/>
          <w:lang w:eastAsia="es-BO"/>
        </w:rPr>
        <w:t>“SERVICIOS Y ENTREGABLES” del TDR</w:t>
      </w:r>
      <w:r w:rsidR="00383F4C" w:rsidRPr="00745791">
        <w:rPr>
          <w:rFonts w:ascii="Arial" w:hAnsi="Arial" w:cs="Arial"/>
          <w:lang w:eastAsia="es-BO"/>
        </w:rPr>
        <w:t>.</w:t>
      </w:r>
    </w:p>
    <w:p w:rsidR="00C6525E" w:rsidRPr="00A12B55" w:rsidRDefault="00C6525E" w:rsidP="00FF24D2">
      <w:pPr>
        <w:pStyle w:val="Prrafodelista"/>
        <w:spacing w:after="0"/>
        <w:rPr>
          <w:rFonts w:ascii="Arial" w:hAnsi="Arial" w:cs="Arial"/>
          <w:lang w:eastAsia="es-BO"/>
        </w:rPr>
      </w:pPr>
    </w:p>
    <w:p w:rsidR="007B65F2" w:rsidRPr="00A12B55" w:rsidRDefault="007B65F2" w:rsidP="00687110">
      <w:pPr>
        <w:pStyle w:val="Prrafodelista"/>
        <w:numPr>
          <w:ilvl w:val="0"/>
          <w:numId w:val="33"/>
        </w:numPr>
        <w:spacing w:after="0"/>
        <w:ind w:hanging="347"/>
        <w:rPr>
          <w:rFonts w:ascii="Arial" w:hAnsi="Arial" w:cs="Arial"/>
          <w:b/>
        </w:rPr>
      </w:pPr>
      <w:r w:rsidRPr="00A12B55">
        <w:rPr>
          <w:rFonts w:ascii="Arial" w:hAnsi="Arial" w:cs="Arial"/>
          <w:b/>
        </w:rPr>
        <w:t>Productos</w:t>
      </w:r>
    </w:p>
    <w:p w:rsidR="00752246" w:rsidRPr="00A12B55" w:rsidRDefault="00752246" w:rsidP="00FF24D2">
      <w:pPr>
        <w:pStyle w:val="Textoindependiente"/>
        <w:spacing w:after="0"/>
        <w:ind w:left="709"/>
        <w:rPr>
          <w:szCs w:val="22"/>
        </w:rPr>
      </w:pPr>
    </w:p>
    <w:p w:rsidR="007B65F2" w:rsidRPr="00A12B55" w:rsidRDefault="007B65F2" w:rsidP="00752246">
      <w:pPr>
        <w:pStyle w:val="Textoindependiente"/>
        <w:spacing w:after="0"/>
        <w:ind w:left="567"/>
        <w:rPr>
          <w:szCs w:val="22"/>
        </w:rPr>
      </w:pPr>
      <w:r w:rsidRPr="00A12B55">
        <w:rPr>
          <w:szCs w:val="22"/>
        </w:rPr>
        <w:t>La planta debe</w:t>
      </w:r>
      <w:r w:rsidR="00F14E08" w:rsidRPr="00A12B55">
        <w:rPr>
          <w:szCs w:val="22"/>
        </w:rPr>
        <w:t>rá ser diseñada para</w:t>
      </w:r>
      <w:r w:rsidRPr="00A12B55">
        <w:rPr>
          <w:szCs w:val="22"/>
        </w:rPr>
        <w:t xml:space="preserve"> producir PP </w:t>
      </w:r>
      <w:proofErr w:type="spellStart"/>
      <w:r w:rsidRPr="00A12B55">
        <w:rPr>
          <w:szCs w:val="22"/>
        </w:rPr>
        <w:t>Homopolímero</w:t>
      </w:r>
      <w:proofErr w:type="spellEnd"/>
      <w:r w:rsidRPr="00A12B55">
        <w:rPr>
          <w:szCs w:val="22"/>
        </w:rPr>
        <w:t xml:space="preserve">, </w:t>
      </w:r>
      <w:proofErr w:type="spellStart"/>
      <w:r w:rsidRPr="00A12B55">
        <w:rPr>
          <w:szCs w:val="22"/>
        </w:rPr>
        <w:t>Copolímero</w:t>
      </w:r>
      <w:proofErr w:type="spellEnd"/>
      <w:r w:rsidRPr="00A12B55">
        <w:rPr>
          <w:szCs w:val="22"/>
        </w:rPr>
        <w:t xml:space="preserve"> al Azar y </w:t>
      </w:r>
      <w:proofErr w:type="spellStart"/>
      <w:r w:rsidRPr="00A12B55">
        <w:rPr>
          <w:szCs w:val="22"/>
        </w:rPr>
        <w:t>Copolímero</w:t>
      </w:r>
      <w:proofErr w:type="spellEnd"/>
      <w:r w:rsidRPr="00A12B55">
        <w:rPr>
          <w:szCs w:val="22"/>
        </w:rPr>
        <w:t xml:space="preserve"> de Impacto.</w:t>
      </w:r>
    </w:p>
    <w:p w:rsidR="00D94503" w:rsidRPr="00A12B55" w:rsidRDefault="00D94503" w:rsidP="00FF24D2">
      <w:pPr>
        <w:pStyle w:val="Textoindependiente"/>
        <w:spacing w:after="0"/>
        <w:ind w:left="709"/>
        <w:rPr>
          <w:szCs w:val="22"/>
        </w:rPr>
      </w:pPr>
    </w:p>
    <w:p w:rsidR="007B65F2" w:rsidRPr="00A12B55" w:rsidRDefault="007B65F2" w:rsidP="00752246">
      <w:pPr>
        <w:pStyle w:val="Textoindependiente"/>
        <w:spacing w:after="0"/>
        <w:ind w:left="567"/>
        <w:rPr>
          <w:szCs w:val="22"/>
        </w:rPr>
      </w:pPr>
      <w:r w:rsidRPr="00A12B55">
        <w:rPr>
          <w:szCs w:val="22"/>
        </w:rPr>
        <w:t xml:space="preserve">Una lista de referencia de grados se muestra a continuación (Fuente: Estudio de la Ingeniería Conceptual de las </w:t>
      </w:r>
      <w:r w:rsidR="000645AD" w:rsidRPr="00A12B55">
        <w:rPr>
          <w:szCs w:val="22"/>
        </w:rPr>
        <w:t>p</w:t>
      </w:r>
      <w:r w:rsidRPr="00A12B55">
        <w:rPr>
          <w:szCs w:val="22"/>
        </w:rPr>
        <w:t xml:space="preserve">lantas de Etileno, Polietileno, </w:t>
      </w:r>
      <w:proofErr w:type="spellStart"/>
      <w:r w:rsidRPr="00A12B55">
        <w:rPr>
          <w:szCs w:val="22"/>
        </w:rPr>
        <w:t>Propileno</w:t>
      </w:r>
      <w:proofErr w:type="spellEnd"/>
      <w:r w:rsidRPr="00A12B55">
        <w:rPr>
          <w:szCs w:val="22"/>
        </w:rPr>
        <w:t xml:space="preserve"> y Polipropileno):</w:t>
      </w:r>
    </w:p>
    <w:p w:rsidR="00D94503" w:rsidRPr="00A12B55" w:rsidRDefault="00D94503" w:rsidP="00FF24D2">
      <w:pPr>
        <w:pStyle w:val="Textoindependiente"/>
        <w:spacing w:after="0"/>
        <w:rPr>
          <w:szCs w:val="22"/>
        </w:rPr>
      </w:pPr>
    </w:p>
    <w:p w:rsidR="007B65F2" w:rsidRPr="00A12B55" w:rsidRDefault="007B65F2" w:rsidP="00687110">
      <w:pPr>
        <w:pStyle w:val="Textoindependiente"/>
        <w:numPr>
          <w:ilvl w:val="0"/>
          <w:numId w:val="9"/>
        </w:numPr>
        <w:spacing w:after="0"/>
        <w:rPr>
          <w:szCs w:val="22"/>
        </w:rPr>
      </w:pPr>
      <w:r w:rsidRPr="00A12B55">
        <w:rPr>
          <w:szCs w:val="22"/>
        </w:rPr>
        <w:t xml:space="preserve">MFI = 3 </w:t>
      </w:r>
      <w:proofErr w:type="spellStart"/>
      <w:r w:rsidRPr="00A12B55">
        <w:rPr>
          <w:szCs w:val="22"/>
        </w:rPr>
        <w:t>homopolímero</w:t>
      </w:r>
      <w:proofErr w:type="spellEnd"/>
      <w:r w:rsidRPr="00A12B55">
        <w:rPr>
          <w:szCs w:val="22"/>
        </w:rPr>
        <w:t xml:space="preserve"> para película BOPP</w:t>
      </w:r>
    </w:p>
    <w:p w:rsidR="007B65F2" w:rsidRPr="00A12B55" w:rsidRDefault="007B65F2" w:rsidP="00687110">
      <w:pPr>
        <w:pStyle w:val="Textoindependiente"/>
        <w:numPr>
          <w:ilvl w:val="0"/>
          <w:numId w:val="9"/>
        </w:numPr>
        <w:spacing w:after="0"/>
        <w:rPr>
          <w:szCs w:val="22"/>
        </w:rPr>
      </w:pPr>
      <w:r w:rsidRPr="00A12B55">
        <w:rPr>
          <w:szCs w:val="22"/>
        </w:rPr>
        <w:t xml:space="preserve">MFI = 25 </w:t>
      </w:r>
      <w:proofErr w:type="spellStart"/>
      <w:r w:rsidRPr="00A12B55">
        <w:rPr>
          <w:szCs w:val="22"/>
        </w:rPr>
        <w:t>homopolímero</w:t>
      </w:r>
      <w:proofErr w:type="spellEnd"/>
      <w:r w:rsidRPr="00A12B55">
        <w:rPr>
          <w:szCs w:val="22"/>
        </w:rPr>
        <w:t xml:space="preserve"> para fibra</w:t>
      </w:r>
    </w:p>
    <w:p w:rsidR="007B65F2" w:rsidRPr="00A12B55" w:rsidRDefault="007B65F2" w:rsidP="00687110">
      <w:pPr>
        <w:pStyle w:val="Textoindependiente"/>
        <w:numPr>
          <w:ilvl w:val="0"/>
          <w:numId w:val="9"/>
        </w:numPr>
        <w:spacing w:after="0"/>
        <w:rPr>
          <w:szCs w:val="22"/>
        </w:rPr>
      </w:pPr>
      <w:r w:rsidRPr="00A12B55">
        <w:rPr>
          <w:szCs w:val="22"/>
        </w:rPr>
        <w:lastRenderedPageBreak/>
        <w:t xml:space="preserve">MFI = 13 </w:t>
      </w:r>
      <w:proofErr w:type="spellStart"/>
      <w:r w:rsidRPr="00A12B55">
        <w:rPr>
          <w:szCs w:val="22"/>
        </w:rPr>
        <w:t>copolímero</w:t>
      </w:r>
      <w:proofErr w:type="spellEnd"/>
      <w:r w:rsidRPr="00A12B55">
        <w:rPr>
          <w:szCs w:val="22"/>
        </w:rPr>
        <w:t xml:space="preserve"> aleatorio (3 a 4 por ciento de contenido de etileno) para empaque</w:t>
      </w:r>
    </w:p>
    <w:p w:rsidR="007B65F2" w:rsidRPr="00A12B55" w:rsidRDefault="007B65F2" w:rsidP="00687110">
      <w:pPr>
        <w:pStyle w:val="Textoindependiente"/>
        <w:numPr>
          <w:ilvl w:val="0"/>
          <w:numId w:val="9"/>
        </w:numPr>
        <w:spacing w:after="0"/>
        <w:rPr>
          <w:szCs w:val="22"/>
        </w:rPr>
      </w:pPr>
      <w:r w:rsidRPr="00A12B55">
        <w:rPr>
          <w:szCs w:val="22"/>
        </w:rPr>
        <w:t xml:space="preserve">MFI = 0,45 </w:t>
      </w:r>
      <w:proofErr w:type="spellStart"/>
      <w:r w:rsidRPr="00A12B55">
        <w:rPr>
          <w:szCs w:val="22"/>
        </w:rPr>
        <w:t>copolímero</w:t>
      </w:r>
      <w:proofErr w:type="spellEnd"/>
      <w:r w:rsidRPr="00A12B55">
        <w:rPr>
          <w:szCs w:val="22"/>
        </w:rPr>
        <w:t xml:space="preserve"> de impacto (9 a 10 por ciento de contenido de etileno) para tubería de baja presión por extrusión</w:t>
      </w:r>
    </w:p>
    <w:p w:rsidR="007B65F2" w:rsidRPr="00A12B55" w:rsidRDefault="007B65F2" w:rsidP="00687110">
      <w:pPr>
        <w:pStyle w:val="Textoindependiente"/>
        <w:numPr>
          <w:ilvl w:val="0"/>
          <w:numId w:val="9"/>
        </w:numPr>
        <w:spacing w:after="0"/>
        <w:rPr>
          <w:szCs w:val="22"/>
        </w:rPr>
      </w:pPr>
      <w:r w:rsidRPr="00A12B55">
        <w:rPr>
          <w:szCs w:val="22"/>
        </w:rPr>
        <w:t xml:space="preserve">MFI = 50 </w:t>
      </w:r>
      <w:proofErr w:type="spellStart"/>
      <w:r w:rsidRPr="00A12B55">
        <w:rPr>
          <w:szCs w:val="22"/>
        </w:rPr>
        <w:t>copolímero</w:t>
      </w:r>
      <w:proofErr w:type="spellEnd"/>
      <w:r w:rsidRPr="00A12B55">
        <w:rPr>
          <w:szCs w:val="22"/>
        </w:rPr>
        <w:t xml:space="preserve"> de impacto (9 a 10 por ciento de contenido de etileno) para moldeo por inyección</w:t>
      </w:r>
    </w:p>
    <w:p w:rsidR="00752246" w:rsidRPr="00A12B55" w:rsidRDefault="007B65F2" w:rsidP="00752246">
      <w:pPr>
        <w:pStyle w:val="Textoindependiente"/>
        <w:spacing w:after="0"/>
        <w:ind w:left="567"/>
        <w:rPr>
          <w:szCs w:val="22"/>
        </w:rPr>
      </w:pPr>
      <w:r w:rsidRPr="00A12B55">
        <w:rPr>
          <w:szCs w:val="22"/>
        </w:rPr>
        <w:t xml:space="preserve">A partir de esta lista el Licenciante de la </w:t>
      </w:r>
      <w:r w:rsidR="00EB3883" w:rsidRPr="00A12B55">
        <w:rPr>
          <w:szCs w:val="22"/>
        </w:rPr>
        <w:t>tecnología</w:t>
      </w:r>
      <w:r w:rsidR="007A3DD5" w:rsidRPr="00A12B55">
        <w:rPr>
          <w:szCs w:val="22"/>
        </w:rPr>
        <w:t xml:space="preserve"> </w:t>
      </w:r>
      <w:r w:rsidR="00D755B6" w:rsidRPr="00A12B55">
        <w:rPr>
          <w:szCs w:val="22"/>
        </w:rPr>
        <w:t>propuso una</w:t>
      </w:r>
      <w:r w:rsidRPr="00A12B55">
        <w:rPr>
          <w:szCs w:val="22"/>
        </w:rPr>
        <w:t xml:space="preserve"> lista de grados cubiertos por la licencia para la aprobación de YPFB</w:t>
      </w:r>
      <w:r w:rsidR="00F60E3F" w:rsidRPr="00A12B55">
        <w:rPr>
          <w:szCs w:val="22"/>
        </w:rPr>
        <w:t xml:space="preserve"> a ser empleados durante las pruebas de garantía</w:t>
      </w:r>
      <w:r w:rsidRPr="00A12B55">
        <w:rPr>
          <w:szCs w:val="22"/>
        </w:rPr>
        <w:t>.</w:t>
      </w:r>
      <w:r w:rsidR="008611DF" w:rsidRPr="00A12B55">
        <w:rPr>
          <w:szCs w:val="22"/>
        </w:rPr>
        <w:t xml:space="preserve"> La definición final de la lista de grados estará sujeta a los estudios de mercado qu</w:t>
      </w:r>
      <w:r w:rsidR="00C6525E" w:rsidRPr="00A12B55">
        <w:rPr>
          <w:szCs w:val="22"/>
        </w:rPr>
        <w:t>e</w:t>
      </w:r>
      <w:r w:rsidR="008611DF" w:rsidRPr="00A12B55">
        <w:rPr>
          <w:szCs w:val="22"/>
        </w:rPr>
        <w:t xml:space="preserve"> YPFB llevará</w:t>
      </w:r>
      <w:r w:rsidR="00C6525E" w:rsidRPr="00A12B55">
        <w:rPr>
          <w:szCs w:val="22"/>
        </w:rPr>
        <w:t xml:space="preserve"> a cabo</w:t>
      </w:r>
      <w:r w:rsidR="00097640" w:rsidRPr="00A12B55">
        <w:rPr>
          <w:szCs w:val="22"/>
        </w:rPr>
        <w:t>.</w:t>
      </w:r>
    </w:p>
    <w:p w:rsidR="00752246" w:rsidRPr="00A12B55" w:rsidRDefault="00752246" w:rsidP="00752246">
      <w:pPr>
        <w:pStyle w:val="Textoindependiente"/>
        <w:spacing w:after="0"/>
        <w:ind w:left="567"/>
        <w:rPr>
          <w:szCs w:val="22"/>
        </w:rPr>
      </w:pPr>
    </w:p>
    <w:p w:rsidR="007B65F2" w:rsidRPr="00A12B55" w:rsidRDefault="007B65F2" w:rsidP="00752246">
      <w:pPr>
        <w:pStyle w:val="Textoindependiente"/>
        <w:spacing w:after="0"/>
        <w:ind w:left="567"/>
        <w:rPr>
          <w:szCs w:val="22"/>
        </w:rPr>
      </w:pPr>
      <w:r w:rsidRPr="00A12B55">
        <w:rPr>
          <w:szCs w:val="22"/>
        </w:rPr>
        <w:t xml:space="preserve">Un desglose promedio de los productos es el siguiente (Fuente: Estudio de la Ingeniería Conceptual de las Plantas de Etileno, Polietileno, </w:t>
      </w:r>
      <w:proofErr w:type="spellStart"/>
      <w:r w:rsidRPr="00A12B55">
        <w:rPr>
          <w:szCs w:val="22"/>
        </w:rPr>
        <w:t>Propileno</w:t>
      </w:r>
      <w:proofErr w:type="spellEnd"/>
      <w:r w:rsidRPr="00A12B55">
        <w:rPr>
          <w:szCs w:val="22"/>
        </w:rPr>
        <w:t xml:space="preserve"> y Polipropileno):</w:t>
      </w:r>
    </w:p>
    <w:p w:rsidR="00D94503" w:rsidRPr="00A12B55" w:rsidRDefault="00D94503" w:rsidP="00FF24D2">
      <w:pPr>
        <w:pStyle w:val="Textoindependiente"/>
        <w:spacing w:after="0"/>
        <w:rPr>
          <w:szCs w:val="22"/>
        </w:rPr>
      </w:pPr>
    </w:p>
    <w:p w:rsidR="007B65F2" w:rsidRPr="00A12B55" w:rsidRDefault="007B65F2" w:rsidP="00687110">
      <w:pPr>
        <w:pStyle w:val="Textoindependiente"/>
        <w:numPr>
          <w:ilvl w:val="0"/>
          <w:numId w:val="10"/>
        </w:numPr>
        <w:tabs>
          <w:tab w:val="left" w:pos="4536"/>
        </w:tabs>
        <w:spacing w:after="0"/>
        <w:rPr>
          <w:szCs w:val="22"/>
        </w:rPr>
      </w:pPr>
      <w:proofErr w:type="spellStart"/>
      <w:r w:rsidRPr="00A12B55">
        <w:rPr>
          <w:szCs w:val="22"/>
        </w:rPr>
        <w:t>Homopolímero</w:t>
      </w:r>
      <w:proofErr w:type="spellEnd"/>
      <w:r w:rsidR="00D755B6" w:rsidRPr="00A12B55">
        <w:rPr>
          <w:szCs w:val="22"/>
        </w:rPr>
        <w:tab/>
      </w:r>
      <w:r w:rsidRPr="00A12B55">
        <w:rPr>
          <w:szCs w:val="22"/>
        </w:rPr>
        <w:t>6</w:t>
      </w:r>
      <w:r w:rsidR="00295F4E" w:rsidRPr="00A12B55">
        <w:rPr>
          <w:szCs w:val="22"/>
        </w:rPr>
        <w:t>8</w:t>
      </w:r>
      <w:r w:rsidRPr="00A12B55">
        <w:rPr>
          <w:szCs w:val="22"/>
        </w:rPr>
        <w:t>%</w:t>
      </w:r>
    </w:p>
    <w:p w:rsidR="007B65F2" w:rsidRPr="00A12B55" w:rsidRDefault="00D755B6" w:rsidP="00687110">
      <w:pPr>
        <w:pStyle w:val="Textoindependiente"/>
        <w:numPr>
          <w:ilvl w:val="0"/>
          <w:numId w:val="10"/>
        </w:numPr>
        <w:tabs>
          <w:tab w:val="left" w:pos="4536"/>
        </w:tabs>
        <w:spacing w:after="0"/>
        <w:rPr>
          <w:szCs w:val="22"/>
        </w:rPr>
      </w:pPr>
      <w:proofErr w:type="spellStart"/>
      <w:r w:rsidRPr="00A12B55">
        <w:rPr>
          <w:szCs w:val="22"/>
        </w:rPr>
        <w:t>Copolímero</w:t>
      </w:r>
      <w:proofErr w:type="spellEnd"/>
      <w:r w:rsidRPr="00A12B55">
        <w:rPr>
          <w:szCs w:val="22"/>
        </w:rPr>
        <w:t xml:space="preserve"> al Azar</w:t>
      </w:r>
      <w:r w:rsidRPr="00A12B55">
        <w:rPr>
          <w:szCs w:val="22"/>
        </w:rPr>
        <w:tab/>
      </w:r>
      <w:r w:rsidR="00295F4E" w:rsidRPr="00A12B55">
        <w:rPr>
          <w:szCs w:val="22"/>
        </w:rPr>
        <w:t>8</w:t>
      </w:r>
      <w:r w:rsidR="007B65F2" w:rsidRPr="00A12B55">
        <w:rPr>
          <w:szCs w:val="22"/>
        </w:rPr>
        <w:t>%</w:t>
      </w:r>
    </w:p>
    <w:p w:rsidR="007B65F2" w:rsidRPr="00A12B55" w:rsidRDefault="00D755B6" w:rsidP="00687110">
      <w:pPr>
        <w:pStyle w:val="Textoindependiente"/>
        <w:numPr>
          <w:ilvl w:val="0"/>
          <w:numId w:val="10"/>
        </w:numPr>
        <w:tabs>
          <w:tab w:val="left" w:pos="4536"/>
        </w:tabs>
        <w:spacing w:after="0"/>
        <w:rPr>
          <w:szCs w:val="22"/>
        </w:rPr>
      </w:pPr>
      <w:proofErr w:type="spellStart"/>
      <w:r w:rsidRPr="00A12B55">
        <w:rPr>
          <w:szCs w:val="22"/>
        </w:rPr>
        <w:t>Copolímero</w:t>
      </w:r>
      <w:proofErr w:type="spellEnd"/>
      <w:r w:rsidRPr="00A12B55">
        <w:rPr>
          <w:szCs w:val="22"/>
        </w:rPr>
        <w:t xml:space="preserve"> de Impacto</w:t>
      </w:r>
      <w:r w:rsidRPr="00A12B55">
        <w:rPr>
          <w:szCs w:val="22"/>
        </w:rPr>
        <w:tab/>
      </w:r>
      <w:r w:rsidR="00295F4E" w:rsidRPr="00A12B55">
        <w:rPr>
          <w:szCs w:val="22"/>
        </w:rPr>
        <w:t>24</w:t>
      </w:r>
      <w:r w:rsidR="007B65F2" w:rsidRPr="00A12B55">
        <w:rPr>
          <w:szCs w:val="22"/>
        </w:rPr>
        <w:t>%</w:t>
      </w:r>
    </w:p>
    <w:p w:rsidR="00F2248F" w:rsidRPr="00A12B55" w:rsidRDefault="00F2248F" w:rsidP="00FF24D2">
      <w:pPr>
        <w:pStyle w:val="Textoindependiente"/>
        <w:spacing w:after="0"/>
        <w:ind w:left="1429"/>
        <w:rPr>
          <w:szCs w:val="22"/>
        </w:rPr>
      </w:pPr>
    </w:p>
    <w:p w:rsidR="007B65F2" w:rsidRPr="00A12B55" w:rsidRDefault="007B65F2" w:rsidP="00687110">
      <w:pPr>
        <w:pStyle w:val="Prrafodelista"/>
        <w:numPr>
          <w:ilvl w:val="0"/>
          <w:numId w:val="33"/>
        </w:numPr>
        <w:spacing w:after="0"/>
        <w:rPr>
          <w:rFonts w:ascii="Arial" w:hAnsi="Arial" w:cs="Arial"/>
          <w:b/>
        </w:rPr>
      </w:pPr>
      <w:r w:rsidRPr="00A12B55">
        <w:rPr>
          <w:rFonts w:ascii="Arial" w:hAnsi="Arial" w:cs="Arial"/>
          <w:b/>
        </w:rPr>
        <w:t xml:space="preserve">Definición de las unidades contenidas en la planta de procesos </w:t>
      </w:r>
    </w:p>
    <w:p w:rsidR="007B65F2" w:rsidRPr="00A12B55" w:rsidRDefault="007B65F2" w:rsidP="00FF24D2">
      <w:pPr>
        <w:pStyle w:val="Textoindependiente"/>
        <w:spacing w:after="0"/>
        <w:ind w:left="709"/>
        <w:rPr>
          <w:szCs w:val="22"/>
        </w:rPr>
      </w:pPr>
      <w:r w:rsidRPr="00A12B55">
        <w:rPr>
          <w:szCs w:val="22"/>
        </w:rPr>
        <w:t>La Planta de Polipropileno incluye las siguientes unidades:</w:t>
      </w:r>
    </w:p>
    <w:p w:rsidR="00D94503" w:rsidRPr="00A12B55" w:rsidRDefault="00D94503" w:rsidP="00FF24D2">
      <w:pPr>
        <w:pStyle w:val="Textoindependiente"/>
        <w:spacing w:after="0"/>
        <w:rPr>
          <w:szCs w:val="22"/>
        </w:rPr>
      </w:pPr>
    </w:p>
    <w:p w:rsidR="00E866EA" w:rsidRPr="00A12B55" w:rsidRDefault="00E866EA" w:rsidP="00687110">
      <w:pPr>
        <w:pStyle w:val="Prrafodelista"/>
        <w:numPr>
          <w:ilvl w:val="0"/>
          <w:numId w:val="19"/>
        </w:numPr>
        <w:spacing w:after="0"/>
        <w:rPr>
          <w:rFonts w:ascii="Arial" w:hAnsi="Arial" w:cs="Arial"/>
          <w:lang w:eastAsia="es-BO"/>
        </w:rPr>
      </w:pPr>
      <w:r w:rsidRPr="00A12B55">
        <w:rPr>
          <w:rFonts w:ascii="Arial" w:hAnsi="Arial" w:cs="Arial"/>
          <w:lang w:eastAsia="es-BO"/>
        </w:rPr>
        <w:t xml:space="preserve">Preparación de </w:t>
      </w:r>
      <w:proofErr w:type="spellStart"/>
      <w:r w:rsidRPr="00A12B55">
        <w:rPr>
          <w:rFonts w:ascii="Arial" w:hAnsi="Arial" w:cs="Arial"/>
          <w:lang w:eastAsia="es-BO"/>
        </w:rPr>
        <w:t>c</w:t>
      </w:r>
      <w:r w:rsidR="00C95E48" w:rsidRPr="00A12B55">
        <w:rPr>
          <w:rFonts w:ascii="Arial" w:hAnsi="Arial" w:cs="Arial"/>
          <w:lang w:eastAsia="es-BO"/>
        </w:rPr>
        <w:t>o</w:t>
      </w:r>
      <w:proofErr w:type="spellEnd"/>
      <w:r w:rsidRPr="00A12B55">
        <w:rPr>
          <w:rFonts w:ascii="Arial" w:hAnsi="Arial" w:cs="Arial"/>
          <w:lang w:eastAsia="es-BO"/>
        </w:rPr>
        <w:t>-catalizador</w:t>
      </w:r>
      <w:r w:rsidR="00D755B6" w:rsidRPr="00A12B55">
        <w:rPr>
          <w:rFonts w:ascii="Arial" w:hAnsi="Arial" w:cs="Arial"/>
          <w:lang w:eastAsia="es-BO"/>
        </w:rPr>
        <w:t>,</w:t>
      </w:r>
      <w:r w:rsidRPr="00A12B55">
        <w:rPr>
          <w:rFonts w:ascii="Arial" w:hAnsi="Arial" w:cs="Arial"/>
          <w:lang w:eastAsia="es-BO"/>
        </w:rPr>
        <w:t xml:space="preserve"> catalizador</w:t>
      </w:r>
      <w:r w:rsidR="00D755B6" w:rsidRPr="00A12B55">
        <w:rPr>
          <w:rFonts w:ascii="Arial" w:hAnsi="Arial" w:cs="Arial"/>
          <w:lang w:eastAsia="es-BO"/>
        </w:rPr>
        <w:t xml:space="preserve"> y aditivo </w:t>
      </w:r>
      <w:r w:rsidR="00C6525E" w:rsidRPr="00A12B55">
        <w:rPr>
          <w:rFonts w:ascii="Arial" w:hAnsi="Arial" w:cs="Arial"/>
          <w:lang w:eastAsia="es-BO"/>
        </w:rPr>
        <w:t>líquido</w:t>
      </w:r>
      <w:r w:rsidRPr="00A12B55">
        <w:rPr>
          <w:rFonts w:ascii="Arial" w:hAnsi="Arial" w:cs="Arial"/>
          <w:lang w:eastAsia="es-BO"/>
        </w:rPr>
        <w:t xml:space="preserve">, Sistema de medición de catalizador y Circuito de lavado del </w:t>
      </w:r>
      <w:proofErr w:type="spellStart"/>
      <w:r w:rsidRPr="00A12B55">
        <w:rPr>
          <w:rFonts w:ascii="Arial" w:hAnsi="Arial" w:cs="Arial"/>
          <w:lang w:eastAsia="es-BO"/>
        </w:rPr>
        <w:t>c</w:t>
      </w:r>
      <w:r w:rsidR="00C95E48" w:rsidRPr="00A12B55">
        <w:rPr>
          <w:rFonts w:ascii="Arial" w:hAnsi="Arial" w:cs="Arial"/>
          <w:lang w:eastAsia="es-BO"/>
        </w:rPr>
        <w:t>o</w:t>
      </w:r>
      <w:proofErr w:type="spellEnd"/>
      <w:r w:rsidRPr="00A12B55">
        <w:rPr>
          <w:rFonts w:ascii="Arial" w:hAnsi="Arial" w:cs="Arial"/>
          <w:lang w:eastAsia="es-BO"/>
        </w:rPr>
        <w:t>-catalizador</w:t>
      </w:r>
    </w:p>
    <w:p w:rsidR="00E866EA" w:rsidRPr="00A12B55" w:rsidRDefault="00E866EA" w:rsidP="00687110">
      <w:pPr>
        <w:pStyle w:val="Prrafodelista"/>
        <w:numPr>
          <w:ilvl w:val="0"/>
          <w:numId w:val="19"/>
        </w:numPr>
        <w:spacing w:after="0"/>
        <w:rPr>
          <w:rFonts w:ascii="Arial" w:hAnsi="Arial" w:cs="Arial"/>
          <w:lang w:eastAsia="es-BO"/>
        </w:rPr>
      </w:pPr>
      <w:r w:rsidRPr="00A12B55">
        <w:rPr>
          <w:rFonts w:ascii="Arial" w:hAnsi="Arial" w:cs="Arial"/>
          <w:lang w:eastAsia="es-BO"/>
        </w:rPr>
        <w:t>Pre-</w:t>
      </w:r>
      <w:r w:rsidR="00D755B6" w:rsidRPr="00A12B55">
        <w:rPr>
          <w:rFonts w:ascii="Arial" w:hAnsi="Arial" w:cs="Arial"/>
          <w:lang w:eastAsia="es-BO"/>
        </w:rPr>
        <w:t>contacto</w:t>
      </w:r>
      <w:r w:rsidRPr="00A12B55">
        <w:rPr>
          <w:rFonts w:ascii="Arial" w:hAnsi="Arial" w:cs="Arial"/>
          <w:lang w:eastAsia="es-BO"/>
        </w:rPr>
        <w:t xml:space="preserve"> y </w:t>
      </w:r>
      <w:r w:rsidR="00D755B6" w:rsidRPr="00A12B55">
        <w:rPr>
          <w:rFonts w:ascii="Arial" w:hAnsi="Arial" w:cs="Arial"/>
          <w:lang w:eastAsia="es-BO"/>
        </w:rPr>
        <w:t>pre-p</w:t>
      </w:r>
      <w:r w:rsidRPr="00A12B55">
        <w:rPr>
          <w:rFonts w:ascii="Arial" w:hAnsi="Arial" w:cs="Arial"/>
          <w:lang w:eastAsia="es-BO"/>
        </w:rPr>
        <w:t xml:space="preserve">olimerización </w:t>
      </w:r>
    </w:p>
    <w:p w:rsidR="00D755B6" w:rsidRPr="00A12B55" w:rsidRDefault="00D755B6" w:rsidP="00687110">
      <w:pPr>
        <w:pStyle w:val="Prrafodelista"/>
        <w:numPr>
          <w:ilvl w:val="0"/>
          <w:numId w:val="19"/>
        </w:numPr>
        <w:spacing w:after="0"/>
        <w:rPr>
          <w:rFonts w:ascii="Arial" w:hAnsi="Arial" w:cs="Arial"/>
          <w:lang w:eastAsia="es-BO"/>
        </w:rPr>
      </w:pPr>
      <w:r w:rsidRPr="00A12B55">
        <w:rPr>
          <w:rFonts w:ascii="Arial" w:hAnsi="Arial" w:cs="Arial"/>
          <w:lang w:eastAsia="es-BO"/>
        </w:rPr>
        <w:t xml:space="preserve">Polimerización liquida del </w:t>
      </w:r>
      <w:r w:rsidR="00A62497" w:rsidRPr="00A12B55">
        <w:rPr>
          <w:rFonts w:ascii="Arial" w:hAnsi="Arial" w:cs="Arial"/>
          <w:lang w:eastAsia="es-BO"/>
        </w:rPr>
        <w:t>monómero</w:t>
      </w:r>
    </w:p>
    <w:p w:rsidR="00D755B6" w:rsidRPr="00A12B55" w:rsidRDefault="00D755B6" w:rsidP="00687110">
      <w:pPr>
        <w:pStyle w:val="Prrafodelista"/>
        <w:numPr>
          <w:ilvl w:val="0"/>
          <w:numId w:val="19"/>
        </w:numPr>
        <w:spacing w:after="0"/>
        <w:rPr>
          <w:rFonts w:ascii="Arial" w:hAnsi="Arial" w:cs="Arial"/>
          <w:lang w:eastAsia="es-BO"/>
        </w:rPr>
      </w:pPr>
      <w:r w:rsidRPr="00A12B55">
        <w:rPr>
          <w:rFonts w:ascii="Arial" w:hAnsi="Arial" w:cs="Arial"/>
          <w:lang w:eastAsia="es-BO"/>
        </w:rPr>
        <w:t xml:space="preserve">Desgasificación a alta presión y reciclo de </w:t>
      </w:r>
      <w:proofErr w:type="spellStart"/>
      <w:r w:rsidRPr="00A12B55">
        <w:rPr>
          <w:rFonts w:ascii="Arial" w:hAnsi="Arial" w:cs="Arial"/>
          <w:lang w:eastAsia="es-BO"/>
        </w:rPr>
        <w:t>propileno</w:t>
      </w:r>
      <w:proofErr w:type="spellEnd"/>
      <w:r w:rsidRPr="00A12B55">
        <w:rPr>
          <w:rFonts w:ascii="Arial" w:hAnsi="Arial" w:cs="Arial"/>
          <w:lang w:eastAsia="es-BO"/>
        </w:rPr>
        <w:t xml:space="preserve"> </w:t>
      </w:r>
    </w:p>
    <w:p w:rsidR="00E866EA" w:rsidRPr="00A12B55" w:rsidRDefault="00E866EA" w:rsidP="00687110">
      <w:pPr>
        <w:pStyle w:val="Prrafodelista"/>
        <w:numPr>
          <w:ilvl w:val="0"/>
          <w:numId w:val="19"/>
        </w:numPr>
        <w:spacing w:after="0"/>
        <w:rPr>
          <w:rFonts w:ascii="Arial" w:hAnsi="Arial" w:cs="Arial"/>
          <w:lang w:eastAsia="es-BO"/>
        </w:rPr>
      </w:pPr>
      <w:r w:rsidRPr="00A12B55">
        <w:rPr>
          <w:rFonts w:ascii="Arial" w:hAnsi="Arial" w:cs="Arial"/>
          <w:lang w:eastAsia="es-BO"/>
        </w:rPr>
        <w:t xml:space="preserve">Desgasificación </w:t>
      </w:r>
      <w:r w:rsidR="00D755B6" w:rsidRPr="00A12B55">
        <w:rPr>
          <w:rFonts w:ascii="Arial" w:hAnsi="Arial" w:cs="Arial"/>
          <w:lang w:eastAsia="es-BO"/>
        </w:rPr>
        <w:t>a baja presión y reciclo de gas</w:t>
      </w:r>
    </w:p>
    <w:p w:rsidR="00E866EA" w:rsidRPr="00A12B55" w:rsidRDefault="00E866EA" w:rsidP="00687110">
      <w:pPr>
        <w:pStyle w:val="Prrafodelista"/>
        <w:numPr>
          <w:ilvl w:val="0"/>
          <w:numId w:val="19"/>
        </w:numPr>
        <w:spacing w:after="0"/>
        <w:rPr>
          <w:rFonts w:ascii="Arial" w:hAnsi="Arial" w:cs="Arial"/>
          <w:lang w:eastAsia="es-BO"/>
        </w:rPr>
      </w:pPr>
      <w:proofErr w:type="spellStart"/>
      <w:r w:rsidRPr="00A12B55">
        <w:rPr>
          <w:rFonts w:ascii="Arial" w:hAnsi="Arial" w:cs="Arial"/>
          <w:lang w:eastAsia="es-BO"/>
        </w:rPr>
        <w:t>Copolimerización</w:t>
      </w:r>
      <w:proofErr w:type="spellEnd"/>
      <w:r w:rsidRPr="00A12B55">
        <w:rPr>
          <w:rFonts w:ascii="Arial" w:hAnsi="Arial" w:cs="Arial"/>
          <w:lang w:eastAsia="es-BO"/>
        </w:rPr>
        <w:t xml:space="preserve"> de fase gaseosa </w:t>
      </w:r>
    </w:p>
    <w:p w:rsidR="00D755B6" w:rsidRPr="00A12B55" w:rsidRDefault="00D755B6" w:rsidP="00687110">
      <w:pPr>
        <w:pStyle w:val="Prrafodelista"/>
        <w:numPr>
          <w:ilvl w:val="0"/>
          <w:numId w:val="19"/>
        </w:numPr>
        <w:spacing w:after="0"/>
        <w:rPr>
          <w:rFonts w:ascii="Arial" w:hAnsi="Arial" w:cs="Arial"/>
          <w:lang w:eastAsia="es-BO"/>
        </w:rPr>
      </w:pPr>
      <w:r w:rsidRPr="00A12B55">
        <w:rPr>
          <w:rFonts w:ascii="Arial" w:hAnsi="Arial" w:cs="Arial"/>
          <w:lang w:eastAsia="es-BO"/>
        </w:rPr>
        <w:t xml:space="preserve">Vaporizado y recuperación de monómero disuelto en el </w:t>
      </w:r>
      <w:r w:rsidR="00A62497" w:rsidRPr="00A12B55">
        <w:rPr>
          <w:rFonts w:ascii="Arial" w:hAnsi="Arial" w:cs="Arial"/>
          <w:lang w:eastAsia="es-BO"/>
        </w:rPr>
        <w:t>polímero</w:t>
      </w:r>
    </w:p>
    <w:p w:rsidR="00D755B6" w:rsidRPr="00A12B55" w:rsidRDefault="00D755B6" w:rsidP="00687110">
      <w:pPr>
        <w:pStyle w:val="Prrafodelista"/>
        <w:numPr>
          <w:ilvl w:val="0"/>
          <w:numId w:val="19"/>
        </w:numPr>
        <w:spacing w:after="0"/>
        <w:rPr>
          <w:rFonts w:ascii="Arial" w:hAnsi="Arial" w:cs="Arial"/>
          <w:lang w:eastAsia="es-BO"/>
        </w:rPr>
      </w:pPr>
      <w:r w:rsidRPr="00A12B55">
        <w:rPr>
          <w:rFonts w:ascii="Arial" w:hAnsi="Arial" w:cs="Arial"/>
          <w:lang w:eastAsia="es-BO"/>
        </w:rPr>
        <w:t xml:space="preserve">Secado de </w:t>
      </w:r>
      <w:r w:rsidR="00815F67" w:rsidRPr="00A12B55">
        <w:rPr>
          <w:rFonts w:ascii="Arial" w:hAnsi="Arial" w:cs="Arial"/>
          <w:lang w:eastAsia="es-BO"/>
        </w:rPr>
        <w:t>Polímero</w:t>
      </w:r>
    </w:p>
    <w:p w:rsidR="00D755B6" w:rsidRPr="00A12B55" w:rsidRDefault="00D755B6" w:rsidP="00687110">
      <w:pPr>
        <w:pStyle w:val="Prrafodelista"/>
        <w:numPr>
          <w:ilvl w:val="0"/>
          <w:numId w:val="19"/>
        </w:numPr>
        <w:spacing w:after="0"/>
        <w:rPr>
          <w:rFonts w:ascii="Arial" w:hAnsi="Arial" w:cs="Arial"/>
          <w:lang w:eastAsia="es-BO"/>
        </w:rPr>
      </w:pPr>
      <w:r w:rsidRPr="00A12B55">
        <w:rPr>
          <w:rFonts w:ascii="Arial" w:hAnsi="Arial" w:cs="Arial"/>
          <w:lang w:eastAsia="es-BO"/>
        </w:rPr>
        <w:t xml:space="preserve">Sistema de </w:t>
      </w:r>
      <w:proofErr w:type="spellStart"/>
      <w:r w:rsidRPr="00A12B55">
        <w:rPr>
          <w:rFonts w:ascii="Arial" w:hAnsi="Arial" w:cs="Arial"/>
          <w:lang w:eastAsia="es-BO"/>
        </w:rPr>
        <w:t>Blow</w:t>
      </w:r>
      <w:proofErr w:type="spellEnd"/>
      <w:r w:rsidRPr="00A12B55">
        <w:rPr>
          <w:rFonts w:ascii="Arial" w:hAnsi="Arial" w:cs="Arial"/>
          <w:lang w:eastAsia="es-BO"/>
        </w:rPr>
        <w:t xml:space="preserve"> Down</w:t>
      </w:r>
    </w:p>
    <w:p w:rsidR="00D755B6" w:rsidRPr="00A12B55" w:rsidRDefault="00815F67" w:rsidP="00687110">
      <w:pPr>
        <w:pStyle w:val="Prrafodelista"/>
        <w:numPr>
          <w:ilvl w:val="0"/>
          <w:numId w:val="19"/>
        </w:numPr>
        <w:spacing w:after="0"/>
        <w:rPr>
          <w:rFonts w:ascii="Arial" w:hAnsi="Arial" w:cs="Arial"/>
          <w:lang w:eastAsia="es-BO"/>
        </w:rPr>
      </w:pPr>
      <w:r w:rsidRPr="00A12B55">
        <w:rPr>
          <w:rFonts w:ascii="Arial" w:hAnsi="Arial" w:cs="Arial"/>
          <w:lang w:eastAsia="es-BO"/>
        </w:rPr>
        <w:t>Purificación</w:t>
      </w:r>
      <w:r w:rsidR="00D755B6" w:rsidRPr="00A12B55">
        <w:rPr>
          <w:rFonts w:ascii="Arial" w:hAnsi="Arial" w:cs="Arial"/>
          <w:lang w:eastAsia="es-BO"/>
        </w:rPr>
        <w:t xml:space="preserve"> de </w:t>
      </w:r>
      <w:proofErr w:type="spellStart"/>
      <w:r w:rsidR="00D755B6" w:rsidRPr="00A12B55">
        <w:rPr>
          <w:rFonts w:ascii="Arial" w:hAnsi="Arial" w:cs="Arial"/>
          <w:lang w:eastAsia="es-BO"/>
        </w:rPr>
        <w:t>Propileno</w:t>
      </w:r>
      <w:proofErr w:type="spellEnd"/>
      <w:r w:rsidR="00D755B6" w:rsidRPr="00A12B55">
        <w:rPr>
          <w:rFonts w:ascii="Arial" w:hAnsi="Arial" w:cs="Arial"/>
          <w:lang w:eastAsia="es-BO"/>
        </w:rPr>
        <w:t xml:space="preserve"> (secado)</w:t>
      </w:r>
    </w:p>
    <w:p w:rsidR="00D755B6" w:rsidRPr="00A12B55" w:rsidRDefault="00D755B6" w:rsidP="00687110">
      <w:pPr>
        <w:pStyle w:val="Prrafodelista"/>
        <w:numPr>
          <w:ilvl w:val="0"/>
          <w:numId w:val="19"/>
        </w:numPr>
        <w:spacing w:after="0"/>
        <w:rPr>
          <w:rFonts w:ascii="Arial" w:hAnsi="Arial" w:cs="Arial"/>
          <w:lang w:eastAsia="es-BO"/>
        </w:rPr>
      </w:pPr>
      <w:r w:rsidRPr="00A12B55">
        <w:rPr>
          <w:rFonts w:ascii="Arial" w:hAnsi="Arial" w:cs="Arial"/>
          <w:lang w:eastAsia="es-BO"/>
        </w:rPr>
        <w:t xml:space="preserve">Purificación de etileno y compresión </w:t>
      </w:r>
    </w:p>
    <w:p w:rsidR="00D755B6" w:rsidRPr="00A12B55" w:rsidRDefault="00D755B6" w:rsidP="00687110">
      <w:pPr>
        <w:pStyle w:val="Prrafodelista"/>
        <w:numPr>
          <w:ilvl w:val="0"/>
          <w:numId w:val="19"/>
        </w:numPr>
        <w:spacing w:after="0"/>
        <w:rPr>
          <w:rFonts w:ascii="Arial" w:hAnsi="Arial" w:cs="Arial"/>
          <w:lang w:eastAsia="es-BO"/>
        </w:rPr>
      </w:pPr>
      <w:r w:rsidRPr="00A12B55">
        <w:rPr>
          <w:rFonts w:ascii="Arial" w:hAnsi="Arial" w:cs="Arial"/>
          <w:lang w:eastAsia="es-BO"/>
        </w:rPr>
        <w:t xml:space="preserve">Transporte del polímero de Polipropileno, medición de aditivos para la extrusión, almacenaje (silos intermedios) y medición para la extrusión </w:t>
      </w:r>
    </w:p>
    <w:p w:rsidR="00D755B6" w:rsidRPr="00A12B55" w:rsidRDefault="00D755B6" w:rsidP="00687110">
      <w:pPr>
        <w:pStyle w:val="Prrafodelista"/>
        <w:numPr>
          <w:ilvl w:val="0"/>
          <w:numId w:val="19"/>
        </w:numPr>
        <w:spacing w:after="0"/>
        <w:rPr>
          <w:rFonts w:ascii="Arial" w:hAnsi="Arial" w:cs="Arial"/>
          <w:lang w:eastAsia="es-BO"/>
        </w:rPr>
      </w:pPr>
      <w:r w:rsidRPr="00A12B55">
        <w:rPr>
          <w:rFonts w:ascii="Arial" w:hAnsi="Arial" w:cs="Arial"/>
          <w:lang w:eastAsia="es-BO"/>
        </w:rPr>
        <w:t>Extrusión</w:t>
      </w:r>
    </w:p>
    <w:p w:rsidR="00E866EA" w:rsidRPr="00A12B55" w:rsidRDefault="00E866EA" w:rsidP="00687110">
      <w:pPr>
        <w:pStyle w:val="Prrafodelista"/>
        <w:numPr>
          <w:ilvl w:val="0"/>
          <w:numId w:val="19"/>
        </w:numPr>
        <w:spacing w:after="0"/>
        <w:rPr>
          <w:rFonts w:ascii="Arial" w:hAnsi="Arial" w:cs="Arial"/>
          <w:lang w:eastAsia="es-BO"/>
        </w:rPr>
      </w:pPr>
      <w:r w:rsidRPr="00A12B55">
        <w:rPr>
          <w:rFonts w:ascii="Arial" w:hAnsi="Arial" w:cs="Arial"/>
          <w:lang w:eastAsia="es-BO"/>
        </w:rPr>
        <w:t>Purificación del monómero (si aplica)</w:t>
      </w:r>
    </w:p>
    <w:p w:rsidR="007A3DD5" w:rsidRPr="00A12B55" w:rsidRDefault="00E866EA" w:rsidP="00687110">
      <w:pPr>
        <w:pStyle w:val="Prrafodelista"/>
        <w:numPr>
          <w:ilvl w:val="0"/>
          <w:numId w:val="19"/>
        </w:numPr>
        <w:spacing w:after="0"/>
        <w:rPr>
          <w:rFonts w:ascii="Arial" w:hAnsi="Arial" w:cs="Arial"/>
          <w:lang w:eastAsia="es-BO"/>
        </w:rPr>
      </w:pPr>
      <w:r w:rsidRPr="00A12B55">
        <w:rPr>
          <w:rFonts w:ascii="Arial" w:hAnsi="Arial" w:cs="Arial"/>
          <w:lang w:eastAsia="es-BO"/>
        </w:rPr>
        <w:t xml:space="preserve">Sistema de transporte neumático desde </w:t>
      </w:r>
      <w:r w:rsidR="00F60E3F" w:rsidRPr="00A12B55">
        <w:rPr>
          <w:rFonts w:ascii="Arial" w:hAnsi="Arial" w:cs="Arial"/>
          <w:lang w:eastAsia="es-BO"/>
        </w:rPr>
        <w:t>e</w:t>
      </w:r>
      <w:r w:rsidRPr="00A12B55">
        <w:rPr>
          <w:rFonts w:ascii="Arial" w:hAnsi="Arial" w:cs="Arial"/>
          <w:lang w:eastAsia="es-BO"/>
        </w:rPr>
        <w:t xml:space="preserve">xtrusión a </w:t>
      </w:r>
      <w:r w:rsidR="00F60E3F" w:rsidRPr="00A12B55">
        <w:rPr>
          <w:rFonts w:ascii="Arial" w:hAnsi="Arial" w:cs="Arial"/>
          <w:lang w:eastAsia="es-BO"/>
        </w:rPr>
        <w:t>m</w:t>
      </w:r>
      <w:r w:rsidRPr="00A12B55">
        <w:rPr>
          <w:rFonts w:ascii="Arial" w:hAnsi="Arial" w:cs="Arial"/>
          <w:lang w:eastAsia="es-BO"/>
        </w:rPr>
        <w:t xml:space="preserve">ezcla, </w:t>
      </w:r>
      <w:r w:rsidR="00F60E3F" w:rsidRPr="00A12B55">
        <w:rPr>
          <w:rFonts w:ascii="Arial" w:hAnsi="Arial" w:cs="Arial"/>
          <w:lang w:eastAsia="es-BO"/>
        </w:rPr>
        <w:t>m</w:t>
      </w:r>
      <w:r w:rsidRPr="00A12B55">
        <w:rPr>
          <w:rFonts w:ascii="Arial" w:hAnsi="Arial" w:cs="Arial"/>
          <w:lang w:eastAsia="es-BO"/>
        </w:rPr>
        <w:t xml:space="preserve">ezcla de producto/silos de homogeneización y </w:t>
      </w:r>
      <w:r w:rsidR="00F60E3F" w:rsidRPr="00A12B55">
        <w:rPr>
          <w:rFonts w:ascii="Arial" w:hAnsi="Arial" w:cs="Arial"/>
          <w:lang w:eastAsia="es-BO"/>
        </w:rPr>
        <w:t xml:space="preserve">sistema </w:t>
      </w:r>
      <w:r w:rsidRPr="00A12B55">
        <w:rPr>
          <w:rFonts w:ascii="Arial" w:hAnsi="Arial" w:cs="Arial"/>
          <w:lang w:eastAsia="es-BO"/>
        </w:rPr>
        <w:t>de transporte neumático desde mezcla a la brida de entrada de los silos de empacado de producto</w:t>
      </w:r>
    </w:p>
    <w:p w:rsidR="00F60E3F" w:rsidRPr="00A12B55" w:rsidRDefault="007B65F2" w:rsidP="00687110">
      <w:pPr>
        <w:pStyle w:val="Prrafodelista"/>
        <w:numPr>
          <w:ilvl w:val="0"/>
          <w:numId w:val="19"/>
        </w:numPr>
        <w:spacing w:after="0"/>
        <w:rPr>
          <w:rFonts w:ascii="Arial" w:hAnsi="Arial" w:cs="Arial"/>
          <w:lang w:eastAsia="es-BO"/>
        </w:rPr>
      </w:pPr>
      <w:r w:rsidRPr="00A12B55">
        <w:rPr>
          <w:rFonts w:ascii="Arial" w:hAnsi="Arial" w:cs="Arial"/>
          <w:lang w:eastAsia="es-BO"/>
        </w:rPr>
        <w:t>Facilidades de procesos ISBL tales como refrigeración, sistema de combustible, distribución de vapor y recuperación de condensado, red de purga y tambor separador, suministro y almacenaje de químicos, pre-tratamiento de efluentes y agua de desecho</w:t>
      </w:r>
      <w:r w:rsidR="00815F67" w:rsidRPr="00A12B55">
        <w:rPr>
          <w:rFonts w:ascii="Arial" w:hAnsi="Arial" w:cs="Arial"/>
          <w:lang w:eastAsia="es-BO"/>
        </w:rPr>
        <w:t>, sistema de aceite mineral</w:t>
      </w:r>
      <w:r w:rsidR="008D42B2" w:rsidRPr="00A12B55">
        <w:rPr>
          <w:rFonts w:ascii="Arial" w:hAnsi="Arial" w:cs="Arial"/>
          <w:lang w:eastAsia="es-BO"/>
        </w:rPr>
        <w:t xml:space="preserve"> para </w:t>
      </w:r>
      <w:proofErr w:type="spellStart"/>
      <w:r w:rsidR="008D42B2" w:rsidRPr="00A12B55">
        <w:rPr>
          <w:rFonts w:ascii="Arial" w:hAnsi="Arial" w:cs="Arial"/>
          <w:lang w:eastAsia="es-BO"/>
        </w:rPr>
        <w:t>a</w:t>
      </w:r>
      <w:proofErr w:type="spellEnd"/>
      <w:r w:rsidR="008D42B2" w:rsidRPr="00A12B55">
        <w:rPr>
          <w:rFonts w:ascii="Arial" w:hAnsi="Arial" w:cs="Arial"/>
          <w:lang w:eastAsia="es-BO"/>
        </w:rPr>
        <w:t xml:space="preserve"> preparación de catalizador</w:t>
      </w:r>
      <w:r w:rsidRPr="00A12B55">
        <w:rPr>
          <w:rFonts w:ascii="Arial" w:hAnsi="Arial" w:cs="Arial"/>
          <w:lang w:eastAsia="es-BO"/>
        </w:rPr>
        <w:t>, y cualquier otro sistema centralizado en los ISBL.</w:t>
      </w:r>
    </w:p>
    <w:p w:rsidR="00752246" w:rsidRPr="00A12B55" w:rsidRDefault="00752246" w:rsidP="00FF24D2">
      <w:pPr>
        <w:rPr>
          <w:szCs w:val="22"/>
        </w:rPr>
      </w:pPr>
    </w:p>
    <w:p w:rsidR="007B65F2" w:rsidRPr="00A12B55" w:rsidRDefault="007B65F2" w:rsidP="00752246">
      <w:pPr>
        <w:ind w:left="720"/>
        <w:rPr>
          <w:szCs w:val="22"/>
        </w:rPr>
      </w:pPr>
      <w:r w:rsidRPr="00A12B55">
        <w:rPr>
          <w:szCs w:val="22"/>
        </w:rPr>
        <w:t xml:space="preserve">Para el diseño de la </w:t>
      </w:r>
      <w:r w:rsidR="00D347FB" w:rsidRPr="00A12B55">
        <w:rPr>
          <w:szCs w:val="22"/>
        </w:rPr>
        <w:t>p</w:t>
      </w:r>
      <w:r w:rsidRPr="00A12B55">
        <w:rPr>
          <w:szCs w:val="22"/>
        </w:rPr>
        <w:t>lanta de Polipropileno se debe tomar en cuenta las siguientes consideraciones:</w:t>
      </w:r>
    </w:p>
    <w:p w:rsidR="007B65F2" w:rsidRPr="00A12B55" w:rsidRDefault="007B65F2" w:rsidP="00FF24D2">
      <w:pPr>
        <w:rPr>
          <w:szCs w:val="22"/>
        </w:rPr>
      </w:pPr>
    </w:p>
    <w:p w:rsidR="007B65F2" w:rsidRPr="00A12B55" w:rsidRDefault="007B65F2" w:rsidP="00752246">
      <w:pPr>
        <w:ind w:left="720"/>
        <w:rPr>
          <w:szCs w:val="22"/>
        </w:rPr>
      </w:pPr>
      <w:r w:rsidRPr="00A12B55">
        <w:rPr>
          <w:szCs w:val="22"/>
        </w:rPr>
        <w:t xml:space="preserve">El Diseño Base será una </w:t>
      </w:r>
      <w:r w:rsidR="00D347FB" w:rsidRPr="00A12B55">
        <w:rPr>
          <w:szCs w:val="22"/>
        </w:rPr>
        <w:t xml:space="preserve">planta </w:t>
      </w:r>
      <w:r w:rsidRPr="00A12B55">
        <w:rPr>
          <w:szCs w:val="22"/>
        </w:rPr>
        <w:t xml:space="preserve">de Polipropileno </w:t>
      </w:r>
      <w:proofErr w:type="spellStart"/>
      <w:r w:rsidRPr="00A12B55">
        <w:rPr>
          <w:szCs w:val="22"/>
        </w:rPr>
        <w:t>Homopolímero</w:t>
      </w:r>
      <w:proofErr w:type="spellEnd"/>
      <w:r w:rsidRPr="00A12B55">
        <w:rPr>
          <w:szCs w:val="22"/>
        </w:rPr>
        <w:t xml:space="preserve"> y </w:t>
      </w:r>
      <w:proofErr w:type="spellStart"/>
      <w:r w:rsidRPr="00A12B55">
        <w:rPr>
          <w:szCs w:val="22"/>
        </w:rPr>
        <w:t>Copolímero</w:t>
      </w:r>
      <w:proofErr w:type="spellEnd"/>
      <w:r w:rsidRPr="00A12B55">
        <w:rPr>
          <w:szCs w:val="22"/>
        </w:rPr>
        <w:t xml:space="preserve"> al Azar, considerando todas las facilidades y espacio físico para la implementación del </w:t>
      </w:r>
      <w:r w:rsidR="00C6525E" w:rsidRPr="00A12B55">
        <w:rPr>
          <w:szCs w:val="22"/>
        </w:rPr>
        <w:t xml:space="preserve">reactor de lecho </w:t>
      </w:r>
      <w:proofErr w:type="spellStart"/>
      <w:r w:rsidR="00C6525E" w:rsidRPr="00A12B55">
        <w:rPr>
          <w:szCs w:val="22"/>
        </w:rPr>
        <w:t>fluidizado</w:t>
      </w:r>
      <w:proofErr w:type="spellEnd"/>
      <w:r w:rsidR="00C6525E" w:rsidRPr="00A12B55">
        <w:rPr>
          <w:szCs w:val="22"/>
        </w:rPr>
        <w:t xml:space="preserve"> de fase gaseosa  para la producción de Polipropileno de Impacto</w:t>
      </w:r>
      <w:r w:rsidR="008D42B2" w:rsidRPr="00A12B55">
        <w:rPr>
          <w:szCs w:val="22"/>
        </w:rPr>
        <w:t xml:space="preserve"> </w:t>
      </w:r>
      <w:r w:rsidRPr="00A12B55">
        <w:rPr>
          <w:szCs w:val="22"/>
        </w:rPr>
        <w:t>y todas las facilidades para el suministro</w:t>
      </w:r>
      <w:r w:rsidR="00C6525E" w:rsidRPr="00A12B55">
        <w:rPr>
          <w:szCs w:val="22"/>
        </w:rPr>
        <w:t>,</w:t>
      </w:r>
      <w:r w:rsidRPr="00A12B55">
        <w:rPr>
          <w:szCs w:val="22"/>
        </w:rPr>
        <w:t xml:space="preserve"> recepción </w:t>
      </w:r>
      <w:r w:rsidR="00C6525E" w:rsidRPr="00A12B55">
        <w:rPr>
          <w:szCs w:val="22"/>
        </w:rPr>
        <w:t xml:space="preserve">y almacenaje </w:t>
      </w:r>
      <w:r w:rsidRPr="00A12B55">
        <w:rPr>
          <w:szCs w:val="22"/>
        </w:rPr>
        <w:t xml:space="preserve">de Etileno, catalizadores y otros necesarios para la producción de </w:t>
      </w:r>
      <w:proofErr w:type="spellStart"/>
      <w:r w:rsidRPr="00A12B55">
        <w:rPr>
          <w:szCs w:val="22"/>
        </w:rPr>
        <w:t>Copolímero</w:t>
      </w:r>
      <w:proofErr w:type="spellEnd"/>
      <w:r w:rsidRPr="00A12B55">
        <w:rPr>
          <w:szCs w:val="22"/>
        </w:rPr>
        <w:t xml:space="preserve"> de Impacto.</w:t>
      </w:r>
    </w:p>
    <w:p w:rsidR="00D94503" w:rsidRPr="00A12B55" w:rsidRDefault="00D94503" w:rsidP="00FF24D2">
      <w:pPr>
        <w:rPr>
          <w:szCs w:val="22"/>
        </w:rPr>
      </w:pPr>
    </w:p>
    <w:p w:rsidR="007B65F2" w:rsidRPr="00A12B55" w:rsidRDefault="007B65F2" w:rsidP="00752246">
      <w:pPr>
        <w:ind w:left="720"/>
        <w:rPr>
          <w:szCs w:val="22"/>
        </w:rPr>
      </w:pPr>
      <w:r w:rsidRPr="00A12B55">
        <w:rPr>
          <w:szCs w:val="22"/>
        </w:rPr>
        <w:t xml:space="preserve">El suministro del </w:t>
      </w:r>
      <w:proofErr w:type="spellStart"/>
      <w:r w:rsidRPr="00A12B55">
        <w:rPr>
          <w:szCs w:val="22"/>
        </w:rPr>
        <w:t>Propileno</w:t>
      </w:r>
      <w:proofErr w:type="spellEnd"/>
      <w:r w:rsidRPr="00A12B55">
        <w:rPr>
          <w:szCs w:val="22"/>
        </w:rPr>
        <w:t xml:space="preserve"> a la </w:t>
      </w:r>
      <w:r w:rsidR="00D94503" w:rsidRPr="00A12B55">
        <w:rPr>
          <w:szCs w:val="22"/>
        </w:rPr>
        <w:t>P</w:t>
      </w:r>
      <w:r w:rsidRPr="00A12B55">
        <w:rPr>
          <w:szCs w:val="22"/>
        </w:rPr>
        <w:t>lanta para la producción de Polipropileno deberá cumplir los requerimientos de calidad y las condiciones de presión y te</w:t>
      </w:r>
      <w:r w:rsidR="00D94503" w:rsidRPr="00A12B55">
        <w:rPr>
          <w:szCs w:val="22"/>
        </w:rPr>
        <w:t>mperatura especificadas por el L</w:t>
      </w:r>
      <w:r w:rsidRPr="00A12B55">
        <w:rPr>
          <w:szCs w:val="22"/>
        </w:rPr>
        <w:t>icenciante de la planta en el punto de entrega.</w:t>
      </w:r>
    </w:p>
    <w:p w:rsidR="00D94503" w:rsidRPr="00A12B55" w:rsidRDefault="00D94503" w:rsidP="00FF24D2">
      <w:pPr>
        <w:rPr>
          <w:szCs w:val="22"/>
        </w:rPr>
      </w:pPr>
    </w:p>
    <w:p w:rsidR="007B65F2" w:rsidRPr="00A12B55" w:rsidRDefault="00D94503" w:rsidP="00752246">
      <w:pPr>
        <w:ind w:left="720"/>
        <w:rPr>
          <w:szCs w:val="22"/>
        </w:rPr>
      </w:pPr>
      <w:r w:rsidRPr="00A12B55">
        <w:rPr>
          <w:szCs w:val="22"/>
        </w:rPr>
        <w:t>La P</w:t>
      </w:r>
      <w:r w:rsidR="007B65F2" w:rsidRPr="00A12B55">
        <w:rPr>
          <w:szCs w:val="22"/>
        </w:rPr>
        <w:t>lanta contará con todo</w:t>
      </w:r>
      <w:r w:rsidR="00EB3883" w:rsidRPr="00A12B55">
        <w:rPr>
          <w:szCs w:val="22"/>
        </w:rPr>
        <w:t>s</w:t>
      </w:r>
      <w:r w:rsidR="007B65F2" w:rsidRPr="00A12B55">
        <w:rPr>
          <w:szCs w:val="22"/>
        </w:rPr>
        <w:t xml:space="preserve"> los sistema</w:t>
      </w:r>
      <w:r w:rsidR="00EB3883" w:rsidRPr="00A12B55">
        <w:rPr>
          <w:szCs w:val="22"/>
        </w:rPr>
        <w:t>s</w:t>
      </w:r>
      <w:r w:rsidR="007B65F2" w:rsidRPr="00A12B55">
        <w:rPr>
          <w:szCs w:val="22"/>
        </w:rPr>
        <w:t xml:space="preserve"> de protección y recolección de alivio y/o venteo seguro diseñados para la operación, parada segura y emergencia, siguiendo las normas internacionales y nacionales que apliquen. </w:t>
      </w:r>
    </w:p>
    <w:p w:rsidR="00D94503" w:rsidRPr="00A12B55" w:rsidRDefault="00D94503" w:rsidP="00752246">
      <w:pPr>
        <w:ind w:left="720"/>
        <w:rPr>
          <w:szCs w:val="22"/>
        </w:rPr>
      </w:pPr>
    </w:p>
    <w:p w:rsidR="007B65F2" w:rsidRPr="00A12B55" w:rsidRDefault="007B65F2" w:rsidP="00752246">
      <w:pPr>
        <w:ind w:left="720"/>
        <w:rPr>
          <w:szCs w:val="22"/>
        </w:rPr>
      </w:pPr>
      <w:r w:rsidRPr="00A12B55">
        <w:rPr>
          <w:szCs w:val="22"/>
        </w:rPr>
        <w:t>Se deberá contar con válvulas de bloqueo antes de las PSV (Válvulas de Seguridad de Presión) y deberá contar con PSV múltiples con el fin de brindar mayor confiabilidad en la operación, para todo el sistema de alimentación de Ma</w:t>
      </w:r>
      <w:r w:rsidR="00065B22" w:rsidRPr="00A12B55">
        <w:rPr>
          <w:szCs w:val="22"/>
        </w:rPr>
        <w:t>teria Prima y donde se requiera.</w:t>
      </w:r>
    </w:p>
    <w:p w:rsidR="00FB77E6" w:rsidRPr="00A12B55" w:rsidRDefault="00FB77E6" w:rsidP="00752246">
      <w:pPr>
        <w:ind w:left="720"/>
        <w:rPr>
          <w:rFonts w:eastAsia="‚l‚r –¾’©"/>
          <w:snapToGrid w:val="0"/>
          <w:szCs w:val="22"/>
          <w:lang w:eastAsia="it-IT"/>
        </w:rPr>
      </w:pPr>
    </w:p>
    <w:p w:rsidR="00FB77E6" w:rsidRPr="00A12B55" w:rsidRDefault="00FB77E6" w:rsidP="00752246">
      <w:pPr>
        <w:ind w:left="720"/>
        <w:rPr>
          <w:rFonts w:eastAsia="‚l‚r –¾’©"/>
          <w:snapToGrid w:val="0"/>
          <w:szCs w:val="22"/>
          <w:lang w:eastAsia="it-IT"/>
        </w:rPr>
      </w:pPr>
      <w:r w:rsidRPr="00A12B55">
        <w:rPr>
          <w:rFonts w:eastAsia="‚l‚r –¾’©"/>
          <w:snapToGrid w:val="0"/>
          <w:szCs w:val="22"/>
          <w:lang w:eastAsia="it-IT"/>
        </w:rPr>
        <w:t xml:space="preserve">El diseño de almacenamiento de químicos, catalizadores, subproductos se debe realizar en base a los requerimientos y mejores criterios de ingeniería para el óptimo funcionamiento de </w:t>
      </w:r>
      <w:r w:rsidR="00E9159D" w:rsidRPr="00A12B55">
        <w:rPr>
          <w:rFonts w:eastAsia="‚l‚r –¾’©"/>
          <w:snapToGrid w:val="0"/>
          <w:szCs w:val="22"/>
          <w:lang w:eastAsia="it-IT"/>
        </w:rPr>
        <w:t>la Planta</w:t>
      </w:r>
      <w:r w:rsidRPr="00A12B55">
        <w:rPr>
          <w:rFonts w:eastAsia="‚l‚r –¾’©"/>
          <w:snapToGrid w:val="0"/>
          <w:szCs w:val="22"/>
          <w:lang w:eastAsia="it-IT"/>
        </w:rPr>
        <w:t>.</w:t>
      </w:r>
    </w:p>
    <w:p w:rsidR="00E70C74" w:rsidRPr="00A12B55" w:rsidRDefault="00E70C74" w:rsidP="00752246">
      <w:pPr>
        <w:ind w:left="720"/>
        <w:rPr>
          <w:szCs w:val="22"/>
        </w:rPr>
      </w:pPr>
    </w:p>
    <w:p w:rsidR="007B65F2" w:rsidRPr="00A12B55" w:rsidRDefault="007B65F2" w:rsidP="00752246">
      <w:pPr>
        <w:ind w:left="720"/>
        <w:rPr>
          <w:szCs w:val="22"/>
        </w:rPr>
      </w:pPr>
      <w:r w:rsidRPr="00A12B55">
        <w:rPr>
          <w:szCs w:val="22"/>
        </w:rPr>
        <w:t xml:space="preserve">El requerimiento de almacenamiento de producto se debe realizar en base a criterios mínimos de ingeniería para el óptimo funcionamiento de </w:t>
      </w:r>
      <w:r w:rsidR="00E9159D" w:rsidRPr="00A12B55">
        <w:rPr>
          <w:szCs w:val="22"/>
        </w:rPr>
        <w:t>la Planta</w:t>
      </w:r>
      <w:r w:rsidRPr="00A12B55">
        <w:rPr>
          <w:szCs w:val="22"/>
        </w:rPr>
        <w:t>.</w:t>
      </w:r>
    </w:p>
    <w:p w:rsidR="00D94503" w:rsidRPr="00A12B55" w:rsidRDefault="00D94503" w:rsidP="00752246">
      <w:pPr>
        <w:ind w:left="720"/>
        <w:rPr>
          <w:szCs w:val="22"/>
        </w:rPr>
      </w:pPr>
    </w:p>
    <w:p w:rsidR="007B65F2" w:rsidRPr="00A12B55" w:rsidRDefault="007B65F2" w:rsidP="00752246">
      <w:pPr>
        <w:ind w:left="720"/>
        <w:rPr>
          <w:szCs w:val="22"/>
        </w:rPr>
      </w:pPr>
      <w:r w:rsidRPr="00A12B55">
        <w:rPr>
          <w:szCs w:val="22"/>
        </w:rPr>
        <w:t>El suministro de Etileno deberá cumplir los requerimientos de calidad y las condiciones de presión y te</w:t>
      </w:r>
      <w:r w:rsidR="00D94503" w:rsidRPr="00A12B55">
        <w:rPr>
          <w:szCs w:val="22"/>
        </w:rPr>
        <w:t>mperatura especificadas por el L</w:t>
      </w:r>
      <w:r w:rsidRPr="00A12B55">
        <w:rPr>
          <w:szCs w:val="22"/>
        </w:rPr>
        <w:t>icenciante. Asimismo, en el diseño se deberá considerar, las facilidades para el transporte, recepción, adecuación, almacenaje y todos los aspectos de diseño que implique el suministro hasta la unidad de Polipropileno</w:t>
      </w:r>
      <w:r w:rsidR="00065B22" w:rsidRPr="00A12B55">
        <w:rPr>
          <w:szCs w:val="22"/>
        </w:rPr>
        <w:t>,</w:t>
      </w:r>
      <w:r w:rsidRPr="00A12B55">
        <w:rPr>
          <w:szCs w:val="22"/>
        </w:rPr>
        <w:t xml:space="preserve"> sin embargo todas estas facilidades concernientes al suministro de Etileno y </w:t>
      </w:r>
      <w:r w:rsidR="00C6525E" w:rsidRPr="00A12B55">
        <w:rPr>
          <w:szCs w:val="22"/>
        </w:rPr>
        <w:t>al</w:t>
      </w:r>
      <w:r w:rsidRPr="00A12B55">
        <w:rPr>
          <w:szCs w:val="22"/>
        </w:rPr>
        <w:t xml:space="preserve"> </w:t>
      </w:r>
      <w:r w:rsidR="00C6525E" w:rsidRPr="00A12B55">
        <w:rPr>
          <w:szCs w:val="22"/>
        </w:rPr>
        <w:t xml:space="preserve">reactor de lecho </w:t>
      </w:r>
      <w:proofErr w:type="spellStart"/>
      <w:r w:rsidR="00C6525E" w:rsidRPr="00A12B55">
        <w:rPr>
          <w:szCs w:val="22"/>
        </w:rPr>
        <w:t>fluidizado</w:t>
      </w:r>
      <w:proofErr w:type="spellEnd"/>
      <w:r w:rsidR="00C6525E" w:rsidRPr="00A12B55">
        <w:rPr>
          <w:szCs w:val="22"/>
        </w:rPr>
        <w:t xml:space="preserve"> de fase gaseosa</w:t>
      </w:r>
      <w:r w:rsidRPr="00A12B55">
        <w:rPr>
          <w:szCs w:val="22"/>
        </w:rPr>
        <w:t>, no serán construidas</w:t>
      </w:r>
      <w:r w:rsidR="00D94503" w:rsidRPr="00A12B55">
        <w:rPr>
          <w:szCs w:val="22"/>
        </w:rPr>
        <w:t xml:space="preserve"> en la primera fase de</w:t>
      </w:r>
      <w:r w:rsidRPr="00A12B55">
        <w:rPr>
          <w:szCs w:val="22"/>
        </w:rPr>
        <w:t xml:space="preserve">l Proyecto </w:t>
      </w:r>
      <w:r w:rsidR="00D94503" w:rsidRPr="00A12B55">
        <w:rPr>
          <w:szCs w:val="22"/>
        </w:rPr>
        <w:t>más</w:t>
      </w:r>
      <w:r w:rsidRPr="00A12B55">
        <w:rPr>
          <w:szCs w:val="22"/>
        </w:rPr>
        <w:t xml:space="preserve"> si deberán ser diseñadas como alcan</w:t>
      </w:r>
      <w:r w:rsidR="00EB3883" w:rsidRPr="00A12B55">
        <w:rPr>
          <w:szCs w:val="22"/>
        </w:rPr>
        <w:t>ce de la fase FEED del Proyecto, el nivel de detalle de la ingeniería a realizar para</w:t>
      </w:r>
      <w:r w:rsidR="00065B22" w:rsidRPr="00A12B55">
        <w:rPr>
          <w:szCs w:val="22"/>
        </w:rPr>
        <w:t xml:space="preserve"> estas facilidades futuras será </w:t>
      </w:r>
      <w:r w:rsidR="00097640" w:rsidRPr="00A12B55">
        <w:rPr>
          <w:szCs w:val="22"/>
        </w:rPr>
        <w:t>el mismo que aquel desarrollado para las unidades licenciadas</w:t>
      </w:r>
      <w:r w:rsidR="00EB3883" w:rsidRPr="00A12B55">
        <w:rPr>
          <w:szCs w:val="22"/>
        </w:rPr>
        <w:t>.</w:t>
      </w:r>
      <w:r w:rsidR="006F397C" w:rsidRPr="00A12B55">
        <w:rPr>
          <w:szCs w:val="22"/>
        </w:rPr>
        <w:t xml:space="preserve"> Las necesidades de OSBL asociadas al segundo reactor, deberán ser tratadas como un caso de Ingeniería de Valor, por lo cual el </w:t>
      </w:r>
      <w:r w:rsidR="00E53A17" w:rsidRPr="00A12B55">
        <w:rPr>
          <w:szCs w:val="22"/>
        </w:rPr>
        <w:t>CONTRATISTA</w:t>
      </w:r>
      <w:r w:rsidR="006F397C" w:rsidRPr="00A12B55">
        <w:rPr>
          <w:szCs w:val="22"/>
        </w:rPr>
        <w:t xml:space="preserve"> debe considerar las horas asociadas de ingeniería para este fin. Resultado del análisis de In</w:t>
      </w:r>
      <w:r w:rsidR="00065B22" w:rsidRPr="00A12B55">
        <w:rPr>
          <w:szCs w:val="22"/>
        </w:rPr>
        <w:t>geniería de Valor se determinará</w:t>
      </w:r>
      <w:r w:rsidR="006F397C" w:rsidRPr="00A12B55">
        <w:rPr>
          <w:szCs w:val="22"/>
        </w:rPr>
        <w:t xml:space="preserve"> si las instalaciones de OSBL mencionadas serán diseñadas con la capacidad futura incluida o solo preverá los espacios y requerimientos a nivel </w:t>
      </w:r>
      <w:r w:rsidR="00065B22" w:rsidRPr="00A12B55">
        <w:rPr>
          <w:szCs w:val="22"/>
        </w:rPr>
        <w:t xml:space="preserve">de ingeniería de detalle </w:t>
      </w:r>
      <w:r w:rsidR="006F397C" w:rsidRPr="00A12B55">
        <w:rPr>
          <w:szCs w:val="22"/>
        </w:rPr>
        <w:t>para una ampliación futura.</w:t>
      </w:r>
    </w:p>
    <w:p w:rsidR="007B65F2" w:rsidRPr="00A12B55" w:rsidRDefault="007B65F2" w:rsidP="00752246">
      <w:pPr>
        <w:ind w:left="720"/>
        <w:rPr>
          <w:szCs w:val="22"/>
        </w:rPr>
      </w:pPr>
    </w:p>
    <w:p w:rsidR="007B65F2" w:rsidRPr="00A12B55" w:rsidRDefault="007B65F2" w:rsidP="00752246">
      <w:pPr>
        <w:ind w:left="720"/>
        <w:rPr>
          <w:szCs w:val="22"/>
        </w:rPr>
      </w:pPr>
      <w:r w:rsidRPr="00A12B55">
        <w:rPr>
          <w:szCs w:val="22"/>
        </w:rPr>
        <w:lastRenderedPageBreak/>
        <w:t xml:space="preserve">Las </w:t>
      </w:r>
      <w:r w:rsidR="00F02ACE" w:rsidRPr="00A12B55">
        <w:rPr>
          <w:szCs w:val="22"/>
        </w:rPr>
        <w:t>P</w:t>
      </w:r>
      <w:r w:rsidR="00065B22" w:rsidRPr="00A12B55">
        <w:rPr>
          <w:szCs w:val="22"/>
        </w:rPr>
        <w:t xml:space="preserve">lantas </w:t>
      </w:r>
      <w:r w:rsidRPr="00A12B55">
        <w:rPr>
          <w:szCs w:val="22"/>
        </w:rPr>
        <w:t xml:space="preserve">estarán diseñadas también para la optimización en el consumo de agua considerando la tecnología que permita reutilizar la totalidad de agua considerando cero </w:t>
      </w:r>
      <w:r w:rsidR="00F94AC6" w:rsidRPr="00A12B55">
        <w:rPr>
          <w:szCs w:val="22"/>
        </w:rPr>
        <w:t>descargas líquidas</w:t>
      </w:r>
      <w:r w:rsidRPr="00A12B55">
        <w:rPr>
          <w:szCs w:val="22"/>
        </w:rPr>
        <w:t>.</w:t>
      </w:r>
    </w:p>
    <w:p w:rsidR="007B65F2" w:rsidRPr="00A12B55" w:rsidRDefault="007B65F2" w:rsidP="00752246">
      <w:pPr>
        <w:ind w:left="720"/>
        <w:rPr>
          <w:szCs w:val="22"/>
        </w:rPr>
      </w:pPr>
    </w:p>
    <w:p w:rsidR="007B65F2" w:rsidRPr="00A12B55" w:rsidRDefault="007B65F2" w:rsidP="00752246">
      <w:pPr>
        <w:ind w:left="720"/>
        <w:rPr>
          <w:szCs w:val="22"/>
        </w:rPr>
      </w:pPr>
      <w:r w:rsidRPr="00A12B55">
        <w:rPr>
          <w:szCs w:val="22"/>
        </w:rPr>
        <w:t>Los productos y/o subproductos deben ser completados o desglosados de forma detallada y de acuerdo a otros requerimientos en el límite de batería.</w:t>
      </w:r>
    </w:p>
    <w:p w:rsidR="007B65F2" w:rsidRPr="00A12B55" w:rsidRDefault="007B65F2" w:rsidP="00752246">
      <w:pPr>
        <w:ind w:left="720"/>
        <w:rPr>
          <w:szCs w:val="22"/>
        </w:rPr>
      </w:pPr>
    </w:p>
    <w:p w:rsidR="007B65F2" w:rsidRPr="00A12B55" w:rsidRDefault="007B65F2" w:rsidP="00752246">
      <w:pPr>
        <w:ind w:left="720"/>
        <w:rPr>
          <w:szCs w:val="22"/>
        </w:rPr>
      </w:pPr>
      <w:r w:rsidRPr="00A12B55">
        <w:rPr>
          <w:szCs w:val="22"/>
        </w:rPr>
        <w:t>Corrientes secundarias y su composición serán definidas en conjunto con el Licenciante de la tecnología recomendada para cada Unidad de Procesos a fin de maximizar el re-uso de las corrientes de subproductos generados y evitar posible impacto en el ambiente.</w:t>
      </w:r>
    </w:p>
    <w:p w:rsidR="009863B4" w:rsidRPr="00A12B55" w:rsidRDefault="001A2F58" w:rsidP="00752246">
      <w:pPr>
        <w:pStyle w:val="Ttulo3"/>
        <w:tabs>
          <w:tab w:val="clear" w:pos="-30"/>
          <w:tab w:val="clear" w:pos="709"/>
        </w:tabs>
        <w:spacing w:after="0"/>
        <w:ind w:left="993" w:hanging="709"/>
        <w:rPr>
          <w:szCs w:val="22"/>
        </w:rPr>
      </w:pPr>
      <w:bookmarkStart w:id="31" w:name="_Toc497841541"/>
      <w:r w:rsidRPr="00A12B55">
        <w:rPr>
          <w:szCs w:val="22"/>
        </w:rPr>
        <w:t>OSBL (</w:t>
      </w:r>
      <w:r w:rsidR="007446A7" w:rsidRPr="00A12B55">
        <w:rPr>
          <w:szCs w:val="22"/>
        </w:rPr>
        <w:t>Fuera de los Límites de Batería)</w:t>
      </w:r>
      <w:bookmarkEnd w:id="31"/>
      <w:r w:rsidR="009863B4" w:rsidRPr="00A12B55">
        <w:rPr>
          <w:szCs w:val="22"/>
        </w:rPr>
        <w:t xml:space="preserve"> </w:t>
      </w:r>
    </w:p>
    <w:p w:rsidR="00007A33" w:rsidRPr="00A12B55" w:rsidRDefault="00007A33" w:rsidP="00752246">
      <w:pPr>
        <w:pStyle w:val="Ttulo3"/>
        <w:numPr>
          <w:ilvl w:val="3"/>
          <w:numId w:val="1"/>
        </w:numPr>
        <w:tabs>
          <w:tab w:val="clear" w:pos="709"/>
          <w:tab w:val="clear" w:pos="864"/>
        </w:tabs>
        <w:spacing w:after="0" w:line="240" w:lineRule="auto"/>
        <w:ind w:left="1418" w:hanging="836"/>
        <w:rPr>
          <w:szCs w:val="22"/>
        </w:rPr>
      </w:pPr>
      <w:bookmarkStart w:id="32" w:name="_Toc497841542"/>
      <w:r w:rsidRPr="00A12B55">
        <w:rPr>
          <w:szCs w:val="22"/>
        </w:rPr>
        <w:t>Tanques de Almacenamiento</w:t>
      </w:r>
      <w:bookmarkEnd w:id="32"/>
      <w:r w:rsidRPr="00A12B55">
        <w:rPr>
          <w:szCs w:val="22"/>
        </w:rPr>
        <w:t xml:space="preserve"> </w:t>
      </w:r>
    </w:p>
    <w:p w:rsidR="007C2BD2" w:rsidRPr="00A12B55" w:rsidRDefault="007C2BD2" w:rsidP="00FF24D2">
      <w:pPr>
        <w:pStyle w:val="Default"/>
        <w:jc w:val="both"/>
        <w:rPr>
          <w:rFonts w:ascii="Arial" w:hAnsi="Arial" w:cs="Arial"/>
          <w:sz w:val="22"/>
          <w:szCs w:val="22"/>
          <w:lang w:val="es-BO" w:eastAsia="it-IT"/>
        </w:rPr>
      </w:pPr>
    </w:p>
    <w:p w:rsidR="007C2BD2" w:rsidRPr="00A12B55" w:rsidRDefault="007C2BD2" w:rsidP="00752246">
      <w:pPr>
        <w:pStyle w:val="Default"/>
        <w:ind w:left="582"/>
        <w:jc w:val="both"/>
        <w:rPr>
          <w:rFonts w:ascii="Calibri" w:hAnsi="Calibri" w:cs="Calibri"/>
          <w:sz w:val="22"/>
          <w:szCs w:val="22"/>
          <w:lang w:val="es-BO" w:eastAsia="it-IT"/>
        </w:rPr>
      </w:pPr>
      <w:r w:rsidRPr="00A12B55">
        <w:rPr>
          <w:rFonts w:ascii="Arial" w:hAnsi="Arial" w:cs="Arial"/>
          <w:sz w:val="22"/>
          <w:szCs w:val="22"/>
          <w:lang w:val="es-BO" w:eastAsia="it-IT"/>
        </w:rPr>
        <w:t xml:space="preserve">El diseño conceptual de las plantas tiene previsto un área para colocar los tanques de almacenaje de los productos generados y de los productos a ser requeridos como materia prima (GLP, Butano, corriente de fondo de la </w:t>
      </w:r>
      <w:proofErr w:type="spellStart"/>
      <w:r w:rsidRPr="00A12B55">
        <w:rPr>
          <w:rFonts w:ascii="Arial" w:hAnsi="Arial" w:cs="Arial"/>
          <w:sz w:val="22"/>
          <w:szCs w:val="22"/>
          <w:lang w:val="es-BO" w:eastAsia="it-IT"/>
        </w:rPr>
        <w:t>debutanizadora</w:t>
      </w:r>
      <w:proofErr w:type="spellEnd"/>
      <w:r w:rsidRPr="00A12B55">
        <w:rPr>
          <w:rFonts w:ascii="Arial" w:hAnsi="Arial" w:cs="Arial"/>
          <w:sz w:val="22"/>
          <w:szCs w:val="22"/>
          <w:lang w:val="es-BO" w:eastAsia="it-IT"/>
        </w:rPr>
        <w:t xml:space="preserve">, monómeros, </w:t>
      </w:r>
      <w:proofErr w:type="spellStart"/>
      <w:r w:rsidRPr="00A12B55">
        <w:rPr>
          <w:rFonts w:ascii="Arial" w:hAnsi="Arial" w:cs="Arial"/>
          <w:sz w:val="22"/>
          <w:szCs w:val="22"/>
          <w:lang w:val="es-BO" w:eastAsia="it-IT"/>
        </w:rPr>
        <w:t>co</w:t>
      </w:r>
      <w:proofErr w:type="spellEnd"/>
      <w:r w:rsidRPr="00A12B55">
        <w:rPr>
          <w:rFonts w:ascii="Arial" w:hAnsi="Arial" w:cs="Arial"/>
          <w:sz w:val="22"/>
          <w:szCs w:val="22"/>
          <w:lang w:val="es-BO" w:eastAsia="it-IT"/>
        </w:rPr>
        <w:t xml:space="preserve"> </w:t>
      </w:r>
      <w:r w:rsidRPr="00A12B55">
        <w:rPr>
          <w:rFonts w:ascii="Arial" w:eastAsia="‚l‚r –¾’©" w:hAnsi="Arial" w:cs="Arial"/>
          <w:snapToGrid w:val="0"/>
          <w:color w:val="auto"/>
          <w:sz w:val="22"/>
          <w:szCs w:val="22"/>
          <w:lang w:val="es-BO" w:eastAsia="it-IT"/>
        </w:rPr>
        <w:t>monómeros</w:t>
      </w:r>
      <w:r w:rsidR="0025153F" w:rsidRPr="00A12B55">
        <w:rPr>
          <w:rFonts w:ascii="Arial" w:eastAsia="‚l‚r –¾’©" w:hAnsi="Arial" w:cs="Arial"/>
          <w:snapToGrid w:val="0"/>
          <w:color w:val="auto"/>
          <w:sz w:val="22"/>
          <w:szCs w:val="22"/>
          <w:lang w:val="es-BO" w:eastAsia="it-IT"/>
        </w:rPr>
        <w:t xml:space="preserve">, productos intermedios, productos fuera de especificación </w:t>
      </w:r>
      <w:r w:rsidRPr="00A12B55">
        <w:rPr>
          <w:rFonts w:ascii="Arial" w:eastAsia="‚l‚r –¾’©" w:hAnsi="Arial" w:cs="Arial"/>
          <w:snapToGrid w:val="0"/>
          <w:color w:val="auto"/>
          <w:sz w:val="22"/>
          <w:szCs w:val="22"/>
          <w:lang w:val="es-BO" w:eastAsia="it-IT"/>
        </w:rPr>
        <w:t xml:space="preserve">y otros). </w:t>
      </w:r>
    </w:p>
    <w:p w:rsidR="0005066E" w:rsidRPr="00A12B55" w:rsidRDefault="0005066E" w:rsidP="00FF24D2">
      <w:pPr>
        <w:pStyle w:val="Textoindependiente"/>
        <w:spacing w:after="0"/>
        <w:rPr>
          <w:szCs w:val="22"/>
          <w:lang w:eastAsia="it-IT"/>
        </w:rPr>
      </w:pPr>
    </w:p>
    <w:p w:rsidR="00007A33" w:rsidRPr="00A12B55" w:rsidRDefault="00007A33" w:rsidP="00752246">
      <w:pPr>
        <w:pStyle w:val="Textoindependiente"/>
        <w:spacing w:after="0"/>
        <w:ind w:left="582"/>
        <w:rPr>
          <w:szCs w:val="22"/>
          <w:lang w:eastAsia="it-IT"/>
        </w:rPr>
      </w:pPr>
      <w:r w:rsidRPr="00A12B55">
        <w:rPr>
          <w:szCs w:val="22"/>
          <w:lang w:eastAsia="it-IT"/>
        </w:rPr>
        <w:t>Como parte del diseño FEED, se definirá la cantidad de tanques requeridos por tipo de producto generado, características de construcción y su</w:t>
      </w:r>
      <w:r w:rsidR="00434A98" w:rsidRPr="00A12B55">
        <w:rPr>
          <w:szCs w:val="22"/>
          <w:lang w:eastAsia="it-IT"/>
        </w:rPr>
        <w:t xml:space="preserve"> ubicación definitiva dentro de la Planta</w:t>
      </w:r>
      <w:r w:rsidRPr="00A12B55">
        <w:rPr>
          <w:szCs w:val="22"/>
          <w:lang w:eastAsia="it-IT"/>
        </w:rPr>
        <w:t>, de acuerdo al tiempo de almacenamiento mínimo qu</w:t>
      </w:r>
      <w:r w:rsidR="00716C8E" w:rsidRPr="00A12B55">
        <w:rPr>
          <w:szCs w:val="22"/>
          <w:lang w:eastAsia="it-IT"/>
        </w:rPr>
        <w:t xml:space="preserve">e se establezca en el </w:t>
      </w:r>
      <w:r w:rsidR="00EC5E78" w:rsidRPr="00A12B55">
        <w:rPr>
          <w:szCs w:val="22"/>
          <w:lang w:eastAsia="it-IT"/>
        </w:rPr>
        <w:t>Proyecto</w:t>
      </w:r>
      <w:r w:rsidR="00716C8E" w:rsidRPr="00A12B55">
        <w:rPr>
          <w:szCs w:val="22"/>
          <w:lang w:eastAsia="it-IT"/>
        </w:rPr>
        <w:t>, como resultado del estudio de confiabilidad</w:t>
      </w:r>
      <w:r w:rsidR="00E9159D" w:rsidRPr="00A12B55">
        <w:rPr>
          <w:szCs w:val="22"/>
          <w:lang w:eastAsia="it-IT"/>
        </w:rPr>
        <w:t xml:space="preserve"> que vaya a desarrollar el </w:t>
      </w:r>
      <w:r w:rsidR="00E53A17" w:rsidRPr="00A12B55">
        <w:rPr>
          <w:szCs w:val="22"/>
          <w:lang w:eastAsia="it-IT"/>
        </w:rPr>
        <w:t>CONTRATISTA</w:t>
      </w:r>
      <w:r w:rsidR="00716C8E" w:rsidRPr="00A12B55">
        <w:rPr>
          <w:szCs w:val="22"/>
          <w:lang w:eastAsia="it-IT"/>
        </w:rPr>
        <w:t xml:space="preserve">, la integración entre plantas de procesos y criterios de flexibilidad operacional, que deben ser acordados con </w:t>
      </w:r>
      <w:r w:rsidR="00434A98" w:rsidRPr="00A12B55">
        <w:rPr>
          <w:szCs w:val="22"/>
          <w:lang w:eastAsia="it-IT"/>
        </w:rPr>
        <w:t>YPFB</w:t>
      </w:r>
      <w:r w:rsidR="00716C8E" w:rsidRPr="00A12B55">
        <w:rPr>
          <w:szCs w:val="22"/>
          <w:lang w:eastAsia="it-IT"/>
        </w:rPr>
        <w:t>.</w:t>
      </w:r>
    </w:p>
    <w:p w:rsidR="00067632" w:rsidRPr="00A12B55" w:rsidRDefault="00730724" w:rsidP="00752246">
      <w:pPr>
        <w:pStyle w:val="Ttulo3"/>
        <w:numPr>
          <w:ilvl w:val="3"/>
          <w:numId w:val="1"/>
        </w:numPr>
        <w:tabs>
          <w:tab w:val="clear" w:pos="709"/>
          <w:tab w:val="clear" w:pos="864"/>
        </w:tabs>
        <w:spacing w:after="0"/>
        <w:ind w:left="1560" w:hanging="993"/>
        <w:rPr>
          <w:szCs w:val="22"/>
        </w:rPr>
      </w:pPr>
      <w:bookmarkStart w:id="33" w:name="_Toc497841543"/>
      <w:r w:rsidRPr="00A12B55">
        <w:rPr>
          <w:szCs w:val="22"/>
        </w:rPr>
        <w:t>Sistema de Distribución Eléctrica y Generación de Emergencia</w:t>
      </w:r>
      <w:bookmarkEnd w:id="33"/>
    </w:p>
    <w:p w:rsidR="00752246" w:rsidRPr="00A12B55" w:rsidRDefault="00752246" w:rsidP="00FF24D2">
      <w:pPr>
        <w:autoSpaceDE w:val="0"/>
        <w:autoSpaceDN w:val="0"/>
        <w:adjustRightInd w:val="0"/>
        <w:spacing w:line="240" w:lineRule="auto"/>
        <w:rPr>
          <w:rFonts w:eastAsia="‚l‚r –¾’©" w:cs="Arial"/>
          <w:snapToGrid w:val="0"/>
          <w:szCs w:val="22"/>
          <w:lang w:eastAsia="it-IT"/>
        </w:rPr>
      </w:pPr>
    </w:p>
    <w:p w:rsidR="000163E0" w:rsidRPr="00A12B55" w:rsidRDefault="000163E0" w:rsidP="00752246">
      <w:pPr>
        <w:autoSpaceDE w:val="0"/>
        <w:autoSpaceDN w:val="0"/>
        <w:adjustRightInd w:val="0"/>
        <w:spacing w:line="240" w:lineRule="auto"/>
        <w:ind w:left="567"/>
        <w:rPr>
          <w:rFonts w:eastAsia="‚l‚r –¾’©" w:cs="Arial"/>
          <w:snapToGrid w:val="0"/>
          <w:szCs w:val="22"/>
          <w:lang w:eastAsia="it-IT"/>
        </w:rPr>
      </w:pPr>
      <w:r w:rsidRPr="00A12B55">
        <w:rPr>
          <w:rFonts w:eastAsia="‚l‚r –¾’©" w:cs="Arial"/>
          <w:snapToGrid w:val="0"/>
          <w:szCs w:val="22"/>
          <w:lang w:eastAsia="it-IT"/>
        </w:rPr>
        <w:t xml:space="preserve">El sistema de distribución de energía eléctrica se diseñará para tomar la misma de la planta de generación denominada Termoeléctrica del Sur, ubicada a 20 Km al norte de la Planta, a través de líneas de transmisión conformadas por dos ternas redundantes que llegarán a </w:t>
      </w:r>
      <w:r w:rsidR="00EE2AA5" w:rsidRPr="00A12B55">
        <w:rPr>
          <w:rFonts w:eastAsia="‚l‚r –¾’©" w:cs="Arial"/>
          <w:snapToGrid w:val="0"/>
          <w:szCs w:val="22"/>
          <w:lang w:eastAsia="it-IT"/>
        </w:rPr>
        <w:t>la S</w:t>
      </w:r>
      <w:r w:rsidRPr="00A12B55">
        <w:rPr>
          <w:rFonts w:eastAsia="‚l‚r –¾’©" w:cs="Arial"/>
          <w:snapToGrid w:val="0"/>
          <w:szCs w:val="22"/>
          <w:lang w:eastAsia="it-IT"/>
        </w:rPr>
        <w:t xml:space="preserve">ubestación </w:t>
      </w:r>
      <w:r w:rsidR="00EE2AA5" w:rsidRPr="00A12B55">
        <w:rPr>
          <w:rFonts w:eastAsia="‚l‚r –¾’©" w:cs="Arial"/>
          <w:snapToGrid w:val="0"/>
          <w:szCs w:val="22"/>
          <w:lang w:eastAsia="it-IT"/>
        </w:rPr>
        <w:t>Principal de</w:t>
      </w:r>
      <w:r w:rsidRPr="00A12B55">
        <w:rPr>
          <w:rFonts w:eastAsia="‚l‚r –¾’©" w:cs="Arial"/>
          <w:snapToGrid w:val="0"/>
          <w:szCs w:val="22"/>
          <w:lang w:eastAsia="it-IT"/>
        </w:rPr>
        <w:t xml:space="preserve"> la Planta; desde donde la energía eléctrica será distribuida dentro de la misma de forma que permita proteger y satisfacer todas las demandas para áreas de procesos, servicios auxiliares y toda la infraestructura de la Planta. </w:t>
      </w:r>
    </w:p>
    <w:p w:rsidR="000163E0" w:rsidRPr="00A12B55" w:rsidRDefault="000163E0" w:rsidP="00FF24D2">
      <w:pPr>
        <w:autoSpaceDE w:val="0"/>
        <w:autoSpaceDN w:val="0"/>
        <w:adjustRightInd w:val="0"/>
        <w:spacing w:line="240" w:lineRule="auto"/>
        <w:rPr>
          <w:rFonts w:eastAsia="‚l‚r –¾’©" w:cs="Arial"/>
          <w:snapToGrid w:val="0"/>
          <w:szCs w:val="22"/>
          <w:lang w:eastAsia="it-IT"/>
        </w:rPr>
      </w:pPr>
    </w:p>
    <w:p w:rsidR="000163E0" w:rsidRPr="00A12B55" w:rsidRDefault="00EE2AA5" w:rsidP="00752246">
      <w:pPr>
        <w:autoSpaceDE w:val="0"/>
        <w:autoSpaceDN w:val="0"/>
        <w:adjustRightInd w:val="0"/>
        <w:spacing w:line="240" w:lineRule="auto"/>
        <w:ind w:left="567"/>
        <w:rPr>
          <w:rFonts w:eastAsia="‚l‚r –¾’©" w:cs="Arial"/>
          <w:snapToGrid w:val="0"/>
          <w:szCs w:val="22"/>
          <w:lang w:eastAsia="it-IT"/>
        </w:rPr>
      </w:pPr>
      <w:r w:rsidRPr="00A12B55">
        <w:rPr>
          <w:rFonts w:eastAsia="‚l‚r –¾’©" w:cs="Arial"/>
          <w:snapToGrid w:val="0"/>
          <w:szCs w:val="22"/>
          <w:lang w:eastAsia="it-IT"/>
        </w:rPr>
        <w:t xml:space="preserve">Adicionalmente, se instalará un sistema de Generación de Emergencia, para alimentar cargas esenciales para la operación logística y administrativa de la Planta en caso de corte de suministro de energía eléctrica desde la Termoeléctrica del Sur. El sistema de generación de emergencia empleará </w:t>
      </w:r>
      <w:r w:rsidR="00A62497" w:rsidRPr="00A12B55">
        <w:rPr>
          <w:rFonts w:eastAsia="‚l‚r –¾’©" w:cs="Arial"/>
          <w:snapToGrid w:val="0"/>
          <w:szCs w:val="22"/>
          <w:lang w:eastAsia="it-IT"/>
        </w:rPr>
        <w:t>diésel</w:t>
      </w:r>
      <w:r w:rsidRPr="00A12B55">
        <w:rPr>
          <w:rFonts w:eastAsia="‚l‚r –¾’©" w:cs="Arial"/>
          <w:snapToGrid w:val="0"/>
          <w:szCs w:val="22"/>
          <w:lang w:eastAsia="it-IT"/>
        </w:rPr>
        <w:t xml:space="preserve"> para su funcionamiento</w:t>
      </w:r>
      <w:r w:rsidR="000163E0" w:rsidRPr="00A12B55">
        <w:rPr>
          <w:rFonts w:eastAsia="‚l‚r –¾’©" w:cs="Arial"/>
          <w:snapToGrid w:val="0"/>
          <w:szCs w:val="22"/>
          <w:lang w:eastAsia="it-IT"/>
        </w:rPr>
        <w:t xml:space="preserve">. </w:t>
      </w:r>
    </w:p>
    <w:p w:rsidR="000163E0" w:rsidRPr="00A12B55" w:rsidRDefault="000163E0" w:rsidP="00752246">
      <w:pPr>
        <w:autoSpaceDE w:val="0"/>
        <w:autoSpaceDN w:val="0"/>
        <w:adjustRightInd w:val="0"/>
        <w:spacing w:line="240" w:lineRule="auto"/>
        <w:ind w:left="567"/>
        <w:rPr>
          <w:rFonts w:eastAsia="‚l‚r –¾’©" w:cs="Arial"/>
          <w:snapToGrid w:val="0"/>
          <w:szCs w:val="22"/>
          <w:lang w:eastAsia="it-IT"/>
        </w:rPr>
      </w:pPr>
    </w:p>
    <w:p w:rsidR="000163E0" w:rsidRPr="00A12B55" w:rsidRDefault="000163E0" w:rsidP="00752246">
      <w:pPr>
        <w:autoSpaceDE w:val="0"/>
        <w:autoSpaceDN w:val="0"/>
        <w:adjustRightInd w:val="0"/>
        <w:spacing w:line="240" w:lineRule="auto"/>
        <w:ind w:left="567"/>
        <w:rPr>
          <w:rFonts w:eastAsia="‚l‚r –¾’©" w:cs="Arial"/>
          <w:snapToGrid w:val="0"/>
          <w:szCs w:val="22"/>
          <w:lang w:eastAsia="it-IT"/>
        </w:rPr>
      </w:pPr>
      <w:r w:rsidRPr="00A12B55">
        <w:rPr>
          <w:rFonts w:eastAsia="‚l‚r –¾’©" w:cs="Arial"/>
          <w:snapToGrid w:val="0"/>
          <w:szCs w:val="22"/>
          <w:lang w:eastAsia="it-IT"/>
        </w:rPr>
        <w:t xml:space="preserve">El diseño del sistema eléctrico del FEED debe considerar la distribución de energía eléctrica, evaluando los resultados de los estudios realizados en la Ingeniería Conceptual y </w:t>
      </w:r>
      <w:r w:rsidR="00EE2AA5" w:rsidRPr="00A12B55">
        <w:rPr>
          <w:rFonts w:eastAsia="‚l‚r –¾’©" w:cs="Arial"/>
          <w:snapToGrid w:val="0"/>
          <w:szCs w:val="22"/>
          <w:lang w:eastAsia="it-IT"/>
        </w:rPr>
        <w:t>completados con</w:t>
      </w:r>
      <w:r w:rsidRPr="00A12B55">
        <w:rPr>
          <w:rFonts w:eastAsia="‚l‚r –¾’©" w:cs="Arial"/>
          <w:snapToGrid w:val="0"/>
          <w:szCs w:val="22"/>
          <w:lang w:eastAsia="it-IT"/>
        </w:rPr>
        <w:t xml:space="preserve"> los PDP de las </w:t>
      </w:r>
      <w:r w:rsidR="00EE2AA5" w:rsidRPr="00A12B55">
        <w:rPr>
          <w:rFonts w:eastAsia="‚l‚r –¾’©" w:cs="Arial"/>
          <w:snapToGrid w:val="0"/>
          <w:szCs w:val="22"/>
          <w:lang w:eastAsia="it-IT"/>
        </w:rPr>
        <w:t xml:space="preserve">unidades </w:t>
      </w:r>
      <w:r w:rsidRPr="00A12B55">
        <w:rPr>
          <w:rFonts w:eastAsia="‚l‚r –¾’©" w:cs="Arial"/>
          <w:snapToGrid w:val="0"/>
          <w:szCs w:val="22"/>
          <w:lang w:eastAsia="it-IT"/>
        </w:rPr>
        <w:t xml:space="preserve">de procesos, realizados por los Licenciantes, implementando la distribución eléctrica, para satisfacer todas las demandas estipuladas para áreas de procesos, actividades industriales, logísticas y administrativas de toda la Planta. </w:t>
      </w:r>
    </w:p>
    <w:p w:rsidR="000163E0" w:rsidRPr="00A12B55" w:rsidRDefault="000163E0" w:rsidP="00752246">
      <w:pPr>
        <w:autoSpaceDE w:val="0"/>
        <w:autoSpaceDN w:val="0"/>
        <w:adjustRightInd w:val="0"/>
        <w:spacing w:line="240" w:lineRule="auto"/>
        <w:ind w:left="567"/>
        <w:rPr>
          <w:rFonts w:eastAsia="‚l‚r –¾’©" w:cs="Arial"/>
          <w:snapToGrid w:val="0"/>
          <w:szCs w:val="22"/>
          <w:lang w:eastAsia="it-IT"/>
        </w:rPr>
      </w:pPr>
    </w:p>
    <w:p w:rsidR="000163E0" w:rsidRPr="00A12B55" w:rsidRDefault="000163E0" w:rsidP="00752246">
      <w:pPr>
        <w:autoSpaceDE w:val="0"/>
        <w:autoSpaceDN w:val="0"/>
        <w:adjustRightInd w:val="0"/>
        <w:spacing w:line="240" w:lineRule="auto"/>
        <w:ind w:left="567"/>
        <w:rPr>
          <w:rFonts w:eastAsia="‚l‚r –¾’©" w:cs="Arial"/>
          <w:snapToGrid w:val="0"/>
          <w:szCs w:val="22"/>
          <w:lang w:eastAsia="it-IT"/>
        </w:rPr>
      </w:pPr>
      <w:r w:rsidRPr="00A12B55">
        <w:rPr>
          <w:rFonts w:eastAsia="‚l‚r –¾’©" w:cs="Arial"/>
          <w:snapToGrid w:val="0"/>
          <w:szCs w:val="22"/>
          <w:lang w:eastAsia="it-IT"/>
        </w:rPr>
        <w:t xml:space="preserve">El </w:t>
      </w:r>
      <w:r w:rsidR="00E53A17" w:rsidRPr="00A12B55">
        <w:rPr>
          <w:rFonts w:eastAsia="‚l‚r –¾’©" w:cs="Arial"/>
          <w:snapToGrid w:val="0"/>
          <w:szCs w:val="22"/>
          <w:lang w:eastAsia="it-IT"/>
        </w:rPr>
        <w:t>CONTRATISTA</w:t>
      </w:r>
      <w:r w:rsidRPr="00A12B55">
        <w:rPr>
          <w:rFonts w:eastAsia="‚l‚r –¾’©" w:cs="Arial"/>
          <w:snapToGrid w:val="0"/>
          <w:szCs w:val="22"/>
          <w:lang w:eastAsia="it-IT"/>
        </w:rPr>
        <w:t xml:space="preserve"> como responsable del sistema de distribución, protección y generación (de emergencia) de la Planta, se asegurará que el diseño e implementación del mismo cumpla con la normativa y regulaciones de la AE (Autoridad de Electricidad), ENDE Corporación (Empresa </w:t>
      </w:r>
      <w:r w:rsidRPr="00A12B55">
        <w:rPr>
          <w:rFonts w:eastAsia="‚l‚r –¾’©" w:cs="Arial"/>
          <w:snapToGrid w:val="0"/>
          <w:szCs w:val="22"/>
          <w:lang w:eastAsia="it-IT"/>
        </w:rPr>
        <w:lastRenderedPageBreak/>
        <w:t>Nacional de Electricidad Bolivia) y el CNDC (Comité Nacional de Despacho de Carga), para lo cual preparará y entregará en formato impreso y digital todos los estudios, planos, cálculos e información que se le requiera</w:t>
      </w:r>
      <w:r w:rsidR="00EE2AA5" w:rsidRPr="00A12B55">
        <w:rPr>
          <w:rFonts w:eastAsia="‚l‚r –¾’©" w:cs="Arial"/>
          <w:snapToGrid w:val="0"/>
          <w:szCs w:val="22"/>
          <w:lang w:eastAsia="it-IT"/>
        </w:rPr>
        <w:t xml:space="preserve"> durante cualquier etapa del Proyecto</w:t>
      </w:r>
      <w:r w:rsidRPr="00A12B55">
        <w:rPr>
          <w:rFonts w:eastAsia="‚l‚r –¾’©" w:cs="Arial"/>
          <w:snapToGrid w:val="0"/>
          <w:szCs w:val="22"/>
          <w:lang w:eastAsia="it-IT"/>
        </w:rPr>
        <w:t xml:space="preserve">; así como la asistencia necesaria para la realización de aclaraciones técnicas y la realización de las diferentes pruebas que permitan llenar las expectativas de las autoridades nacionales que autoricen la energización de la Planta; para lo cual el </w:t>
      </w:r>
      <w:r w:rsidR="00E53A17" w:rsidRPr="00A12B55">
        <w:rPr>
          <w:rFonts w:eastAsia="‚l‚r –¾’©" w:cs="Arial"/>
          <w:snapToGrid w:val="0"/>
          <w:szCs w:val="22"/>
          <w:lang w:eastAsia="it-IT"/>
        </w:rPr>
        <w:t>CONTRATISTA</w:t>
      </w:r>
      <w:r w:rsidRPr="00A12B55">
        <w:rPr>
          <w:rFonts w:eastAsia="‚l‚r –¾’©" w:cs="Arial"/>
          <w:snapToGrid w:val="0"/>
          <w:szCs w:val="22"/>
          <w:lang w:eastAsia="it-IT"/>
        </w:rPr>
        <w:t xml:space="preserve"> tomará conocimiento de todas las normativas, reglamentaciones de las instituciones mencionadas que aseguren la alimentación de la energía eléctrica a la Planta, protegiendo adecuadamente a los diferentes consumidores dentro la misma y evitando la generación de disturbios eléctricos que puedan afectar a la Termoeléctrica del Sur o al SIN (Sistema Integrado Nacional). </w:t>
      </w:r>
    </w:p>
    <w:p w:rsidR="000163E0" w:rsidRPr="00A12B55" w:rsidRDefault="000163E0" w:rsidP="00752246">
      <w:pPr>
        <w:autoSpaceDE w:val="0"/>
        <w:autoSpaceDN w:val="0"/>
        <w:adjustRightInd w:val="0"/>
        <w:spacing w:line="240" w:lineRule="auto"/>
        <w:ind w:left="567"/>
        <w:rPr>
          <w:rFonts w:eastAsia="‚l‚r –¾’©" w:cs="Arial"/>
          <w:snapToGrid w:val="0"/>
          <w:szCs w:val="22"/>
          <w:lang w:eastAsia="it-IT"/>
        </w:rPr>
      </w:pPr>
    </w:p>
    <w:p w:rsidR="000163E0" w:rsidRPr="00A12B55" w:rsidRDefault="000163E0" w:rsidP="00752246">
      <w:pPr>
        <w:autoSpaceDE w:val="0"/>
        <w:autoSpaceDN w:val="0"/>
        <w:adjustRightInd w:val="0"/>
        <w:spacing w:line="240" w:lineRule="auto"/>
        <w:ind w:left="567"/>
        <w:rPr>
          <w:rFonts w:eastAsia="‚l‚r –¾’©" w:cs="Arial"/>
          <w:snapToGrid w:val="0"/>
          <w:szCs w:val="22"/>
          <w:lang w:eastAsia="it-IT"/>
        </w:rPr>
      </w:pPr>
      <w:r w:rsidRPr="00A12B55">
        <w:rPr>
          <w:rFonts w:eastAsia="‚l‚r –¾’©" w:cs="Arial"/>
          <w:snapToGrid w:val="0"/>
          <w:szCs w:val="22"/>
          <w:lang w:eastAsia="it-IT"/>
        </w:rPr>
        <w:t xml:space="preserve">Adicionalmente a los requerimientos de las presentes </w:t>
      </w:r>
      <w:r w:rsidR="00AE4942" w:rsidRPr="00A12B55">
        <w:rPr>
          <w:rFonts w:eastAsia="‚l‚r –¾’©" w:cs="Arial"/>
          <w:snapToGrid w:val="0"/>
          <w:szCs w:val="22"/>
          <w:lang w:eastAsia="it-IT"/>
        </w:rPr>
        <w:t>Términos de Referencia</w:t>
      </w:r>
      <w:r w:rsidRPr="00A12B55">
        <w:rPr>
          <w:rFonts w:eastAsia="‚l‚r –¾’©" w:cs="Arial"/>
          <w:snapToGrid w:val="0"/>
          <w:szCs w:val="22"/>
          <w:lang w:eastAsia="it-IT"/>
        </w:rPr>
        <w:t xml:space="preserve">, el </w:t>
      </w:r>
      <w:r w:rsidR="00E53A17" w:rsidRPr="00A12B55">
        <w:rPr>
          <w:rFonts w:eastAsia="‚l‚r –¾’©" w:cs="Arial"/>
          <w:snapToGrid w:val="0"/>
          <w:szCs w:val="22"/>
          <w:lang w:eastAsia="it-IT"/>
        </w:rPr>
        <w:t>CONTRATISTA</w:t>
      </w:r>
      <w:r w:rsidRPr="00A12B55">
        <w:rPr>
          <w:rFonts w:eastAsia="‚l‚r –¾’©" w:cs="Arial"/>
          <w:snapToGrid w:val="0"/>
          <w:szCs w:val="22"/>
          <w:lang w:eastAsia="it-IT"/>
        </w:rPr>
        <w:t xml:space="preserve"> tomará en cuenta la pr</w:t>
      </w:r>
      <w:r w:rsidR="009F4962" w:rsidRPr="00A12B55">
        <w:rPr>
          <w:rFonts w:eastAsia="‚l‚r –¾’©" w:cs="Arial"/>
          <w:snapToGrid w:val="0"/>
          <w:szCs w:val="22"/>
          <w:lang w:eastAsia="it-IT"/>
        </w:rPr>
        <w:t>e</w:t>
      </w:r>
      <w:r w:rsidRPr="00A12B55">
        <w:rPr>
          <w:rFonts w:eastAsia="‚l‚r –¾’©" w:cs="Arial"/>
          <w:snapToGrid w:val="0"/>
          <w:szCs w:val="22"/>
          <w:lang w:eastAsia="it-IT"/>
        </w:rPr>
        <w:t xml:space="preserve">visión de equipos, servicios, asistencia técnica necesaria que permita la transmisión de información del sistema eléctrico de la Planta al sistema SCADA del CNDC. </w:t>
      </w:r>
    </w:p>
    <w:p w:rsidR="000163E0" w:rsidRPr="00A12B55" w:rsidRDefault="000163E0" w:rsidP="00752246">
      <w:pPr>
        <w:autoSpaceDE w:val="0"/>
        <w:autoSpaceDN w:val="0"/>
        <w:adjustRightInd w:val="0"/>
        <w:spacing w:line="240" w:lineRule="auto"/>
        <w:ind w:left="567"/>
        <w:rPr>
          <w:rFonts w:eastAsia="‚l‚r –¾’©" w:cs="Arial"/>
          <w:snapToGrid w:val="0"/>
          <w:szCs w:val="22"/>
          <w:lang w:eastAsia="it-IT"/>
        </w:rPr>
      </w:pPr>
    </w:p>
    <w:p w:rsidR="000163E0" w:rsidRPr="00A12B55" w:rsidRDefault="000163E0" w:rsidP="00752246">
      <w:pPr>
        <w:pStyle w:val="Default"/>
        <w:ind w:left="567"/>
        <w:jc w:val="both"/>
        <w:rPr>
          <w:rFonts w:ascii="Arial" w:eastAsia="‚l‚r –¾’©" w:hAnsi="Arial" w:cs="Arial"/>
          <w:snapToGrid w:val="0"/>
          <w:color w:val="auto"/>
          <w:sz w:val="22"/>
          <w:szCs w:val="22"/>
          <w:lang w:val="es-BO" w:eastAsia="it-IT"/>
        </w:rPr>
      </w:pPr>
      <w:r w:rsidRPr="00A12B55">
        <w:rPr>
          <w:rFonts w:ascii="Arial" w:eastAsia="‚l‚r –¾’©" w:hAnsi="Arial" w:cs="Arial"/>
          <w:snapToGrid w:val="0"/>
          <w:color w:val="auto"/>
          <w:sz w:val="22"/>
          <w:szCs w:val="22"/>
          <w:lang w:val="es-BO" w:eastAsia="it-IT"/>
        </w:rPr>
        <w:t xml:space="preserve">Las características del Sistema de Distribución Eléctrica planteado en los estudios de Servicios Auxiliares e Infraestructura Adicional 3753-TZ-RS-0000010 y el documento Memoria Descriptiva de Electricidad 3753-NN-SG-0000001, que se encuentran </w:t>
      </w:r>
      <w:r w:rsidR="00E53A17" w:rsidRPr="00A12B55">
        <w:rPr>
          <w:rFonts w:ascii="Arial" w:eastAsia="‚l‚r –¾’©" w:hAnsi="Arial" w:cs="Arial"/>
          <w:snapToGrid w:val="0"/>
          <w:color w:val="auto"/>
          <w:sz w:val="22"/>
          <w:szCs w:val="22"/>
          <w:lang w:val="es-BO" w:eastAsia="it-IT"/>
        </w:rPr>
        <w:t>como anexo</w:t>
      </w:r>
      <w:r w:rsidR="00AB6AC0" w:rsidRPr="00A12B55">
        <w:rPr>
          <w:rFonts w:ascii="Arial" w:eastAsia="‚l‚r –¾’©" w:hAnsi="Arial" w:cs="Arial"/>
          <w:snapToGrid w:val="0"/>
          <w:color w:val="auto"/>
          <w:sz w:val="22"/>
          <w:szCs w:val="22"/>
          <w:lang w:val="es-BO" w:eastAsia="it-IT"/>
        </w:rPr>
        <w:t>s</w:t>
      </w:r>
      <w:r w:rsidR="00E53A17" w:rsidRPr="00A12B55">
        <w:rPr>
          <w:rFonts w:ascii="Arial" w:eastAsia="‚l‚r –¾’©" w:hAnsi="Arial" w:cs="Arial"/>
          <w:snapToGrid w:val="0"/>
          <w:color w:val="auto"/>
          <w:sz w:val="22"/>
          <w:szCs w:val="22"/>
          <w:lang w:val="es-BO" w:eastAsia="it-IT"/>
        </w:rPr>
        <w:t xml:space="preserve"> al presente </w:t>
      </w:r>
      <w:r w:rsidR="00AB6AC0" w:rsidRPr="00A12B55">
        <w:rPr>
          <w:rFonts w:ascii="Arial" w:eastAsia="‚l‚r –¾’©" w:hAnsi="Arial" w:cs="Arial"/>
          <w:snapToGrid w:val="0"/>
          <w:color w:val="auto"/>
          <w:sz w:val="22"/>
          <w:szCs w:val="22"/>
          <w:lang w:val="es-BO" w:eastAsia="it-IT"/>
        </w:rPr>
        <w:t>documento deben</w:t>
      </w:r>
      <w:r w:rsidRPr="00A12B55">
        <w:rPr>
          <w:rFonts w:ascii="Arial" w:eastAsia="‚l‚r –¾’©" w:hAnsi="Arial" w:cs="Arial"/>
          <w:snapToGrid w:val="0"/>
          <w:color w:val="auto"/>
          <w:sz w:val="22"/>
          <w:szCs w:val="22"/>
          <w:lang w:val="es-BO" w:eastAsia="it-IT"/>
        </w:rPr>
        <w:t xml:space="preserve"> ser verificados, revisados y modificados por el </w:t>
      </w:r>
      <w:r w:rsidR="00E53A17" w:rsidRPr="00A12B55">
        <w:rPr>
          <w:rFonts w:ascii="Arial" w:eastAsia="‚l‚r –¾’©" w:hAnsi="Arial" w:cs="Arial"/>
          <w:snapToGrid w:val="0"/>
          <w:color w:val="auto"/>
          <w:sz w:val="22"/>
          <w:szCs w:val="22"/>
          <w:lang w:val="es-BO" w:eastAsia="it-IT"/>
        </w:rPr>
        <w:t>CONTRATISTA</w:t>
      </w:r>
      <w:r w:rsidRPr="00A12B55">
        <w:rPr>
          <w:rFonts w:ascii="Arial" w:eastAsia="‚l‚r –¾’©" w:hAnsi="Arial" w:cs="Arial"/>
          <w:snapToGrid w:val="0"/>
          <w:color w:val="auto"/>
          <w:sz w:val="22"/>
          <w:szCs w:val="22"/>
          <w:lang w:val="es-BO" w:eastAsia="it-IT"/>
        </w:rPr>
        <w:t xml:space="preserve">, tomando en cuenta los </w:t>
      </w:r>
      <w:proofErr w:type="spellStart"/>
      <w:r w:rsidRPr="00A12B55">
        <w:rPr>
          <w:rFonts w:ascii="Arial" w:eastAsia="‚l‚r –¾’©" w:hAnsi="Arial" w:cs="Arial"/>
          <w:snapToGrid w:val="0"/>
          <w:color w:val="auto"/>
          <w:sz w:val="22"/>
          <w:szCs w:val="22"/>
          <w:lang w:val="es-BO" w:eastAsia="it-IT"/>
        </w:rPr>
        <w:t>PDPs</w:t>
      </w:r>
      <w:proofErr w:type="spellEnd"/>
      <w:r w:rsidRPr="00A12B55">
        <w:rPr>
          <w:rFonts w:ascii="Arial" w:eastAsia="‚l‚r –¾’©" w:hAnsi="Arial" w:cs="Arial"/>
          <w:snapToGrid w:val="0"/>
          <w:color w:val="auto"/>
          <w:sz w:val="22"/>
          <w:szCs w:val="22"/>
          <w:lang w:val="es-BO" w:eastAsia="it-IT"/>
        </w:rPr>
        <w:t xml:space="preserve"> de los Licenciantes y la evaluación de los sistemas, equipos, edificaciones y otros que el </w:t>
      </w:r>
      <w:r w:rsidR="00E53A17" w:rsidRPr="00A12B55">
        <w:rPr>
          <w:rFonts w:ascii="Arial" w:eastAsia="‚l‚r –¾’©" w:hAnsi="Arial" w:cs="Arial"/>
          <w:snapToGrid w:val="0"/>
          <w:color w:val="auto"/>
          <w:sz w:val="22"/>
          <w:szCs w:val="22"/>
          <w:lang w:val="es-BO" w:eastAsia="it-IT"/>
        </w:rPr>
        <w:t>CONTRATISTA</w:t>
      </w:r>
      <w:r w:rsidRPr="00A12B55">
        <w:rPr>
          <w:rFonts w:ascii="Arial" w:eastAsia="‚l‚r –¾’©" w:hAnsi="Arial" w:cs="Arial"/>
          <w:snapToGrid w:val="0"/>
          <w:color w:val="auto"/>
          <w:sz w:val="22"/>
          <w:szCs w:val="22"/>
          <w:lang w:val="es-BO" w:eastAsia="it-IT"/>
        </w:rPr>
        <w:t xml:space="preserve"> realice durante la fase FEED; con la finalidad de determinar la potencia eléctrica total demandada por la Planta. </w:t>
      </w:r>
    </w:p>
    <w:p w:rsidR="000163E0" w:rsidRPr="00A12B55" w:rsidRDefault="000163E0" w:rsidP="00752246">
      <w:pPr>
        <w:pStyle w:val="Default"/>
        <w:ind w:left="567"/>
        <w:jc w:val="both"/>
        <w:rPr>
          <w:rFonts w:ascii="Arial" w:eastAsia="‚l‚r –¾’©" w:hAnsi="Arial" w:cs="Arial"/>
          <w:snapToGrid w:val="0"/>
          <w:color w:val="auto"/>
          <w:sz w:val="22"/>
          <w:szCs w:val="22"/>
          <w:lang w:val="es-BO" w:eastAsia="it-IT"/>
        </w:rPr>
      </w:pPr>
    </w:p>
    <w:p w:rsidR="000163E0" w:rsidRPr="00A12B55" w:rsidRDefault="006F7CC1" w:rsidP="00752246">
      <w:pPr>
        <w:autoSpaceDE w:val="0"/>
        <w:autoSpaceDN w:val="0"/>
        <w:adjustRightInd w:val="0"/>
        <w:spacing w:line="240" w:lineRule="auto"/>
        <w:ind w:left="567"/>
        <w:rPr>
          <w:rFonts w:eastAsia="‚l‚r –¾’©" w:cs="Arial"/>
          <w:snapToGrid w:val="0"/>
          <w:szCs w:val="22"/>
          <w:lang w:eastAsia="it-IT"/>
        </w:rPr>
      </w:pPr>
      <w:r w:rsidRPr="00A12B55">
        <w:rPr>
          <w:rFonts w:eastAsia="‚l‚r –¾’©" w:cs="Arial"/>
          <w:snapToGrid w:val="0"/>
          <w:szCs w:val="22"/>
          <w:lang w:eastAsia="it-IT"/>
        </w:rPr>
        <w:t>Se aclara que la responsabilidad para la instalación de las líneas de transmisión, así como los trabajos y equipos necesarios que permitan su conexión en la subestación de la Termoeléctrica del Sur serán responsabilidad de YPFB y construidos por ENDE (Empresa Nacional de Electricidad), quien entregará dichas líneas de transmisión en el punto de límite de batería que el CONTRATISTA e YPFB determinen durante el desarrollo del FEED, tomando en cuenta que dicho punto se encontrará dentro los terrenos donde se construya La Planta.</w:t>
      </w:r>
    </w:p>
    <w:p w:rsidR="006F7CC1" w:rsidRPr="00A12B55" w:rsidRDefault="006F7CC1" w:rsidP="00752246">
      <w:pPr>
        <w:autoSpaceDE w:val="0"/>
        <w:autoSpaceDN w:val="0"/>
        <w:adjustRightInd w:val="0"/>
        <w:spacing w:line="240" w:lineRule="auto"/>
        <w:ind w:left="567"/>
        <w:rPr>
          <w:rFonts w:eastAsia="‚l‚r –¾’©" w:cs="Arial"/>
          <w:snapToGrid w:val="0"/>
          <w:szCs w:val="22"/>
          <w:lang w:eastAsia="it-IT"/>
        </w:rPr>
      </w:pPr>
    </w:p>
    <w:p w:rsidR="000163E0" w:rsidRPr="00A12B55" w:rsidRDefault="000163E0" w:rsidP="00752246">
      <w:pPr>
        <w:ind w:left="567"/>
        <w:rPr>
          <w:rFonts w:eastAsia="‚l‚r –¾’©" w:cs="Arial"/>
          <w:snapToGrid w:val="0"/>
          <w:szCs w:val="22"/>
          <w:lang w:eastAsia="it-IT"/>
        </w:rPr>
      </w:pPr>
      <w:r w:rsidRPr="00A12B55">
        <w:rPr>
          <w:rFonts w:eastAsia="‚l‚r –¾’©" w:cs="Arial"/>
          <w:snapToGrid w:val="0"/>
          <w:szCs w:val="22"/>
          <w:lang w:eastAsia="it-IT"/>
        </w:rPr>
        <w:t xml:space="preserve">Las responsabilidades de diseño del </w:t>
      </w:r>
      <w:r w:rsidR="00E53A17" w:rsidRPr="00A12B55">
        <w:rPr>
          <w:rFonts w:eastAsia="‚l‚r –¾’©" w:cs="Arial"/>
          <w:snapToGrid w:val="0"/>
          <w:szCs w:val="22"/>
          <w:lang w:eastAsia="it-IT"/>
        </w:rPr>
        <w:t>CONTRATISTA</w:t>
      </w:r>
      <w:r w:rsidRPr="00A12B55">
        <w:rPr>
          <w:rFonts w:eastAsia="‚l‚r –¾’©" w:cs="Arial"/>
          <w:snapToGrid w:val="0"/>
          <w:szCs w:val="22"/>
          <w:lang w:eastAsia="it-IT"/>
        </w:rPr>
        <w:t xml:space="preserve"> se iniciarán en la subestación de recepción donde se reciban las líneas de transmisión, que será denominada como la Subestación Principal. </w:t>
      </w:r>
    </w:p>
    <w:p w:rsidR="00067632" w:rsidRPr="00A12B55" w:rsidRDefault="00067632" w:rsidP="00752246">
      <w:pPr>
        <w:pStyle w:val="Ttulo3"/>
        <w:numPr>
          <w:ilvl w:val="3"/>
          <w:numId w:val="1"/>
        </w:numPr>
        <w:tabs>
          <w:tab w:val="clear" w:pos="709"/>
          <w:tab w:val="clear" w:pos="864"/>
        </w:tabs>
        <w:spacing w:after="0"/>
        <w:ind w:left="1418" w:hanging="836"/>
        <w:rPr>
          <w:szCs w:val="22"/>
        </w:rPr>
      </w:pPr>
      <w:bookmarkStart w:id="34" w:name="_Toc497841544"/>
      <w:r w:rsidRPr="00A12B55">
        <w:rPr>
          <w:szCs w:val="22"/>
        </w:rPr>
        <w:t xml:space="preserve">Sistema de Distribución </w:t>
      </w:r>
      <w:r w:rsidR="00217B3F" w:rsidRPr="00A12B55">
        <w:rPr>
          <w:szCs w:val="22"/>
        </w:rPr>
        <w:t xml:space="preserve">y acondicionamiento </w:t>
      </w:r>
      <w:r w:rsidRPr="00A12B55">
        <w:rPr>
          <w:szCs w:val="22"/>
        </w:rPr>
        <w:t>de Gas Combustible</w:t>
      </w:r>
      <w:bookmarkEnd w:id="34"/>
    </w:p>
    <w:p w:rsidR="00752246" w:rsidRPr="00A12B55" w:rsidRDefault="00752246" w:rsidP="00FF24D2">
      <w:pPr>
        <w:pStyle w:val="Default"/>
        <w:spacing w:line="276" w:lineRule="auto"/>
        <w:jc w:val="both"/>
        <w:rPr>
          <w:rFonts w:ascii="Arial" w:hAnsi="Arial" w:cs="Arial"/>
          <w:color w:val="auto"/>
          <w:sz w:val="22"/>
          <w:szCs w:val="22"/>
          <w:lang w:val="es-BO" w:eastAsia="it-IT"/>
        </w:rPr>
      </w:pPr>
    </w:p>
    <w:p w:rsidR="0025153F" w:rsidRPr="00A12B55" w:rsidRDefault="00BB6780" w:rsidP="00752246">
      <w:pPr>
        <w:pStyle w:val="Default"/>
        <w:spacing w:line="276" w:lineRule="auto"/>
        <w:ind w:left="582"/>
        <w:jc w:val="both"/>
        <w:rPr>
          <w:rFonts w:ascii="Arial" w:hAnsi="Arial" w:cs="Arial"/>
          <w:color w:val="auto"/>
          <w:sz w:val="22"/>
          <w:szCs w:val="22"/>
          <w:lang w:val="es-BO" w:eastAsia="it-IT"/>
        </w:rPr>
      </w:pPr>
      <w:r w:rsidRPr="00A12B55">
        <w:rPr>
          <w:rFonts w:ascii="Arial" w:hAnsi="Arial" w:cs="Arial"/>
          <w:color w:val="auto"/>
          <w:sz w:val="22"/>
          <w:szCs w:val="22"/>
          <w:lang w:val="es-BO" w:eastAsia="it-IT"/>
        </w:rPr>
        <w:t>Se debe considerar como parte del diseño FEED, el suministro, distribución y acondicionamiento del gas combustible a las instalaciones del PCPPP, de tal forma que se garantice el requerimiento establecido para las unidades Licenciadas (ISBL) y las unidades no Licenciadas (OSBL).</w:t>
      </w:r>
      <w:r w:rsidR="0025153F" w:rsidRPr="00A12B55">
        <w:rPr>
          <w:rFonts w:ascii="Arial" w:hAnsi="Arial" w:cs="Arial"/>
          <w:color w:val="auto"/>
          <w:sz w:val="22"/>
          <w:szCs w:val="22"/>
          <w:lang w:val="es-BO" w:eastAsia="it-IT"/>
        </w:rPr>
        <w:t xml:space="preserve"> Mayores detalles referirse al </w:t>
      </w:r>
      <w:r w:rsidR="00E53A17" w:rsidRPr="00A12B55">
        <w:rPr>
          <w:rFonts w:ascii="Arial" w:hAnsi="Arial" w:cs="Arial"/>
          <w:color w:val="auto"/>
          <w:sz w:val="22"/>
          <w:szCs w:val="22"/>
          <w:lang w:val="es-BO" w:eastAsia="it-IT"/>
        </w:rPr>
        <w:t>anexo</w:t>
      </w:r>
      <w:r w:rsidR="0025153F" w:rsidRPr="00A12B55">
        <w:rPr>
          <w:rFonts w:ascii="Arial" w:hAnsi="Arial" w:cs="Arial"/>
          <w:color w:val="auto"/>
          <w:sz w:val="22"/>
          <w:szCs w:val="22"/>
          <w:lang w:val="es-BO" w:eastAsia="it-IT"/>
        </w:rPr>
        <w:t xml:space="preserve"> 3753-TZ-RS-0000010 Servicios e Infraestructura. </w:t>
      </w:r>
    </w:p>
    <w:p w:rsidR="0025153F" w:rsidRPr="00A12B55" w:rsidRDefault="0025153F" w:rsidP="00FF24D2">
      <w:pPr>
        <w:pStyle w:val="Default"/>
        <w:jc w:val="both"/>
        <w:rPr>
          <w:rFonts w:ascii="Arial" w:hAnsi="Arial" w:cs="Arial"/>
          <w:color w:val="auto"/>
          <w:sz w:val="22"/>
          <w:szCs w:val="22"/>
          <w:lang w:val="es-BO" w:eastAsia="it-IT"/>
        </w:rPr>
      </w:pPr>
    </w:p>
    <w:p w:rsidR="0025153F" w:rsidRPr="00A12B55" w:rsidRDefault="0025153F" w:rsidP="00752246">
      <w:pPr>
        <w:autoSpaceDE w:val="0"/>
        <w:autoSpaceDN w:val="0"/>
        <w:adjustRightInd w:val="0"/>
        <w:spacing w:line="240" w:lineRule="auto"/>
        <w:ind w:left="582"/>
        <w:rPr>
          <w:rFonts w:cs="Arial"/>
          <w:szCs w:val="22"/>
          <w:lang w:eastAsia="it-IT"/>
        </w:rPr>
      </w:pPr>
      <w:r w:rsidRPr="00A12B55">
        <w:rPr>
          <w:rFonts w:cs="Arial"/>
          <w:szCs w:val="22"/>
          <w:lang w:eastAsia="it-IT"/>
        </w:rPr>
        <w:t>En la siguiente Figura se puede observar de manera ilustrativa los límites de Batería concernientes al suministro, distribución y acondicionamiento del gas combustible a las instalaciones del PCPPP.</w:t>
      </w:r>
    </w:p>
    <w:p w:rsidR="005E1C06" w:rsidRDefault="005E1C06" w:rsidP="00FF24D2">
      <w:pPr>
        <w:autoSpaceDE w:val="0"/>
        <w:autoSpaceDN w:val="0"/>
        <w:adjustRightInd w:val="0"/>
        <w:spacing w:line="240" w:lineRule="auto"/>
        <w:rPr>
          <w:rFonts w:ascii="Calibri" w:hAnsi="Calibri" w:cs="Calibri"/>
          <w:color w:val="000000"/>
          <w:szCs w:val="22"/>
          <w:lang w:eastAsia="it-IT"/>
        </w:rPr>
      </w:pPr>
    </w:p>
    <w:p w:rsidR="00542777" w:rsidRDefault="00542777" w:rsidP="00FF24D2">
      <w:pPr>
        <w:autoSpaceDE w:val="0"/>
        <w:autoSpaceDN w:val="0"/>
        <w:adjustRightInd w:val="0"/>
        <w:spacing w:line="240" w:lineRule="auto"/>
        <w:rPr>
          <w:rFonts w:ascii="Calibri" w:hAnsi="Calibri" w:cs="Calibri"/>
          <w:color w:val="000000"/>
          <w:szCs w:val="22"/>
          <w:lang w:eastAsia="it-IT"/>
        </w:rPr>
      </w:pPr>
    </w:p>
    <w:p w:rsidR="00542777" w:rsidRDefault="00542777" w:rsidP="00FF24D2">
      <w:pPr>
        <w:autoSpaceDE w:val="0"/>
        <w:autoSpaceDN w:val="0"/>
        <w:adjustRightInd w:val="0"/>
        <w:spacing w:line="240" w:lineRule="auto"/>
        <w:rPr>
          <w:rFonts w:ascii="Calibri" w:hAnsi="Calibri" w:cs="Calibri"/>
          <w:color w:val="000000"/>
          <w:szCs w:val="22"/>
          <w:lang w:eastAsia="it-IT"/>
        </w:rPr>
      </w:pPr>
    </w:p>
    <w:p w:rsidR="00542777" w:rsidRPr="00A12B55" w:rsidRDefault="00542777" w:rsidP="00FF24D2">
      <w:pPr>
        <w:autoSpaceDE w:val="0"/>
        <w:autoSpaceDN w:val="0"/>
        <w:adjustRightInd w:val="0"/>
        <w:spacing w:line="240" w:lineRule="auto"/>
        <w:rPr>
          <w:rFonts w:ascii="Calibri" w:hAnsi="Calibri" w:cs="Calibri"/>
          <w:color w:val="000000"/>
          <w:szCs w:val="22"/>
          <w:lang w:eastAsia="it-IT"/>
        </w:rPr>
      </w:pPr>
    </w:p>
    <w:p w:rsidR="005E1C06" w:rsidRPr="00A12B55" w:rsidRDefault="005E1C06" w:rsidP="00FF24D2">
      <w:pPr>
        <w:autoSpaceDE w:val="0"/>
        <w:autoSpaceDN w:val="0"/>
        <w:adjustRightInd w:val="0"/>
        <w:spacing w:line="240" w:lineRule="auto"/>
        <w:rPr>
          <w:rFonts w:ascii="Calibri" w:hAnsi="Calibri" w:cs="Calibri"/>
          <w:color w:val="000000"/>
          <w:szCs w:val="22"/>
          <w:lang w:eastAsia="it-IT"/>
        </w:rPr>
      </w:pPr>
    </w:p>
    <w:p w:rsidR="00BB6780" w:rsidRPr="00A12B55" w:rsidRDefault="0025153F" w:rsidP="00FF24D2">
      <w:pPr>
        <w:jc w:val="center"/>
        <w:rPr>
          <w:rFonts w:cs="Arial"/>
          <w:szCs w:val="22"/>
          <w:lang w:eastAsia="it-IT"/>
        </w:rPr>
      </w:pPr>
      <w:r w:rsidRPr="00A12B55">
        <w:rPr>
          <w:rFonts w:cs="Arial"/>
          <w:b/>
          <w:bCs/>
          <w:color w:val="000000"/>
          <w:szCs w:val="22"/>
          <w:lang w:eastAsia="it-IT"/>
        </w:rPr>
        <w:lastRenderedPageBreak/>
        <w:t>Figura No 2:</w:t>
      </w:r>
      <w:r w:rsidRPr="00A12B55">
        <w:rPr>
          <w:rFonts w:ascii="Calibri" w:hAnsi="Calibri" w:cs="Calibri"/>
          <w:b/>
          <w:bCs/>
          <w:color w:val="000000"/>
          <w:szCs w:val="22"/>
          <w:lang w:eastAsia="it-IT"/>
        </w:rPr>
        <w:t xml:space="preserve"> </w:t>
      </w:r>
      <w:r w:rsidRPr="00A12B55">
        <w:rPr>
          <w:rFonts w:cs="Arial"/>
          <w:szCs w:val="22"/>
          <w:lang w:eastAsia="it-IT"/>
        </w:rPr>
        <w:t>Esquema de los límites de batería del sistemas del suministro, distribución y acondicionamiento del gas combustible a las instalaciones del PCPPP.</w:t>
      </w:r>
    </w:p>
    <w:p w:rsidR="0025153F" w:rsidRPr="00A12B55" w:rsidRDefault="0025153F" w:rsidP="00FF24D2">
      <w:pPr>
        <w:jc w:val="center"/>
        <w:rPr>
          <w:rFonts w:cs="Arial"/>
          <w:szCs w:val="22"/>
          <w:lang w:eastAsia="it-IT"/>
        </w:rPr>
      </w:pPr>
    </w:p>
    <w:p w:rsidR="003300FE" w:rsidRPr="00A12B55" w:rsidRDefault="00784423" w:rsidP="00FF24D2">
      <w:pPr>
        <w:jc w:val="center"/>
        <w:rPr>
          <w:rFonts w:cs="Arial"/>
          <w:b/>
          <w:szCs w:val="22"/>
          <w:lang w:eastAsia="it-IT"/>
        </w:rPr>
      </w:pPr>
      <w:r w:rsidRPr="00A12B55">
        <w:rPr>
          <w:rFonts w:cs="Arial"/>
          <w:noProof/>
          <w:szCs w:val="22"/>
          <w:lang w:eastAsia="es-BO"/>
        </w:rPr>
        <w:drawing>
          <wp:inline distT="0" distB="0" distL="0" distR="0" wp14:anchorId="0BB6DA7C" wp14:editId="00E877C1">
            <wp:extent cx="5286375" cy="2793630"/>
            <wp:effectExtent l="0" t="0" r="0" b="6985"/>
            <wp:docPr id="3" name="Imagen 3" descr="C:\Users\rcondarco\Desktop\DIAGRAMA  SADFASF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condarco\Desktop\DIAGRAMA  SADFASFS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7666" cy="2794312"/>
                    </a:xfrm>
                    <a:prstGeom prst="rect">
                      <a:avLst/>
                    </a:prstGeom>
                    <a:noFill/>
                    <a:ln>
                      <a:noFill/>
                    </a:ln>
                  </pic:spPr>
                </pic:pic>
              </a:graphicData>
            </a:graphic>
          </wp:inline>
        </w:drawing>
      </w:r>
    </w:p>
    <w:p w:rsidR="0025153F" w:rsidRPr="00A12B55" w:rsidRDefault="0025153F" w:rsidP="00FF24D2">
      <w:pPr>
        <w:jc w:val="center"/>
        <w:rPr>
          <w:rFonts w:cs="Arial"/>
          <w:szCs w:val="22"/>
          <w:lang w:eastAsia="it-IT"/>
        </w:rPr>
      </w:pPr>
      <w:r w:rsidRPr="00A12B55">
        <w:rPr>
          <w:rFonts w:cs="Arial"/>
          <w:b/>
          <w:szCs w:val="22"/>
          <w:lang w:eastAsia="it-IT"/>
        </w:rPr>
        <w:t>Fuente:</w:t>
      </w:r>
      <w:r w:rsidRPr="00A12B55">
        <w:rPr>
          <w:rFonts w:cs="Arial"/>
          <w:szCs w:val="22"/>
          <w:lang w:eastAsia="it-IT"/>
        </w:rPr>
        <w:t xml:space="preserve"> Elaboración Propia</w:t>
      </w:r>
    </w:p>
    <w:p w:rsidR="00BB6780" w:rsidRPr="00A12B55" w:rsidRDefault="00BB6780" w:rsidP="00FF24D2">
      <w:pPr>
        <w:rPr>
          <w:rFonts w:cs="Arial"/>
          <w:szCs w:val="22"/>
          <w:lang w:eastAsia="it-IT"/>
        </w:rPr>
      </w:pPr>
    </w:p>
    <w:p w:rsidR="00BB6780" w:rsidRPr="00A12B55" w:rsidRDefault="00BB6780" w:rsidP="00752246">
      <w:pPr>
        <w:ind w:left="720"/>
        <w:rPr>
          <w:rFonts w:cs="Arial"/>
          <w:szCs w:val="22"/>
          <w:lang w:eastAsia="it-IT"/>
        </w:rPr>
      </w:pPr>
      <w:r w:rsidRPr="00A12B55">
        <w:rPr>
          <w:rFonts w:cs="Arial"/>
          <w:szCs w:val="22"/>
          <w:lang w:eastAsia="it-IT"/>
        </w:rPr>
        <w:t xml:space="preserve">Se tiene previsto que el Gas Combustible será tomado de los Gasoductos GASYRG (Gasoducto Yacuiba - Rio Grande) y GSCY (Gasoducto Santa Cruz – Yacuiba). En la siguiente tabla se muestran algunas características </w:t>
      </w:r>
      <w:r w:rsidR="00DA65E1" w:rsidRPr="00A12B55">
        <w:rPr>
          <w:rFonts w:cs="Arial"/>
          <w:szCs w:val="22"/>
          <w:lang w:eastAsia="it-IT"/>
        </w:rPr>
        <w:t>de los Gasoductos mencionados.</w:t>
      </w:r>
    </w:p>
    <w:p w:rsidR="00BB6780" w:rsidRPr="00A12B55" w:rsidRDefault="00BB6780" w:rsidP="00FF24D2">
      <w:pPr>
        <w:rPr>
          <w:rFonts w:cs="Arial"/>
          <w:szCs w:val="22"/>
          <w:lang w:eastAsia="it-IT"/>
        </w:rPr>
      </w:pPr>
    </w:p>
    <w:p w:rsidR="00BB6780" w:rsidRPr="00A12B55" w:rsidRDefault="00BB6780" w:rsidP="00FF24D2">
      <w:pPr>
        <w:tabs>
          <w:tab w:val="left" w:pos="5894"/>
        </w:tabs>
        <w:jc w:val="center"/>
        <w:rPr>
          <w:rFonts w:cs="Arial"/>
          <w:szCs w:val="22"/>
          <w:lang w:eastAsia="it-IT"/>
        </w:rPr>
      </w:pPr>
      <w:r w:rsidRPr="00A12B55">
        <w:rPr>
          <w:rFonts w:cs="Arial"/>
          <w:b/>
          <w:szCs w:val="22"/>
          <w:lang w:eastAsia="it-IT"/>
        </w:rPr>
        <w:t>Tabla N</w:t>
      </w:r>
      <w:r w:rsidR="00DB4544" w:rsidRPr="00A12B55">
        <w:rPr>
          <w:rFonts w:cs="Arial"/>
          <w:b/>
          <w:szCs w:val="22"/>
          <w:lang w:eastAsia="it-IT"/>
        </w:rPr>
        <w:t>o</w:t>
      </w:r>
      <w:r w:rsidR="00B62F37" w:rsidRPr="00A12B55">
        <w:rPr>
          <w:rFonts w:cs="Arial"/>
          <w:b/>
          <w:szCs w:val="22"/>
          <w:lang w:eastAsia="it-IT"/>
        </w:rPr>
        <w:t>.</w:t>
      </w:r>
      <w:r w:rsidR="00DB4544" w:rsidRPr="00A12B55">
        <w:rPr>
          <w:rFonts w:cs="Arial"/>
          <w:b/>
          <w:szCs w:val="22"/>
          <w:lang w:eastAsia="it-IT"/>
        </w:rPr>
        <w:t xml:space="preserve"> </w:t>
      </w:r>
      <w:r w:rsidR="00860DDF" w:rsidRPr="00A12B55">
        <w:rPr>
          <w:rFonts w:cs="Arial"/>
          <w:b/>
          <w:szCs w:val="22"/>
          <w:lang w:eastAsia="it-IT"/>
        </w:rPr>
        <w:t>7</w:t>
      </w:r>
      <w:r w:rsidR="00B62F37" w:rsidRPr="00A12B55">
        <w:rPr>
          <w:rFonts w:cs="Arial"/>
          <w:szCs w:val="22"/>
          <w:lang w:eastAsia="it-IT"/>
        </w:rPr>
        <w:t xml:space="preserve"> -</w:t>
      </w:r>
      <w:r w:rsidRPr="00A12B55">
        <w:rPr>
          <w:rFonts w:cs="Arial"/>
          <w:szCs w:val="22"/>
          <w:lang w:eastAsia="it-IT"/>
        </w:rPr>
        <w:t xml:space="preserve"> Condiciones operativas de los Gasoductos GASYRG y GSCY</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9"/>
        <w:gridCol w:w="2004"/>
        <w:gridCol w:w="1985"/>
      </w:tblGrid>
      <w:tr w:rsidR="00BB6780" w:rsidRPr="00A12B55" w:rsidTr="00897B25">
        <w:trPr>
          <w:jc w:val="center"/>
        </w:trPr>
        <w:tc>
          <w:tcPr>
            <w:tcW w:w="2669" w:type="dxa"/>
            <w:shd w:val="clear" w:color="auto" w:fill="C2D69B" w:themeFill="accent3" w:themeFillTint="99"/>
            <w:vAlign w:val="center"/>
          </w:tcPr>
          <w:p w:rsidR="00BB6780" w:rsidRPr="00A12B55" w:rsidRDefault="00BB6780" w:rsidP="00FF24D2">
            <w:pPr>
              <w:jc w:val="center"/>
              <w:rPr>
                <w:rFonts w:cs="Arial"/>
                <w:b/>
                <w:szCs w:val="22"/>
                <w:u w:val="single"/>
                <w:lang w:eastAsia="it-IT"/>
              </w:rPr>
            </w:pPr>
            <w:r w:rsidRPr="00A12B55">
              <w:rPr>
                <w:rFonts w:cs="Arial"/>
                <w:b/>
                <w:szCs w:val="22"/>
                <w:u w:val="single"/>
                <w:lang w:eastAsia="it-IT"/>
              </w:rPr>
              <w:t xml:space="preserve">Característica </w:t>
            </w:r>
          </w:p>
        </w:tc>
        <w:tc>
          <w:tcPr>
            <w:tcW w:w="2004" w:type="dxa"/>
            <w:shd w:val="clear" w:color="auto" w:fill="C2D69B" w:themeFill="accent3" w:themeFillTint="99"/>
            <w:vAlign w:val="center"/>
          </w:tcPr>
          <w:p w:rsidR="00BB6780" w:rsidRPr="00A12B55" w:rsidRDefault="00BB6780" w:rsidP="00FF24D2">
            <w:pPr>
              <w:jc w:val="center"/>
              <w:rPr>
                <w:rFonts w:cs="Arial"/>
                <w:b/>
                <w:szCs w:val="22"/>
                <w:u w:val="single"/>
                <w:lang w:eastAsia="it-IT"/>
              </w:rPr>
            </w:pPr>
            <w:r w:rsidRPr="00A12B55">
              <w:rPr>
                <w:rFonts w:cs="Arial"/>
                <w:b/>
                <w:szCs w:val="22"/>
                <w:u w:val="single"/>
                <w:lang w:eastAsia="it-IT"/>
              </w:rPr>
              <w:t>GASYRG</w:t>
            </w:r>
          </w:p>
        </w:tc>
        <w:tc>
          <w:tcPr>
            <w:tcW w:w="1985" w:type="dxa"/>
            <w:shd w:val="clear" w:color="auto" w:fill="C2D69B" w:themeFill="accent3" w:themeFillTint="99"/>
          </w:tcPr>
          <w:p w:rsidR="00BB6780" w:rsidRPr="00A12B55" w:rsidRDefault="00BB6780" w:rsidP="00FF24D2">
            <w:pPr>
              <w:jc w:val="center"/>
              <w:rPr>
                <w:rFonts w:cs="Arial"/>
                <w:b/>
                <w:szCs w:val="22"/>
                <w:u w:val="single"/>
                <w:lang w:eastAsia="it-IT"/>
              </w:rPr>
            </w:pPr>
            <w:r w:rsidRPr="00A12B55">
              <w:rPr>
                <w:rFonts w:cs="Arial"/>
                <w:b/>
                <w:szCs w:val="22"/>
                <w:u w:val="single"/>
                <w:lang w:eastAsia="it-IT"/>
              </w:rPr>
              <w:t>G</w:t>
            </w:r>
            <w:r w:rsidR="00092CE8" w:rsidRPr="00A12B55">
              <w:rPr>
                <w:rFonts w:cs="Arial"/>
                <w:b/>
                <w:szCs w:val="22"/>
                <w:u w:val="single"/>
                <w:lang w:eastAsia="it-IT"/>
              </w:rPr>
              <w:t>S</w:t>
            </w:r>
            <w:r w:rsidRPr="00A12B55">
              <w:rPr>
                <w:rFonts w:cs="Arial"/>
                <w:b/>
                <w:szCs w:val="22"/>
                <w:u w:val="single"/>
                <w:lang w:eastAsia="it-IT"/>
              </w:rPr>
              <w:t>CY</w:t>
            </w:r>
          </w:p>
        </w:tc>
      </w:tr>
      <w:tr w:rsidR="00BB6780" w:rsidRPr="00A12B55" w:rsidTr="00897B25">
        <w:trPr>
          <w:jc w:val="center"/>
        </w:trPr>
        <w:tc>
          <w:tcPr>
            <w:tcW w:w="2669" w:type="dxa"/>
            <w:shd w:val="clear" w:color="auto" w:fill="auto"/>
            <w:vAlign w:val="center"/>
          </w:tcPr>
          <w:p w:rsidR="00BB6780" w:rsidRPr="00A12B55" w:rsidRDefault="00BB6780" w:rsidP="00FF24D2">
            <w:pPr>
              <w:spacing w:line="240" w:lineRule="auto"/>
              <w:jc w:val="center"/>
              <w:rPr>
                <w:rFonts w:cs="Arial"/>
                <w:szCs w:val="22"/>
                <w:lang w:eastAsia="es-BO"/>
              </w:rPr>
            </w:pPr>
            <w:r w:rsidRPr="00A12B55">
              <w:rPr>
                <w:rFonts w:cs="Arial"/>
                <w:szCs w:val="22"/>
                <w:lang w:eastAsia="es-BO"/>
              </w:rPr>
              <w:t>Presión (</w:t>
            </w:r>
            <w:proofErr w:type="spellStart"/>
            <w:r w:rsidR="006E35E5" w:rsidRPr="00A12B55">
              <w:rPr>
                <w:rFonts w:cs="Arial"/>
                <w:szCs w:val="22"/>
                <w:lang w:eastAsia="es-BO"/>
              </w:rPr>
              <w:t>p</w:t>
            </w:r>
            <w:r w:rsidRPr="00A12B55">
              <w:rPr>
                <w:rFonts w:cs="Arial"/>
                <w:szCs w:val="22"/>
                <w:lang w:eastAsia="es-BO"/>
              </w:rPr>
              <w:t>sig</w:t>
            </w:r>
            <w:proofErr w:type="spellEnd"/>
            <w:r w:rsidRPr="00A12B55">
              <w:rPr>
                <w:rFonts w:cs="Arial"/>
                <w:szCs w:val="22"/>
                <w:lang w:eastAsia="es-BO"/>
              </w:rPr>
              <w:t>)</w:t>
            </w:r>
          </w:p>
        </w:tc>
        <w:tc>
          <w:tcPr>
            <w:tcW w:w="2004" w:type="dxa"/>
            <w:shd w:val="clear" w:color="auto" w:fill="auto"/>
            <w:vAlign w:val="center"/>
          </w:tcPr>
          <w:p w:rsidR="00BB6780" w:rsidRPr="00A12B55" w:rsidRDefault="00BB6780" w:rsidP="00FF24D2">
            <w:pPr>
              <w:jc w:val="center"/>
              <w:rPr>
                <w:rFonts w:cs="Arial"/>
                <w:szCs w:val="22"/>
              </w:rPr>
            </w:pPr>
            <w:r w:rsidRPr="00A12B55">
              <w:rPr>
                <w:rFonts w:cs="Arial"/>
                <w:szCs w:val="22"/>
              </w:rPr>
              <w:t>700 - 850</w:t>
            </w:r>
          </w:p>
        </w:tc>
        <w:tc>
          <w:tcPr>
            <w:tcW w:w="1985" w:type="dxa"/>
            <w:vAlign w:val="center"/>
          </w:tcPr>
          <w:p w:rsidR="00BB6780" w:rsidRPr="00A12B55" w:rsidRDefault="00BB6780" w:rsidP="00FF24D2">
            <w:pPr>
              <w:jc w:val="center"/>
              <w:rPr>
                <w:rFonts w:cs="Arial"/>
                <w:szCs w:val="22"/>
              </w:rPr>
            </w:pPr>
            <w:r w:rsidRPr="00A12B55">
              <w:rPr>
                <w:rFonts w:cs="Arial"/>
                <w:szCs w:val="22"/>
              </w:rPr>
              <w:t>670 - 830</w:t>
            </w:r>
          </w:p>
        </w:tc>
      </w:tr>
      <w:tr w:rsidR="00BB6780" w:rsidRPr="00A12B55" w:rsidTr="00897B25">
        <w:trPr>
          <w:jc w:val="center"/>
        </w:trPr>
        <w:tc>
          <w:tcPr>
            <w:tcW w:w="2669" w:type="dxa"/>
            <w:shd w:val="clear" w:color="auto" w:fill="auto"/>
            <w:vAlign w:val="center"/>
          </w:tcPr>
          <w:p w:rsidR="00BB6780" w:rsidRPr="00A12B55" w:rsidRDefault="00BB6780" w:rsidP="00FF24D2">
            <w:pPr>
              <w:jc w:val="center"/>
              <w:rPr>
                <w:rFonts w:cs="Arial"/>
                <w:szCs w:val="22"/>
              </w:rPr>
            </w:pPr>
            <w:r w:rsidRPr="00A12B55">
              <w:rPr>
                <w:rFonts w:cs="Arial"/>
                <w:szCs w:val="22"/>
              </w:rPr>
              <w:t>Temperatura (°C)</w:t>
            </w:r>
          </w:p>
        </w:tc>
        <w:tc>
          <w:tcPr>
            <w:tcW w:w="2004" w:type="dxa"/>
            <w:shd w:val="clear" w:color="auto" w:fill="auto"/>
            <w:vAlign w:val="center"/>
          </w:tcPr>
          <w:p w:rsidR="00BB6780" w:rsidRPr="00A12B55" w:rsidRDefault="00EF7FEF" w:rsidP="00FF24D2">
            <w:pPr>
              <w:jc w:val="center"/>
              <w:rPr>
                <w:rFonts w:cs="Arial"/>
                <w:szCs w:val="22"/>
              </w:rPr>
            </w:pPr>
            <w:r w:rsidRPr="00A12B55">
              <w:rPr>
                <w:rFonts w:cs="Arial"/>
                <w:szCs w:val="22"/>
              </w:rPr>
              <w:t>38 - 49</w:t>
            </w:r>
          </w:p>
        </w:tc>
        <w:tc>
          <w:tcPr>
            <w:tcW w:w="1985" w:type="dxa"/>
            <w:vAlign w:val="center"/>
          </w:tcPr>
          <w:p w:rsidR="00BB6780" w:rsidRPr="00A12B55" w:rsidRDefault="00DD2AEF" w:rsidP="00FF24D2">
            <w:pPr>
              <w:jc w:val="center"/>
              <w:rPr>
                <w:rFonts w:cs="Arial"/>
                <w:szCs w:val="22"/>
              </w:rPr>
            </w:pPr>
            <w:r w:rsidRPr="00A12B55">
              <w:rPr>
                <w:rFonts w:cs="Arial"/>
                <w:szCs w:val="22"/>
              </w:rPr>
              <w:t>38</w:t>
            </w:r>
            <w:r w:rsidR="00BB6780" w:rsidRPr="00A12B55">
              <w:rPr>
                <w:rFonts w:cs="Arial"/>
                <w:szCs w:val="22"/>
              </w:rPr>
              <w:t xml:space="preserve"> - </w:t>
            </w:r>
            <w:r w:rsidRPr="00A12B55">
              <w:rPr>
                <w:rFonts w:cs="Arial"/>
                <w:szCs w:val="22"/>
              </w:rPr>
              <w:t>49</w:t>
            </w:r>
          </w:p>
        </w:tc>
      </w:tr>
      <w:tr w:rsidR="00BB6780" w:rsidRPr="00A12B55" w:rsidTr="008D42B2">
        <w:trPr>
          <w:jc w:val="center"/>
        </w:trPr>
        <w:tc>
          <w:tcPr>
            <w:tcW w:w="2669" w:type="dxa"/>
            <w:shd w:val="clear" w:color="auto" w:fill="auto"/>
            <w:vAlign w:val="center"/>
          </w:tcPr>
          <w:p w:rsidR="00BB6780" w:rsidRPr="00A12B55" w:rsidRDefault="00BB6780" w:rsidP="00FF24D2">
            <w:pPr>
              <w:jc w:val="center"/>
              <w:rPr>
                <w:rFonts w:cs="Arial"/>
                <w:szCs w:val="22"/>
              </w:rPr>
            </w:pPr>
            <w:r w:rsidRPr="00A12B55">
              <w:rPr>
                <w:rFonts w:cs="Arial"/>
                <w:szCs w:val="22"/>
              </w:rPr>
              <w:t>Capacidad de transporte (</w:t>
            </w:r>
            <w:proofErr w:type="spellStart"/>
            <w:r w:rsidRPr="00A12B55">
              <w:rPr>
                <w:rFonts w:cs="Arial"/>
                <w:szCs w:val="22"/>
              </w:rPr>
              <w:t>MMmcd</w:t>
            </w:r>
            <w:proofErr w:type="spellEnd"/>
            <w:r w:rsidRPr="00A12B55">
              <w:rPr>
                <w:rFonts w:cs="Arial"/>
                <w:szCs w:val="22"/>
              </w:rPr>
              <w:t>)</w:t>
            </w:r>
          </w:p>
        </w:tc>
        <w:tc>
          <w:tcPr>
            <w:tcW w:w="2004" w:type="dxa"/>
            <w:shd w:val="clear" w:color="auto" w:fill="auto"/>
            <w:vAlign w:val="center"/>
          </w:tcPr>
          <w:p w:rsidR="00BB6780" w:rsidRPr="00A12B55" w:rsidRDefault="00BB6780" w:rsidP="00FF24D2">
            <w:pPr>
              <w:jc w:val="center"/>
              <w:rPr>
                <w:rFonts w:cs="Arial"/>
                <w:szCs w:val="22"/>
              </w:rPr>
            </w:pPr>
            <w:r w:rsidRPr="00A12B55">
              <w:rPr>
                <w:rFonts w:cs="Arial"/>
                <w:szCs w:val="22"/>
              </w:rPr>
              <w:t>20</w:t>
            </w:r>
          </w:p>
        </w:tc>
        <w:tc>
          <w:tcPr>
            <w:tcW w:w="1985" w:type="dxa"/>
            <w:vAlign w:val="center"/>
          </w:tcPr>
          <w:p w:rsidR="00BB6780" w:rsidRPr="00A12B55" w:rsidRDefault="00BB6780" w:rsidP="00FF24D2">
            <w:pPr>
              <w:jc w:val="center"/>
              <w:rPr>
                <w:rFonts w:cs="Arial"/>
                <w:szCs w:val="22"/>
              </w:rPr>
            </w:pPr>
            <w:r w:rsidRPr="00A12B55">
              <w:rPr>
                <w:rFonts w:cs="Arial"/>
                <w:szCs w:val="22"/>
              </w:rPr>
              <w:t>9</w:t>
            </w:r>
          </w:p>
        </w:tc>
      </w:tr>
    </w:tbl>
    <w:p w:rsidR="00BB6780" w:rsidRPr="00A12B55" w:rsidRDefault="00BB6780" w:rsidP="00FF24D2">
      <w:pPr>
        <w:jc w:val="center"/>
        <w:rPr>
          <w:rFonts w:cs="Arial"/>
          <w:szCs w:val="22"/>
        </w:rPr>
      </w:pPr>
      <w:r w:rsidRPr="00A12B55">
        <w:rPr>
          <w:rFonts w:cs="Arial"/>
          <w:b/>
          <w:szCs w:val="22"/>
        </w:rPr>
        <w:t>Fuente</w:t>
      </w:r>
      <w:r w:rsidRPr="00A12B55">
        <w:rPr>
          <w:rFonts w:cs="Arial"/>
          <w:szCs w:val="22"/>
        </w:rPr>
        <w:t>: Dirección Nacional de Gas Natural – YPFB, 2015</w:t>
      </w:r>
    </w:p>
    <w:p w:rsidR="00BB6780" w:rsidRPr="00A12B55" w:rsidRDefault="00BB6780" w:rsidP="00FF24D2">
      <w:pPr>
        <w:jc w:val="center"/>
        <w:rPr>
          <w:rFonts w:cs="Arial"/>
          <w:szCs w:val="22"/>
        </w:rPr>
      </w:pPr>
    </w:p>
    <w:p w:rsidR="00BB6780" w:rsidRDefault="00BB6780" w:rsidP="00752246">
      <w:pPr>
        <w:ind w:left="720"/>
        <w:rPr>
          <w:rFonts w:cs="Arial"/>
          <w:szCs w:val="22"/>
          <w:lang w:eastAsia="it-IT"/>
        </w:rPr>
      </w:pPr>
      <w:r w:rsidRPr="00A12B55">
        <w:rPr>
          <w:rFonts w:cs="Arial"/>
          <w:szCs w:val="22"/>
          <w:lang w:eastAsia="it-IT"/>
        </w:rPr>
        <w:t xml:space="preserve">La finalidad principal de los Gasoductos GASYRG y GSCY en proximidades del PCPPP es la exportación de Gas Natural a Argentina, se prevé que ambos Gasoductos manejan el mismo Gas proveniente de los Mega Campos Margarita y San Antonio. A continuación se muestra de manera referencial la composición del Gas Natural transportadas por el GASYRG y GSCY, el cual previo acondicionamiento de acuerdo a </w:t>
      </w:r>
      <w:r w:rsidR="00752B3F" w:rsidRPr="00A12B55">
        <w:rPr>
          <w:rFonts w:cs="Arial"/>
          <w:szCs w:val="22"/>
          <w:lang w:eastAsia="it-IT"/>
        </w:rPr>
        <w:t>l</w:t>
      </w:r>
      <w:r w:rsidRPr="00A12B55">
        <w:rPr>
          <w:rFonts w:cs="Arial"/>
          <w:szCs w:val="22"/>
          <w:lang w:eastAsia="it-IT"/>
        </w:rPr>
        <w:t>os requerimientos del PCP</w:t>
      </w:r>
      <w:r w:rsidR="00752B3F" w:rsidRPr="00A12B55">
        <w:rPr>
          <w:rFonts w:cs="Arial"/>
          <w:szCs w:val="22"/>
          <w:lang w:eastAsia="it-IT"/>
        </w:rPr>
        <w:t>P</w:t>
      </w:r>
      <w:r w:rsidRPr="00A12B55">
        <w:rPr>
          <w:rFonts w:cs="Arial"/>
          <w:szCs w:val="22"/>
          <w:lang w:eastAsia="it-IT"/>
        </w:rPr>
        <w:t xml:space="preserve">P será utilizado como Gas Combustible. Sus propiedades y algunos contaminantes típicos presentes en el Gas Natural que será usado como Gas Combustible para el proyecto de manera referencial es el siguiente: </w:t>
      </w:r>
    </w:p>
    <w:p w:rsidR="00542777" w:rsidRDefault="00542777" w:rsidP="00752246">
      <w:pPr>
        <w:ind w:left="720"/>
        <w:rPr>
          <w:rFonts w:cs="Arial"/>
          <w:szCs w:val="22"/>
          <w:lang w:eastAsia="it-IT"/>
        </w:rPr>
      </w:pPr>
    </w:p>
    <w:p w:rsidR="00542777" w:rsidRDefault="00542777" w:rsidP="00752246">
      <w:pPr>
        <w:ind w:left="720"/>
        <w:rPr>
          <w:rFonts w:cs="Arial"/>
          <w:szCs w:val="22"/>
          <w:lang w:eastAsia="it-IT"/>
        </w:rPr>
      </w:pPr>
    </w:p>
    <w:p w:rsidR="00542777" w:rsidRPr="00A12B55" w:rsidRDefault="00542777" w:rsidP="00752246">
      <w:pPr>
        <w:ind w:left="720"/>
        <w:rPr>
          <w:rFonts w:cs="Arial"/>
          <w:szCs w:val="22"/>
          <w:lang w:eastAsia="it-IT"/>
        </w:rPr>
      </w:pPr>
    </w:p>
    <w:p w:rsidR="00BB6780" w:rsidRPr="00A12B55" w:rsidRDefault="00BB6780" w:rsidP="00FF24D2">
      <w:pPr>
        <w:rPr>
          <w:rFonts w:cs="Arial"/>
          <w:szCs w:val="22"/>
          <w:lang w:eastAsia="it-IT"/>
        </w:rPr>
      </w:pPr>
    </w:p>
    <w:p w:rsidR="00BB6780" w:rsidRPr="00A12B55" w:rsidRDefault="00BB6780" w:rsidP="00FF24D2">
      <w:pPr>
        <w:jc w:val="center"/>
        <w:rPr>
          <w:rFonts w:cs="Arial"/>
          <w:szCs w:val="22"/>
          <w:lang w:eastAsia="it-IT"/>
        </w:rPr>
      </w:pPr>
      <w:r w:rsidRPr="00A12B55">
        <w:rPr>
          <w:rFonts w:cs="Arial"/>
          <w:b/>
          <w:szCs w:val="22"/>
          <w:lang w:eastAsia="it-IT"/>
        </w:rPr>
        <w:lastRenderedPageBreak/>
        <w:t xml:space="preserve">Tabla No. </w:t>
      </w:r>
      <w:r w:rsidR="00860DDF" w:rsidRPr="00A12B55">
        <w:rPr>
          <w:rFonts w:cs="Arial"/>
          <w:b/>
          <w:szCs w:val="22"/>
          <w:lang w:eastAsia="it-IT"/>
        </w:rPr>
        <w:t>8</w:t>
      </w:r>
      <w:r w:rsidRPr="00A12B55">
        <w:rPr>
          <w:rFonts w:cs="Arial"/>
          <w:szCs w:val="22"/>
          <w:lang w:eastAsia="it-IT"/>
        </w:rPr>
        <w:t xml:space="preserve"> </w:t>
      </w:r>
      <w:r w:rsidR="00B62F37" w:rsidRPr="00A12B55">
        <w:rPr>
          <w:rFonts w:cs="Arial"/>
          <w:szCs w:val="22"/>
          <w:lang w:eastAsia="it-IT"/>
        </w:rPr>
        <w:t xml:space="preserve">- </w:t>
      </w:r>
      <w:r w:rsidRPr="00A12B55">
        <w:rPr>
          <w:rFonts w:cs="Arial"/>
          <w:szCs w:val="22"/>
          <w:lang w:eastAsia="it-IT"/>
        </w:rPr>
        <w:t>Composición, Propiedades y Contaminantes del Gas Combustible</w:t>
      </w:r>
      <w:r w:rsidR="00E51F40" w:rsidRPr="00A12B55">
        <w:rPr>
          <w:rFonts w:cs="Arial"/>
          <w:szCs w:val="22"/>
          <w:lang w:eastAsia="it-IT"/>
        </w:rPr>
        <w:t xml:space="preserve"> </w:t>
      </w:r>
    </w:p>
    <w:tbl>
      <w:tblPr>
        <w:tblpPr w:leftFromText="141" w:rightFromText="141" w:vertAnchor="text" w:tblpXSpec="center" w:tblpY="1"/>
        <w:tblOverlap w:val="never"/>
        <w:tblW w:w="7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792"/>
      </w:tblGrid>
      <w:tr w:rsidR="00BB6780" w:rsidRPr="00A12B55" w:rsidTr="00B40121">
        <w:tc>
          <w:tcPr>
            <w:tcW w:w="4644" w:type="dxa"/>
            <w:shd w:val="clear" w:color="auto" w:fill="C5E0B3"/>
            <w:vAlign w:val="center"/>
          </w:tcPr>
          <w:p w:rsidR="00BB6780" w:rsidRPr="00A12B55" w:rsidRDefault="00BB6780" w:rsidP="00FF24D2">
            <w:pPr>
              <w:jc w:val="center"/>
              <w:rPr>
                <w:rFonts w:cs="Arial"/>
                <w:b/>
                <w:szCs w:val="22"/>
                <w:u w:val="single"/>
                <w:lang w:eastAsia="it-IT"/>
              </w:rPr>
            </w:pPr>
            <w:r w:rsidRPr="00A12B55">
              <w:rPr>
                <w:rFonts w:cs="Arial"/>
                <w:b/>
                <w:szCs w:val="22"/>
                <w:u w:val="single"/>
                <w:lang w:eastAsia="it-IT"/>
              </w:rPr>
              <w:t>COMPOSICIÓN</w:t>
            </w:r>
          </w:p>
        </w:tc>
        <w:tc>
          <w:tcPr>
            <w:tcW w:w="2792" w:type="dxa"/>
            <w:shd w:val="clear" w:color="auto" w:fill="C5E0B3"/>
            <w:vAlign w:val="center"/>
          </w:tcPr>
          <w:p w:rsidR="00BB6780" w:rsidRPr="00A12B55" w:rsidRDefault="006D7221" w:rsidP="00FF24D2">
            <w:pPr>
              <w:jc w:val="center"/>
              <w:rPr>
                <w:rFonts w:cs="Arial"/>
                <w:b/>
                <w:szCs w:val="22"/>
                <w:u w:val="single"/>
                <w:lang w:eastAsia="it-IT"/>
              </w:rPr>
            </w:pPr>
            <w:r w:rsidRPr="00A12B55">
              <w:rPr>
                <w:rFonts w:cs="Arial"/>
                <w:b/>
                <w:szCs w:val="22"/>
                <w:u w:val="single"/>
                <w:lang w:eastAsia="it-IT"/>
              </w:rPr>
              <w:t xml:space="preserve">PORCENTAJE </w:t>
            </w:r>
            <w:r w:rsidR="00BB6780" w:rsidRPr="00A12B55">
              <w:rPr>
                <w:rFonts w:cs="Arial"/>
                <w:b/>
                <w:szCs w:val="22"/>
                <w:u w:val="single"/>
                <w:lang w:eastAsia="it-IT"/>
              </w:rPr>
              <w:t>MOLAR</w:t>
            </w:r>
          </w:p>
        </w:tc>
      </w:tr>
      <w:tr w:rsidR="00BB6780" w:rsidRPr="00A12B55" w:rsidTr="00B40121">
        <w:tc>
          <w:tcPr>
            <w:tcW w:w="4644" w:type="dxa"/>
            <w:shd w:val="clear" w:color="auto" w:fill="auto"/>
            <w:vAlign w:val="center"/>
          </w:tcPr>
          <w:p w:rsidR="00BB6780" w:rsidRPr="00A12B55" w:rsidRDefault="00BB6780" w:rsidP="00FF24D2">
            <w:pPr>
              <w:spacing w:line="240" w:lineRule="auto"/>
              <w:jc w:val="center"/>
              <w:rPr>
                <w:rFonts w:cs="Arial"/>
                <w:szCs w:val="22"/>
                <w:lang w:eastAsia="es-BO"/>
              </w:rPr>
            </w:pPr>
            <w:r w:rsidRPr="00A12B55">
              <w:rPr>
                <w:rFonts w:cs="Arial"/>
                <w:szCs w:val="22"/>
              </w:rPr>
              <w:t>N2</w:t>
            </w:r>
          </w:p>
        </w:tc>
        <w:tc>
          <w:tcPr>
            <w:tcW w:w="2792" w:type="dxa"/>
            <w:shd w:val="clear" w:color="auto" w:fill="auto"/>
            <w:vAlign w:val="center"/>
          </w:tcPr>
          <w:p w:rsidR="00BB6780" w:rsidRPr="00A12B55" w:rsidRDefault="00BB6780" w:rsidP="00FF24D2">
            <w:pPr>
              <w:jc w:val="center"/>
              <w:rPr>
                <w:rFonts w:cs="Arial"/>
                <w:szCs w:val="22"/>
              </w:rPr>
            </w:pPr>
            <w:r w:rsidRPr="00A12B55">
              <w:rPr>
                <w:rFonts w:cs="Arial"/>
                <w:szCs w:val="22"/>
              </w:rPr>
              <w:t>0,56</w:t>
            </w:r>
          </w:p>
        </w:tc>
      </w:tr>
      <w:tr w:rsidR="00BB6780" w:rsidRPr="00A12B55" w:rsidTr="00B40121">
        <w:tc>
          <w:tcPr>
            <w:tcW w:w="4644" w:type="dxa"/>
            <w:shd w:val="clear" w:color="auto" w:fill="auto"/>
            <w:vAlign w:val="center"/>
          </w:tcPr>
          <w:p w:rsidR="00BB6780" w:rsidRPr="00A12B55" w:rsidRDefault="00BB6780" w:rsidP="00FF24D2">
            <w:pPr>
              <w:jc w:val="center"/>
              <w:rPr>
                <w:rFonts w:cs="Arial"/>
                <w:szCs w:val="22"/>
              </w:rPr>
            </w:pPr>
            <w:r w:rsidRPr="00A12B55">
              <w:rPr>
                <w:rFonts w:cs="Arial"/>
                <w:szCs w:val="22"/>
              </w:rPr>
              <w:t>CO2</w:t>
            </w:r>
          </w:p>
        </w:tc>
        <w:tc>
          <w:tcPr>
            <w:tcW w:w="2792" w:type="dxa"/>
            <w:shd w:val="clear" w:color="auto" w:fill="auto"/>
            <w:vAlign w:val="center"/>
          </w:tcPr>
          <w:p w:rsidR="00BB6780" w:rsidRPr="00A12B55" w:rsidRDefault="00BB6780" w:rsidP="00FF24D2">
            <w:pPr>
              <w:jc w:val="center"/>
              <w:rPr>
                <w:rFonts w:cs="Arial"/>
                <w:szCs w:val="22"/>
              </w:rPr>
            </w:pPr>
            <w:r w:rsidRPr="00A12B55">
              <w:rPr>
                <w:rFonts w:cs="Arial"/>
                <w:szCs w:val="22"/>
              </w:rPr>
              <w:t>1,59</w:t>
            </w:r>
          </w:p>
        </w:tc>
      </w:tr>
      <w:tr w:rsidR="00BB6780" w:rsidRPr="00A12B55" w:rsidTr="00B40121">
        <w:tc>
          <w:tcPr>
            <w:tcW w:w="4644" w:type="dxa"/>
            <w:shd w:val="clear" w:color="auto" w:fill="auto"/>
            <w:vAlign w:val="center"/>
          </w:tcPr>
          <w:p w:rsidR="00BB6780" w:rsidRPr="00A12B55" w:rsidRDefault="00BB6780" w:rsidP="00FF24D2">
            <w:pPr>
              <w:jc w:val="center"/>
              <w:rPr>
                <w:rFonts w:cs="Arial"/>
                <w:szCs w:val="22"/>
              </w:rPr>
            </w:pPr>
            <w:r w:rsidRPr="00A12B55">
              <w:rPr>
                <w:rFonts w:cs="Arial"/>
                <w:szCs w:val="22"/>
              </w:rPr>
              <w:t>C1</w:t>
            </w:r>
          </w:p>
        </w:tc>
        <w:tc>
          <w:tcPr>
            <w:tcW w:w="2792" w:type="dxa"/>
            <w:shd w:val="clear" w:color="auto" w:fill="auto"/>
            <w:vAlign w:val="center"/>
          </w:tcPr>
          <w:p w:rsidR="00BB6780" w:rsidRPr="00A12B55" w:rsidRDefault="00BB6780" w:rsidP="00FF24D2">
            <w:pPr>
              <w:jc w:val="center"/>
              <w:rPr>
                <w:rFonts w:cs="Arial"/>
                <w:szCs w:val="22"/>
              </w:rPr>
            </w:pPr>
            <w:r w:rsidRPr="00A12B55">
              <w:rPr>
                <w:rFonts w:cs="Arial"/>
                <w:szCs w:val="22"/>
              </w:rPr>
              <w:t>88,32</w:t>
            </w:r>
          </w:p>
        </w:tc>
      </w:tr>
      <w:tr w:rsidR="00BB6780" w:rsidRPr="00A12B55" w:rsidTr="00B40121">
        <w:tc>
          <w:tcPr>
            <w:tcW w:w="4644" w:type="dxa"/>
            <w:shd w:val="clear" w:color="auto" w:fill="auto"/>
            <w:vAlign w:val="center"/>
          </w:tcPr>
          <w:p w:rsidR="00BB6780" w:rsidRPr="00A12B55" w:rsidRDefault="00BB6780" w:rsidP="00FF24D2">
            <w:pPr>
              <w:jc w:val="center"/>
              <w:rPr>
                <w:rFonts w:cs="Arial"/>
                <w:szCs w:val="22"/>
              </w:rPr>
            </w:pPr>
            <w:r w:rsidRPr="00A12B55">
              <w:rPr>
                <w:rFonts w:cs="Arial"/>
                <w:szCs w:val="22"/>
              </w:rPr>
              <w:t>C2</w:t>
            </w:r>
          </w:p>
        </w:tc>
        <w:tc>
          <w:tcPr>
            <w:tcW w:w="2792" w:type="dxa"/>
            <w:shd w:val="clear" w:color="auto" w:fill="auto"/>
            <w:vAlign w:val="center"/>
          </w:tcPr>
          <w:p w:rsidR="00BB6780" w:rsidRPr="00A12B55" w:rsidRDefault="00BB6780" w:rsidP="00FF24D2">
            <w:pPr>
              <w:jc w:val="center"/>
              <w:rPr>
                <w:rFonts w:cs="Arial"/>
                <w:szCs w:val="22"/>
              </w:rPr>
            </w:pPr>
            <w:r w:rsidRPr="00A12B55">
              <w:rPr>
                <w:rFonts w:cs="Arial"/>
                <w:szCs w:val="22"/>
              </w:rPr>
              <w:t>6,13</w:t>
            </w:r>
          </w:p>
        </w:tc>
      </w:tr>
      <w:tr w:rsidR="00BB6780" w:rsidRPr="00A12B55" w:rsidTr="00B40121">
        <w:tc>
          <w:tcPr>
            <w:tcW w:w="4644" w:type="dxa"/>
            <w:shd w:val="clear" w:color="auto" w:fill="auto"/>
            <w:vAlign w:val="center"/>
          </w:tcPr>
          <w:p w:rsidR="00BB6780" w:rsidRPr="00A12B55" w:rsidRDefault="00BB6780" w:rsidP="00FF24D2">
            <w:pPr>
              <w:jc w:val="center"/>
              <w:rPr>
                <w:rFonts w:cs="Arial"/>
                <w:szCs w:val="22"/>
              </w:rPr>
            </w:pPr>
            <w:r w:rsidRPr="00A12B55">
              <w:rPr>
                <w:rFonts w:cs="Arial"/>
                <w:szCs w:val="22"/>
              </w:rPr>
              <w:t>C3</w:t>
            </w:r>
          </w:p>
        </w:tc>
        <w:tc>
          <w:tcPr>
            <w:tcW w:w="2792" w:type="dxa"/>
            <w:shd w:val="clear" w:color="auto" w:fill="auto"/>
            <w:vAlign w:val="center"/>
          </w:tcPr>
          <w:p w:rsidR="00BB6780" w:rsidRPr="00A12B55" w:rsidRDefault="00BB6780" w:rsidP="00FF24D2">
            <w:pPr>
              <w:jc w:val="center"/>
              <w:rPr>
                <w:rFonts w:cs="Arial"/>
                <w:szCs w:val="22"/>
              </w:rPr>
            </w:pPr>
            <w:r w:rsidRPr="00A12B55">
              <w:rPr>
                <w:rFonts w:cs="Arial"/>
                <w:szCs w:val="22"/>
              </w:rPr>
              <w:t>2,19</w:t>
            </w:r>
          </w:p>
        </w:tc>
      </w:tr>
      <w:tr w:rsidR="00BB6780" w:rsidRPr="00A12B55" w:rsidTr="00B40121">
        <w:tc>
          <w:tcPr>
            <w:tcW w:w="4644" w:type="dxa"/>
            <w:shd w:val="clear" w:color="auto" w:fill="auto"/>
            <w:vAlign w:val="center"/>
          </w:tcPr>
          <w:p w:rsidR="00BB6780" w:rsidRPr="00A12B55" w:rsidRDefault="00BB6780" w:rsidP="00FF24D2">
            <w:pPr>
              <w:jc w:val="center"/>
              <w:rPr>
                <w:rFonts w:cs="Arial"/>
                <w:szCs w:val="22"/>
              </w:rPr>
            </w:pPr>
            <w:r w:rsidRPr="00A12B55">
              <w:rPr>
                <w:rFonts w:cs="Arial"/>
                <w:szCs w:val="22"/>
              </w:rPr>
              <w:t>iC4</w:t>
            </w:r>
          </w:p>
        </w:tc>
        <w:tc>
          <w:tcPr>
            <w:tcW w:w="2792" w:type="dxa"/>
            <w:shd w:val="clear" w:color="auto" w:fill="auto"/>
            <w:vAlign w:val="center"/>
          </w:tcPr>
          <w:p w:rsidR="00BB6780" w:rsidRPr="00A12B55" w:rsidRDefault="00BB6780" w:rsidP="00FF24D2">
            <w:pPr>
              <w:jc w:val="center"/>
              <w:rPr>
                <w:rFonts w:cs="Arial"/>
                <w:szCs w:val="22"/>
              </w:rPr>
            </w:pPr>
            <w:r w:rsidRPr="00A12B55">
              <w:rPr>
                <w:rFonts w:cs="Arial"/>
                <w:szCs w:val="22"/>
              </w:rPr>
              <w:t>0,36</w:t>
            </w:r>
          </w:p>
        </w:tc>
      </w:tr>
      <w:tr w:rsidR="00BB6780" w:rsidRPr="00A12B55" w:rsidTr="00B40121">
        <w:tc>
          <w:tcPr>
            <w:tcW w:w="4644" w:type="dxa"/>
            <w:shd w:val="clear" w:color="auto" w:fill="auto"/>
            <w:vAlign w:val="center"/>
          </w:tcPr>
          <w:p w:rsidR="00BB6780" w:rsidRPr="00A12B55" w:rsidRDefault="00BB6780" w:rsidP="00FF24D2">
            <w:pPr>
              <w:jc w:val="center"/>
              <w:rPr>
                <w:rFonts w:cs="Arial"/>
                <w:szCs w:val="22"/>
              </w:rPr>
            </w:pPr>
            <w:r w:rsidRPr="00A12B55">
              <w:rPr>
                <w:rFonts w:cs="Arial"/>
                <w:szCs w:val="22"/>
              </w:rPr>
              <w:t>nC4</w:t>
            </w:r>
          </w:p>
        </w:tc>
        <w:tc>
          <w:tcPr>
            <w:tcW w:w="2792" w:type="dxa"/>
            <w:shd w:val="clear" w:color="auto" w:fill="auto"/>
            <w:vAlign w:val="center"/>
          </w:tcPr>
          <w:p w:rsidR="00BB6780" w:rsidRPr="00A12B55" w:rsidRDefault="00BB6780" w:rsidP="00FF24D2">
            <w:pPr>
              <w:jc w:val="center"/>
              <w:rPr>
                <w:rFonts w:cs="Arial"/>
                <w:szCs w:val="22"/>
              </w:rPr>
            </w:pPr>
            <w:r w:rsidRPr="00A12B55">
              <w:rPr>
                <w:rFonts w:cs="Arial"/>
                <w:szCs w:val="22"/>
              </w:rPr>
              <w:t>0,49</w:t>
            </w:r>
          </w:p>
        </w:tc>
      </w:tr>
      <w:tr w:rsidR="00BB6780" w:rsidRPr="00A12B55" w:rsidTr="00B40121">
        <w:tc>
          <w:tcPr>
            <w:tcW w:w="4644" w:type="dxa"/>
            <w:shd w:val="clear" w:color="auto" w:fill="auto"/>
            <w:vAlign w:val="center"/>
          </w:tcPr>
          <w:p w:rsidR="00BB6780" w:rsidRPr="00A12B55" w:rsidRDefault="00BB6780" w:rsidP="00FF24D2">
            <w:pPr>
              <w:jc w:val="center"/>
              <w:rPr>
                <w:rFonts w:cs="Arial"/>
                <w:szCs w:val="22"/>
              </w:rPr>
            </w:pPr>
            <w:r w:rsidRPr="00A12B55">
              <w:rPr>
                <w:rFonts w:cs="Arial"/>
                <w:szCs w:val="22"/>
              </w:rPr>
              <w:t>iC5</w:t>
            </w:r>
          </w:p>
        </w:tc>
        <w:tc>
          <w:tcPr>
            <w:tcW w:w="2792" w:type="dxa"/>
            <w:shd w:val="clear" w:color="auto" w:fill="auto"/>
            <w:vAlign w:val="center"/>
          </w:tcPr>
          <w:p w:rsidR="00BB6780" w:rsidRPr="00A12B55" w:rsidRDefault="00BB6780" w:rsidP="00FF24D2">
            <w:pPr>
              <w:jc w:val="center"/>
              <w:rPr>
                <w:rFonts w:cs="Arial"/>
                <w:szCs w:val="22"/>
              </w:rPr>
            </w:pPr>
            <w:r w:rsidRPr="00A12B55">
              <w:rPr>
                <w:rFonts w:cs="Arial"/>
                <w:szCs w:val="22"/>
              </w:rPr>
              <w:t>0,15</w:t>
            </w:r>
          </w:p>
        </w:tc>
      </w:tr>
      <w:tr w:rsidR="00BB6780" w:rsidRPr="00A12B55" w:rsidTr="00B40121">
        <w:tc>
          <w:tcPr>
            <w:tcW w:w="4644" w:type="dxa"/>
            <w:shd w:val="clear" w:color="auto" w:fill="auto"/>
            <w:vAlign w:val="center"/>
          </w:tcPr>
          <w:p w:rsidR="00BB6780" w:rsidRPr="00A12B55" w:rsidRDefault="00BB6780" w:rsidP="00FF24D2">
            <w:pPr>
              <w:jc w:val="center"/>
              <w:rPr>
                <w:rFonts w:cs="Arial"/>
                <w:szCs w:val="22"/>
              </w:rPr>
            </w:pPr>
            <w:r w:rsidRPr="00A12B55">
              <w:rPr>
                <w:rFonts w:cs="Arial"/>
                <w:szCs w:val="22"/>
              </w:rPr>
              <w:t>nC5</w:t>
            </w:r>
          </w:p>
        </w:tc>
        <w:tc>
          <w:tcPr>
            <w:tcW w:w="2792" w:type="dxa"/>
            <w:shd w:val="clear" w:color="auto" w:fill="auto"/>
            <w:vAlign w:val="center"/>
          </w:tcPr>
          <w:p w:rsidR="00BB6780" w:rsidRPr="00A12B55" w:rsidRDefault="00BB6780" w:rsidP="00FF24D2">
            <w:pPr>
              <w:jc w:val="center"/>
              <w:rPr>
                <w:rFonts w:cs="Arial"/>
                <w:szCs w:val="22"/>
              </w:rPr>
            </w:pPr>
            <w:r w:rsidRPr="00A12B55">
              <w:rPr>
                <w:rFonts w:cs="Arial"/>
                <w:szCs w:val="22"/>
              </w:rPr>
              <w:t>0,10</w:t>
            </w:r>
          </w:p>
        </w:tc>
      </w:tr>
      <w:tr w:rsidR="00BB6780" w:rsidRPr="00A12B55" w:rsidTr="00B40121">
        <w:tc>
          <w:tcPr>
            <w:tcW w:w="4644" w:type="dxa"/>
            <w:shd w:val="clear" w:color="auto" w:fill="auto"/>
            <w:vAlign w:val="center"/>
          </w:tcPr>
          <w:p w:rsidR="00BB6780" w:rsidRPr="00A12B55" w:rsidRDefault="00BB6780" w:rsidP="00FF24D2">
            <w:pPr>
              <w:jc w:val="center"/>
              <w:rPr>
                <w:rFonts w:cs="Arial"/>
                <w:szCs w:val="22"/>
              </w:rPr>
            </w:pPr>
            <w:r w:rsidRPr="00A12B55">
              <w:rPr>
                <w:rFonts w:cs="Arial"/>
                <w:szCs w:val="22"/>
              </w:rPr>
              <w:t>C6</w:t>
            </w:r>
            <w:r w:rsidR="006D7221" w:rsidRPr="00A12B55">
              <w:rPr>
                <w:rFonts w:cs="Arial"/>
                <w:szCs w:val="22"/>
              </w:rPr>
              <w:t>+</w:t>
            </w:r>
          </w:p>
        </w:tc>
        <w:tc>
          <w:tcPr>
            <w:tcW w:w="2792" w:type="dxa"/>
            <w:shd w:val="clear" w:color="auto" w:fill="auto"/>
            <w:vAlign w:val="center"/>
          </w:tcPr>
          <w:p w:rsidR="00BB6780" w:rsidRPr="00A12B55" w:rsidRDefault="00BB6780" w:rsidP="00FF24D2">
            <w:pPr>
              <w:jc w:val="center"/>
              <w:rPr>
                <w:rFonts w:cs="Arial"/>
                <w:szCs w:val="22"/>
              </w:rPr>
            </w:pPr>
            <w:r w:rsidRPr="00A12B55">
              <w:rPr>
                <w:rFonts w:cs="Arial"/>
                <w:szCs w:val="22"/>
              </w:rPr>
              <w:t>0,0</w:t>
            </w:r>
            <w:r w:rsidR="006D7221" w:rsidRPr="00A12B55">
              <w:rPr>
                <w:rFonts w:cs="Arial"/>
                <w:szCs w:val="22"/>
              </w:rPr>
              <w:t>11</w:t>
            </w:r>
          </w:p>
        </w:tc>
      </w:tr>
      <w:tr w:rsidR="00BB6780" w:rsidRPr="00A12B55" w:rsidTr="00B40121">
        <w:tc>
          <w:tcPr>
            <w:tcW w:w="4644" w:type="dxa"/>
            <w:tcBorders>
              <w:bottom w:val="single" w:sz="4" w:space="0" w:color="auto"/>
            </w:tcBorders>
            <w:shd w:val="clear" w:color="auto" w:fill="auto"/>
            <w:vAlign w:val="center"/>
          </w:tcPr>
          <w:p w:rsidR="00BB6780" w:rsidRPr="00A12B55" w:rsidRDefault="00BB6780" w:rsidP="00FF24D2">
            <w:pPr>
              <w:jc w:val="center"/>
              <w:rPr>
                <w:rFonts w:cs="Arial"/>
                <w:b/>
                <w:szCs w:val="22"/>
              </w:rPr>
            </w:pPr>
            <w:r w:rsidRPr="00A12B55">
              <w:rPr>
                <w:rFonts w:cs="Arial"/>
                <w:b/>
                <w:szCs w:val="22"/>
              </w:rPr>
              <w:t>TOTAL</w:t>
            </w:r>
          </w:p>
        </w:tc>
        <w:tc>
          <w:tcPr>
            <w:tcW w:w="2792" w:type="dxa"/>
            <w:tcBorders>
              <w:bottom w:val="single" w:sz="4" w:space="0" w:color="auto"/>
            </w:tcBorders>
            <w:shd w:val="clear" w:color="auto" w:fill="auto"/>
            <w:vAlign w:val="center"/>
          </w:tcPr>
          <w:p w:rsidR="00BB6780" w:rsidRPr="00A12B55" w:rsidRDefault="00BB6780" w:rsidP="00FF24D2">
            <w:pPr>
              <w:jc w:val="center"/>
              <w:rPr>
                <w:rFonts w:cs="Arial"/>
                <w:szCs w:val="22"/>
              </w:rPr>
            </w:pPr>
            <w:r w:rsidRPr="00A12B55">
              <w:rPr>
                <w:rFonts w:cs="Arial"/>
                <w:szCs w:val="22"/>
              </w:rPr>
              <w:t>100,00</w:t>
            </w:r>
          </w:p>
        </w:tc>
      </w:tr>
      <w:tr w:rsidR="00BB6780" w:rsidRPr="00A12B55" w:rsidTr="00B40121">
        <w:trPr>
          <w:trHeight w:val="171"/>
        </w:trPr>
        <w:tc>
          <w:tcPr>
            <w:tcW w:w="4644" w:type="dxa"/>
            <w:tcBorders>
              <w:left w:val="nil"/>
              <w:right w:val="nil"/>
            </w:tcBorders>
            <w:shd w:val="clear" w:color="auto" w:fill="auto"/>
            <w:vAlign w:val="center"/>
          </w:tcPr>
          <w:p w:rsidR="00BB6780" w:rsidRPr="00A12B55" w:rsidRDefault="00BB6780" w:rsidP="00FF24D2">
            <w:pPr>
              <w:jc w:val="center"/>
              <w:rPr>
                <w:rFonts w:cs="Arial"/>
                <w:szCs w:val="22"/>
              </w:rPr>
            </w:pPr>
          </w:p>
        </w:tc>
        <w:tc>
          <w:tcPr>
            <w:tcW w:w="2792" w:type="dxa"/>
            <w:tcBorders>
              <w:left w:val="nil"/>
              <w:right w:val="nil"/>
            </w:tcBorders>
            <w:shd w:val="clear" w:color="auto" w:fill="auto"/>
            <w:vAlign w:val="center"/>
          </w:tcPr>
          <w:p w:rsidR="00BB6780" w:rsidRPr="00A12B55" w:rsidRDefault="00BB6780" w:rsidP="00FF24D2">
            <w:pPr>
              <w:jc w:val="center"/>
              <w:rPr>
                <w:rFonts w:cs="Arial"/>
                <w:szCs w:val="22"/>
              </w:rPr>
            </w:pPr>
          </w:p>
        </w:tc>
      </w:tr>
      <w:tr w:rsidR="00BB6780" w:rsidRPr="00A12B55" w:rsidTr="00B40121">
        <w:tc>
          <w:tcPr>
            <w:tcW w:w="4644" w:type="dxa"/>
            <w:shd w:val="clear" w:color="auto" w:fill="C5E0B3"/>
            <w:vAlign w:val="center"/>
          </w:tcPr>
          <w:p w:rsidR="00BB6780" w:rsidRPr="00A12B55" w:rsidRDefault="00BB6780" w:rsidP="00FF24D2">
            <w:pPr>
              <w:jc w:val="center"/>
              <w:rPr>
                <w:rFonts w:cs="Arial"/>
                <w:b/>
                <w:szCs w:val="22"/>
                <w:u w:val="single"/>
                <w:lang w:eastAsia="it-IT"/>
              </w:rPr>
            </w:pPr>
            <w:r w:rsidRPr="00A12B55">
              <w:rPr>
                <w:rFonts w:cs="Arial"/>
                <w:b/>
                <w:szCs w:val="22"/>
                <w:u w:val="single"/>
                <w:lang w:eastAsia="it-IT"/>
              </w:rPr>
              <w:t>PROPIEDADES</w:t>
            </w:r>
          </w:p>
        </w:tc>
        <w:tc>
          <w:tcPr>
            <w:tcW w:w="2792" w:type="dxa"/>
            <w:shd w:val="clear" w:color="auto" w:fill="C5E0B3"/>
            <w:vAlign w:val="center"/>
          </w:tcPr>
          <w:p w:rsidR="00BB6780" w:rsidRPr="00A12B55" w:rsidRDefault="00BB6780" w:rsidP="00FF24D2">
            <w:pPr>
              <w:jc w:val="center"/>
              <w:rPr>
                <w:rFonts w:cs="Arial"/>
                <w:b/>
                <w:szCs w:val="22"/>
                <w:u w:val="single"/>
                <w:lang w:eastAsia="it-IT"/>
              </w:rPr>
            </w:pPr>
            <w:r w:rsidRPr="00A12B55">
              <w:rPr>
                <w:rFonts w:cs="Arial"/>
                <w:b/>
                <w:szCs w:val="22"/>
                <w:u w:val="single"/>
                <w:lang w:eastAsia="it-IT"/>
              </w:rPr>
              <w:t>VALOR</w:t>
            </w:r>
          </w:p>
        </w:tc>
      </w:tr>
      <w:tr w:rsidR="00BB6780" w:rsidRPr="00A12B55" w:rsidTr="00B40121">
        <w:tc>
          <w:tcPr>
            <w:tcW w:w="4644" w:type="dxa"/>
            <w:shd w:val="clear" w:color="auto" w:fill="auto"/>
            <w:vAlign w:val="center"/>
          </w:tcPr>
          <w:p w:rsidR="00BB6780" w:rsidRPr="00A12B55" w:rsidRDefault="00BB6780" w:rsidP="00FF24D2">
            <w:pPr>
              <w:jc w:val="center"/>
              <w:rPr>
                <w:rFonts w:cs="Arial"/>
                <w:szCs w:val="22"/>
              </w:rPr>
            </w:pPr>
            <w:r w:rsidRPr="00A12B55">
              <w:rPr>
                <w:rFonts w:cs="Arial"/>
                <w:szCs w:val="22"/>
              </w:rPr>
              <w:t>Caudal de Gas Combustible al PCPPP</w:t>
            </w:r>
          </w:p>
        </w:tc>
        <w:tc>
          <w:tcPr>
            <w:tcW w:w="2792" w:type="dxa"/>
            <w:shd w:val="clear" w:color="auto" w:fill="auto"/>
            <w:vAlign w:val="center"/>
          </w:tcPr>
          <w:p w:rsidR="00BB6780" w:rsidRPr="00A12B55" w:rsidRDefault="00BB6780" w:rsidP="00FF24D2">
            <w:pPr>
              <w:jc w:val="center"/>
              <w:rPr>
                <w:rFonts w:cs="Arial"/>
                <w:szCs w:val="22"/>
              </w:rPr>
            </w:pPr>
            <w:r w:rsidRPr="00A12B55">
              <w:rPr>
                <w:rFonts w:cs="Arial"/>
                <w:szCs w:val="22"/>
              </w:rPr>
              <w:t>Nota 2</w:t>
            </w:r>
          </w:p>
        </w:tc>
      </w:tr>
      <w:tr w:rsidR="00BB6780" w:rsidRPr="00A12B55" w:rsidTr="00B40121">
        <w:tc>
          <w:tcPr>
            <w:tcW w:w="4644" w:type="dxa"/>
            <w:tcBorders>
              <w:bottom w:val="single" w:sz="4" w:space="0" w:color="auto"/>
            </w:tcBorders>
            <w:shd w:val="clear" w:color="auto" w:fill="auto"/>
            <w:vAlign w:val="center"/>
          </w:tcPr>
          <w:p w:rsidR="00BB6780" w:rsidRPr="00A12B55" w:rsidRDefault="00BB6780" w:rsidP="00FF24D2">
            <w:pPr>
              <w:jc w:val="center"/>
              <w:rPr>
                <w:rFonts w:cs="Arial"/>
                <w:szCs w:val="22"/>
              </w:rPr>
            </w:pPr>
            <w:r w:rsidRPr="00A12B55">
              <w:rPr>
                <w:rFonts w:cs="Arial"/>
                <w:szCs w:val="22"/>
              </w:rPr>
              <w:t xml:space="preserve">Gravedad Especifica </w:t>
            </w:r>
          </w:p>
        </w:tc>
        <w:tc>
          <w:tcPr>
            <w:tcW w:w="2792" w:type="dxa"/>
            <w:tcBorders>
              <w:bottom w:val="single" w:sz="4" w:space="0" w:color="auto"/>
            </w:tcBorders>
            <w:shd w:val="clear" w:color="auto" w:fill="auto"/>
            <w:vAlign w:val="center"/>
          </w:tcPr>
          <w:p w:rsidR="00BB6780" w:rsidRPr="00A12B55" w:rsidRDefault="00BB6780" w:rsidP="00FF24D2">
            <w:pPr>
              <w:jc w:val="center"/>
              <w:rPr>
                <w:rFonts w:cs="Arial"/>
                <w:szCs w:val="22"/>
              </w:rPr>
            </w:pPr>
            <w:r w:rsidRPr="00A12B55">
              <w:rPr>
                <w:rFonts w:cs="Arial"/>
                <w:szCs w:val="22"/>
              </w:rPr>
              <w:t>0,64</w:t>
            </w:r>
          </w:p>
        </w:tc>
      </w:tr>
      <w:tr w:rsidR="00BB6780" w:rsidRPr="00A12B55" w:rsidTr="00B40121">
        <w:tc>
          <w:tcPr>
            <w:tcW w:w="4644" w:type="dxa"/>
            <w:tcBorders>
              <w:bottom w:val="single" w:sz="4" w:space="0" w:color="auto"/>
            </w:tcBorders>
            <w:shd w:val="clear" w:color="auto" w:fill="auto"/>
            <w:vAlign w:val="center"/>
          </w:tcPr>
          <w:p w:rsidR="00BB6780" w:rsidRPr="00A12B55" w:rsidRDefault="00BB6780" w:rsidP="00FF24D2">
            <w:pPr>
              <w:jc w:val="center"/>
              <w:rPr>
                <w:rFonts w:cs="Arial"/>
                <w:szCs w:val="22"/>
              </w:rPr>
            </w:pPr>
            <w:r w:rsidRPr="00A12B55">
              <w:rPr>
                <w:rFonts w:cs="Arial"/>
                <w:szCs w:val="22"/>
              </w:rPr>
              <w:t>Poder Calorífico (BTU/PC)</w:t>
            </w:r>
          </w:p>
        </w:tc>
        <w:tc>
          <w:tcPr>
            <w:tcW w:w="2792" w:type="dxa"/>
            <w:tcBorders>
              <w:bottom w:val="single" w:sz="4" w:space="0" w:color="auto"/>
            </w:tcBorders>
            <w:shd w:val="clear" w:color="auto" w:fill="auto"/>
            <w:vAlign w:val="center"/>
          </w:tcPr>
          <w:p w:rsidR="00BB6780" w:rsidRPr="00A12B55" w:rsidRDefault="00BB6780" w:rsidP="00FF24D2">
            <w:pPr>
              <w:jc w:val="center"/>
              <w:rPr>
                <w:rFonts w:cs="Arial"/>
                <w:szCs w:val="22"/>
              </w:rPr>
            </w:pPr>
            <w:r w:rsidRPr="00A12B55">
              <w:rPr>
                <w:rFonts w:cs="Arial"/>
                <w:szCs w:val="22"/>
              </w:rPr>
              <w:t>1.083</w:t>
            </w:r>
            <w:r w:rsidR="006D7221" w:rsidRPr="00A12B55">
              <w:rPr>
                <w:rFonts w:cs="Arial"/>
                <w:szCs w:val="22"/>
              </w:rPr>
              <w:t>,7</w:t>
            </w:r>
          </w:p>
        </w:tc>
      </w:tr>
      <w:tr w:rsidR="00BB6780" w:rsidRPr="00A12B55" w:rsidTr="00B40121">
        <w:tc>
          <w:tcPr>
            <w:tcW w:w="4644" w:type="dxa"/>
            <w:tcBorders>
              <w:left w:val="nil"/>
              <w:right w:val="nil"/>
            </w:tcBorders>
            <w:shd w:val="clear" w:color="auto" w:fill="auto"/>
            <w:vAlign w:val="center"/>
          </w:tcPr>
          <w:p w:rsidR="00BB6780" w:rsidRPr="00A12B55" w:rsidRDefault="00BB6780" w:rsidP="00FF24D2">
            <w:pPr>
              <w:jc w:val="center"/>
              <w:rPr>
                <w:rFonts w:cs="Arial"/>
                <w:szCs w:val="22"/>
              </w:rPr>
            </w:pPr>
          </w:p>
        </w:tc>
        <w:tc>
          <w:tcPr>
            <w:tcW w:w="2792" w:type="dxa"/>
            <w:tcBorders>
              <w:left w:val="nil"/>
              <w:right w:val="nil"/>
            </w:tcBorders>
            <w:shd w:val="clear" w:color="auto" w:fill="auto"/>
            <w:vAlign w:val="center"/>
          </w:tcPr>
          <w:p w:rsidR="00BB6780" w:rsidRPr="00A12B55" w:rsidRDefault="00BB6780" w:rsidP="00FF24D2">
            <w:pPr>
              <w:jc w:val="center"/>
              <w:rPr>
                <w:rFonts w:cs="Arial"/>
                <w:b/>
                <w:bCs/>
                <w:szCs w:val="22"/>
              </w:rPr>
            </w:pPr>
          </w:p>
        </w:tc>
      </w:tr>
      <w:tr w:rsidR="00BB6780" w:rsidRPr="00A12B55" w:rsidTr="00B40121">
        <w:tc>
          <w:tcPr>
            <w:tcW w:w="4644" w:type="dxa"/>
            <w:shd w:val="clear" w:color="auto" w:fill="C5E0B3"/>
            <w:vAlign w:val="center"/>
          </w:tcPr>
          <w:p w:rsidR="00BB6780" w:rsidRPr="00A12B55" w:rsidRDefault="00BB6780" w:rsidP="00FF24D2">
            <w:pPr>
              <w:jc w:val="center"/>
              <w:rPr>
                <w:rFonts w:cs="Arial"/>
                <w:b/>
                <w:szCs w:val="22"/>
                <w:u w:val="single"/>
              </w:rPr>
            </w:pPr>
            <w:r w:rsidRPr="00A12B55">
              <w:rPr>
                <w:rFonts w:cs="Arial"/>
                <w:b/>
                <w:szCs w:val="22"/>
                <w:u w:val="single"/>
              </w:rPr>
              <w:t>CONTAMIMANTES PRESENTES EN EL GAS</w:t>
            </w:r>
          </w:p>
        </w:tc>
        <w:tc>
          <w:tcPr>
            <w:tcW w:w="2792" w:type="dxa"/>
            <w:shd w:val="clear" w:color="auto" w:fill="C5E0B3"/>
            <w:vAlign w:val="center"/>
          </w:tcPr>
          <w:p w:rsidR="00BB6780" w:rsidRPr="00A12B55" w:rsidRDefault="00BB6780" w:rsidP="00FF24D2">
            <w:pPr>
              <w:jc w:val="center"/>
              <w:rPr>
                <w:rFonts w:cs="Arial"/>
                <w:b/>
                <w:szCs w:val="22"/>
                <w:u w:val="single"/>
              </w:rPr>
            </w:pPr>
            <w:r w:rsidRPr="00A12B55">
              <w:rPr>
                <w:rFonts w:cs="Arial"/>
                <w:b/>
                <w:szCs w:val="22"/>
                <w:u w:val="single"/>
              </w:rPr>
              <w:t>VALOR</w:t>
            </w:r>
          </w:p>
        </w:tc>
      </w:tr>
      <w:tr w:rsidR="00BB6780" w:rsidRPr="00A12B55" w:rsidTr="00B40121">
        <w:tc>
          <w:tcPr>
            <w:tcW w:w="4644" w:type="dxa"/>
            <w:shd w:val="clear" w:color="auto" w:fill="auto"/>
            <w:vAlign w:val="center"/>
          </w:tcPr>
          <w:p w:rsidR="00BB6780" w:rsidRPr="00A12B55" w:rsidRDefault="00BB6780" w:rsidP="00FF24D2">
            <w:pPr>
              <w:spacing w:line="240" w:lineRule="auto"/>
              <w:rPr>
                <w:rFonts w:cs="Arial"/>
                <w:szCs w:val="22"/>
                <w:lang w:eastAsia="es-BO"/>
              </w:rPr>
            </w:pPr>
            <w:r w:rsidRPr="00A12B55">
              <w:rPr>
                <w:rFonts w:cs="Arial"/>
                <w:szCs w:val="22"/>
              </w:rPr>
              <w:t>Ácido Sulfhídrico (H2S) (mg/m3)</w:t>
            </w:r>
          </w:p>
        </w:tc>
        <w:tc>
          <w:tcPr>
            <w:tcW w:w="2792" w:type="dxa"/>
            <w:shd w:val="clear" w:color="auto" w:fill="auto"/>
            <w:vAlign w:val="center"/>
          </w:tcPr>
          <w:p w:rsidR="00BB6780" w:rsidRPr="00A12B55" w:rsidRDefault="00BB6780" w:rsidP="00FF24D2">
            <w:pPr>
              <w:jc w:val="center"/>
              <w:rPr>
                <w:rFonts w:cs="Arial"/>
                <w:szCs w:val="22"/>
              </w:rPr>
            </w:pPr>
            <w:r w:rsidRPr="00A12B55">
              <w:rPr>
                <w:rFonts w:cs="Arial"/>
                <w:szCs w:val="22"/>
              </w:rPr>
              <w:t>1,71</w:t>
            </w:r>
          </w:p>
        </w:tc>
      </w:tr>
      <w:tr w:rsidR="00BB6780" w:rsidRPr="00A12B55" w:rsidTr="00B40121">
        <w:tc>
          <w:tcPr>
            <w:tcW w:w="4644" w:type="dxa"/>
            <w:shd w:val="clear" w:color="auto" w:fill="auto"/>
            <w:vAlign w:val="center"/>
          </w:tcPr>
          <w:p w:rsidR="00BB6780" w:rsidRPr="00A12B55" w:rsidRDefault="00BB6780" w:rsidP="00FF24D2">
            <w:pPr>
              <w:rPr>
                <w:rFonts w:cs="Arial"/>
                <w:szCs w:val="22"/>
              </w:rPr>
            </w:pPr>
            <w:r w:rsidRPr="00A12B55">
              <w:rPr>
                <w:rFonts w:cs="Arial"/>
                <w:szCs w:val="22"/>
              </w:rPr>
              <w:t>Sulfuro de Mercaptano (</w:t>
            </w:r>
            <w:proofErr w:type="spellStart"/>
            <w:r w:rsidRPr="00A12B55">
              <w:rPr>
                <w:rFonts w:cs="Arial"/>
                <w:szCs w:val="22"/>
              </w:rPr>
              <w:t>MeSH</w:t>
            </w:r>
            <w:proofErr w:type="spellEnd"/>
            <w:r w:rsidRPr="00A12B55">
              <w:rPr>
                <w:rFonts w:cs="Arial"/>
                <w:szCs w:val="22"/>
              </w:rPr>
              <w:t>) (mg/m3)</w:t>
            </w:r>
          </w:p>
        </w:tc>
        <w:tc>
          <w:tcPr>
            <w:tcW w:w="2792" w:type="dxa"/>
            <w:shd w:val="clear" w:color="auto" w:fill="auto"/>
            <w:vAlign w:val="center"/>
          </w:tcPr>
          <w:p w:rsidR="00BB6780" w:rsidRPr="00A12B55" w:rsidRDefault="00BB6780" w:rsidP="00FF24D2">
            <w:pPr>
              <w:jc w:val="center"/>
              <w:rPr>
                <w:rFonts w:cs="Arial"/>
                <w:szCs w:val="22"/>
              </w:rPr>
            </w:pPr>
            <w:r w:rsidRPr="00A12B55">
              <w:rPr>
                <w:rFonts w:cs="Arial"/>
                <w:szCs w:val="22"/>
              </w:rPr>
              <w:t>0,83</w:t>
            </w:r>
          </w:p>
        </w:tc>
      </w:tr>
      <w:tr w:rsidR="00BB6780" w:rsidRPr="00A12B55" w:rsidTr="00B40121">
        <w:tc>
          <w:tcPr>
            <w:tcW w:w="4644" w:type="dxa"/>
            <w:shd w:val="clear" w:color="auto" w:fill="auto"/>
            <w:vAlign w:val="center"/>
          </w:tcPr>
          <w:p w:rsidR="00BB6780" w:rsidRPr="00A12B55" w:rsidRDefault="00BB6780" w:rsidP="00FF24D2">
            <w:pPr>
              <w:rPr>
                <w:rFonts w:cs="Arial"/>
                <w:szCs w:val="22"/>
              </w:rPr>
            </w:pPr>
            <w:r w:rsidRPr="00A12B55">
              <w:rPr>
                <w:rFonts w:cs="Arial"/>
                <w:szCs w:val="22"/>
              </w:rPr>
              <w:t>Carbonilo de Sulfuro (COS) (mg/m3)</w:t>
            </w:r>
          </w:p>
        </w:tc>
        <w:tc>
          <w:tcPr>
            <w:tcW w:w="2792" w:type="dxa"/>
            <w:shd w:val="clear" w:color="auto" w:fill="auto"/>
            <w:vAlign w:val="center"/>
          </w:tcPr>
          <w:p w:rsidR="00BB6780" w:rsidRPr="00A12B55" w:rsidRDefault="00BB6780" w:rsidP="00FF24D2">
            <w:pPr>
              <w:jc w:val="center"/>
              <w:rPr>
                <w:rFonts w:cs="Arial"/>
                <w:szCs w:val="22"/>
              </w:rPr>
            </w:pPr>
            <w:r w:rsidRPr="00A12B55">
              <w:rPr>
                <w:rFonts w:cs="Arial"/>
                <w:szCs w:val="22"/>
              </w:rPr>
              <w:t>2,70</w:t>
            </w:r>
          </w:p>
        </w:tc>
      </w:tr>
      <w:tr w:rsidR="00BB6780" w:rsidRPr="00A12B55" w:rsidTr="00B40121">
        <w:tc>
          <w:tcPr>
            <w:tcW w:w="4644" w:type="dxa"/>
            <w:shd w:val="clear" w:color="auto" w:fill="auto"/>
            <w:vAlign w:val="center"/>
          </w:tcPr>
          <w:p w:rsidR="00BB6780" w:rsidRPr="00A12B55" w:rsidRDefault="00BB6780" w:rsidP="00FF24D2">
            <w:pPr>
              <w:rPr>
                <w:rFonts w:cs="Arial"/>
                <w:szCs w:val="22"/>
              </w:rPr>
            </w:pPr>
            <w:r w:rsidRPr="00A12B55">
              <w:rPr>
                <w:rFonts w:cs="Arial"/>
                <w:szCs w:val="22"/>
              </w:rPr>
              <w:t>(</w:t>
            </w:r>
            <w:proofErr w:type="spellStart"/>
            <w:r w:rsidRPr="00A12B55">
              <w:rPr>
                <w:rFonts w:cs="Arial"/>
                <w:szCs w:val="22"/>
              </w:rPr>
              <w:t>MeSH</w:t>
            </w:r>
            <w:proofErr w:type="spellEnd"/>
            <w:r w:rsidRPr="00A12B55">
              <w:rPr>
                <w:rFonts w:cs="Arial"/>
                <w:szCs w:val="22"/>
              </w:rPr>
              <w:t>) + (COS) Total (mg/m3)</w:t>
            </w:r>
          </w:p>
        </w:tc>
        <w:tc>
          <w:tcPr>
            <w:tcW w:w="2792" w:type="dxa"/>
            <w:shd w:val="clear" w:color="auto" w:fill="auto"/>
            <w:vAlign w:val="center"/>
          </w:tcPr>
          <w:p w:rsidR="00BB6780" w:rsidRPr="00A12B55" w:rsidRDefault="00BB6780" w:rsidP="00FF24D2">
            <w:pPr>
              <w:jc w:val="center"/>
              <w:rPr>
                <w:rFonts w:cs="Arial"/>
                <w:szCs w:val="22"/>
              </w:rPr>
            </w:pPr>
            <w:r w:rsidRPr="00A12B55">
              <w:rPr>
                <w:rFonts w:cs="Arial"/>
                <w:szCs w:val="22"/>
              </w:rPr>
              <w:t>3,52</w:t>
            </w:r>
          </w:p>
        </w:tc>
      </w:tr>
      <w:tr w:rsidR="00BB6780" w:rsidRPr="00A12B55" w:rsidTr="00B40121">
        <w:tc>
          <w:tcPr>
            <w:tcW w:w="4644" w:type="dxa"/>
            <w:shd w:val="clear" w:color="auto" w:fill="auto"/>
            <w:vAlign w:val="center"/>
          </w:tcPr>
          <w:p w:rsidR="00BB6780" w:rsidRPr="00A12B55" w:rsidRDefault="00BB6780" w:rsidP="00FF24D2">
            <w:pPr>
              <w:rPr>
                <w:rFonts w:cs="Arial"/>
                <w:szCs w:val="22"/>
              </w:rPr>
            </w:pPr>
            <w:r w:rsidRPr="00A12B55">
              <w:rPr>
                <w:rFonts w:cs="Arial"/>
                <w:szCs w:val="22"/>
              </w:rPr>
              <w:t>Azufre Total (mg/m3)</w:t>
            </w:r>
          </w:p>
        </w:tc>
        <w:tc>
          <w:tcPr>
            <w:tcW w:w="2792" w:type="dxa"/>
            <w:shd w:val="clear" w:color="auto" w:fill="auto"/>
            <w:vAlign w:val="center"/>
          </w:tcPr>
          <w:p w:rsidR="00BB6780" w:rsidRPr="00A12B55" w:rsidRDefault="00BB6780" w:rsidP="00FF24D2">
            <w:pPr>
              <w:jc w:val="center"/>
              <w:rPr>
                <w:rFonts w:cs="Arial"/>
                <w:szCs w:val="22"/>
              </w:rPr>
            </w:pPr>
            <w:r w:rsidRPr="00A12B55">
              <w:rPr>
                <w:rFonts w:cs="Arial"/>
                <w:szCs w:val="22"/>
              </w:rPr>
              <w:t>3,60</w:t>
            </w:r>
          </w:p>
        </w:tc>
      </w:tr>
      <w:tr w:rsidR="00BB6780" w:rsidRPr="00A12B55" w:rsidTr="00B40121">
        <w:tc>
          <w:tcPr>
            <w:tcW w:w="4644" w:type="dxa"/>
            <w:shd w:val="clear" w:color="auto" w:fill="auto"/>
            <w:vAlign w:val="center"/>
          </w:tcPr>
          <w:p w:rsidR="00BB6780" w:rsidRPr="00A12B55" w:rsidRDefault="00BB6780" w:rsidP="00FF24D2">
            <w:pPr>
              <w:rPr>
                <w:rFonts w:cs="Arial"/>
                <w:szCs w:val="22"/>
              </w:rPr>
            </w:pPr>
            <w:r w:rsidRPr="00A12B55">
              <w:rPr>
                <w:rFonts w:cs="Arial"/>
                <w:szCs w:val="22"/>
              </w:rPr>
              <w:t>Mercurio  (µg/m3)</w:t>
            </w:r>
          </w:p>
        </w:tc>
        <w:tc>
          <w:tcPr>
            <w:tcW w:w="2792" w:type="dxa"/>
            <w:shd w:val="clear" w:color="auto" w:fill="auto"/>
            <w:vAlign w:val="center"/>
          </w:tcPr>
          <w:p w:rsidR="00BB6780" w:rsidRPr="00A12B55" w:rsidRDefault="00BB6780" w:rsidP="00FF24D2">
            <w:pPr>
              <w:jc w:val="center"/>
              <w:rPr>
                <w:rFonts w:cs="Arial"/>
                <w:szCs w:val="22"/>
              </w:rPr>
            </w:pPr>
            <w:r w:rsidRPr="00A12B55">
              <w:rPr>
                <w:rFonts w:cs="Arial"/>
                <w:szCs w:val="22"/>
              </w:rPr>
              <w:t>0,01</w:t>
            </w:r>
          </w:p>
        </w:tc>
      </w:tr>
    </w:tbl>
    <w:p w:rsidR="00BB6780" w:rsidRPr="00A12B55" w:rsidRDefault="00BB6780" w:rsidP="00FF24D2">
      <w:pPr>
        <w:rPr>
          <w:rFonts w:cs="Arial"/>
          <w:szCs w:val="22"/>
        </w:rPr>
      </w:pPr>
    </w:p>
    <w:p w:rsidR="00BB6780" w:rsidRPr="00A12B55" w:rsidRDefault="00BB6780" w:rsidP="00FF24D2">
      <w:pPr>
        <w:rPr>
          <w:rFonts w:cs="Arial"/>
          <w:szCs w:val="22"/>
        </w:rPr>
      </w:pPr>
    </w:p>
    <w:p w:rsidR="00BB6780" w:rsidRPr="00A12B55" w:rsidRDefault="00BB6780" w:rsidP="00FF24D2">
      <w:pPr>
        <w:jc w:val="center"/>
        <w:rPr>
          <w:rFonts w:cs="Arial"/>
          <w:szCs w:val="22"/>
        </w:rPr>
      </w:pPr>
      <w:r w:rsidRPr="00A12B55">
        <w:rPr>
          <w:rFonts w:cs="Arial"/>
          <w:szCs w:val="22"/>
        </w:rPr>
        <w:br w:type="textWrapping" w:clear="all"/>
      </w:r>
      <w:r w:rsidRPr="00A12B55">
        <w:rPr>
          <w:rFonts w:cs="Arial"/>
          <w:b/>
          <w:szCs w:val="22"/>
        </w:rPr>
        <w:t>Fuente</w:t>
      </w:r>
      <w:r w:rsidRPr="00A12B55">
        <w:rPr>
          <w:rFonts w:cs="Arial"/>
          <w:szCs w:val="22"/>
        </w:rPr>
        <w:t>: Dirección Nacional de Gas Natural – YPFB, 2015</w:t>
      </w:r>
    </w:p>
    <w:p w:rsidR="00BB6780" w:rsidRPr="00A12B55" w:rsidRDefault="00BB6780" w:rsidP="00FF24D2">
      <w:pPr>
        <w:rPr>
          <w:rFonts w:cs="Arial"/>
          <w:szCs w:val="22"/>
        </w:rPr>
      </w:pPr>
    </w:p>
    <w:p w:rsidR="00BB6780" w:rsidRPr="00A12B55" w:rsidRDefault="00BB6780" w:rsidP="00752246">
      <w:pPr>
        <w:ind w:left="1134"/>
        <w:rPr>
          <w:rFonts w:cs="Arial"/>
          <w:szCs w:val="22"/>
          <w:lang w:eastAsia="it-IT"/>
        </w:rPr>
      </w:pPr>
      <w:r w:rsidRPr="00A12B55">
        <w:rPr>
          <w:rFonts w:cs="Arial"/>
          <w:szCs w:val="22"/>
        </w:rPr>
        <w:t xml:space="preserve">Nota 1: Todos los valores de Gas Combustible </w:t>
      </w:r>
      <w:r w:rsidRPr="00A12B55">
        <w:rPr>
          <w:rFonts w:cs="Arial"/>
          <w:szCs w:val="22"/>
          <w:lang w:eastAsia="it-IT"/>
        </w:rPr>
        <w:t>serán confirmados durante el desarrollo del FEED.</w:t>
      </w:r>
    </w:p>
    <w:p w:rsidR="00BB6780" w:rsidRPr="00A12B55" w:rsidRDefault="00BB6780" w:rsidP="00752246">
      <w:pPr>
        <w:ind w:left="1134"/>
        <w:rPr>
          <w:rFonts w:cs="Arial"/>
          <w:szCs w:val="22"/>
          <w:lang w:eastAsia="it-IT"/>
        </w:rPr>
      </w:pPr>
      <w:r w:rsidRPr="00A12B55">
        <w:rPr>
          <w:rFonts w:cs="Arial"/>
          <w:szCs w:val="22"/>
          <w:lang w:eastAsia="it-IT"/>
        </w:rPr>
        <w:t xml:space="preserve">Nota 2: El </w:t>
      </w:r>
      <w:r w:rsidR="00E53A17" w:rsidRPr="00A12B55">
        <w:rPr>
          <w:rFonts w:cs="Arial"/>
          <w:szCs w:val="22"/>
          <w:lang w:eastAsia="it-IT"/>
        </w:rPr>
        <w:t>CONTRATISTA</w:t>
      </w:r>
      <w:r w:rsidRPr="00A12B55">
        <w:rPr>
          <w:rFonts w:cs="Arial"/>
          <w:szCs w:val="22"/>
          <w:lang w:eastAsia="it-IT"/>
        </w:rPr>
        <w:t xml:space="preserve"> deberá determinar el caudal óptimo de diseño del gasoducto en base a la información de consumos del Licenciante y la estimación de los consumos del OSBL (que forma parte de los servicios del </w:t>
      </w:r>
      <w:r w:rsidR="00E53A17" w:rsidRPr="00A12B55">
        <w:rPr>
          <w:rFonts w:cs="Arial"/>
          <w:szCs w:val="22"/>
          <w:lang w:eastAsia="it-IT"/>
        </w:rPr>
        <w:t>CONTRATISTA</w:t>
      </w:r>
      <w:r w:rsidR="00AB12CC" w:rsidRPr="00A12B55">
        <w:rPr>
          <w:rFonts w:cs="Arial"/>
          <w:szCs w:val="22"/>
          <w:lang w:eastAsia="it-IT"/>
        </w:rPr>
        <w:t xml:space="preserve">). Favor referirse al punto Bases de Diseño y Entregables para Ductos de Interconexión del </w:t>
      </w:r>
      <w:r w:rsidR="00752246" w:rsidRPr="00A12B55">
        <w:rPr>
          <w:rFonts w:cs="Arial"/>
          <w:szCs w:val="22"/>
          <w:lang w:eastAsia="it-IT"/>
        </w:rPr>
        <w:t>PPP-YPFB-TDR-A6  Servicios y Entregables</w:t>
      </w:r>
    </w:p>
    <w:p w:rsidR="00BB6780" w:rsidRPr="00A12B55" w:rsidRDefault="00BB6780" w:rsidP="00FF24D2">
      <w:pPr>
        <w:pStyle w:val="Textoindependiente"/>
        <w:spacing w:after="0"/>
        <w:rPr>
          <w:szCs w:val="22"/>
          <w:lang w:eastAsia="it-IT"/>
        </w:rPr>
      </w:pPr>
    </w:p>
    <w:p w:rsidR="00B115F2" w:rsidRPr="00A12B55" w:rsidRDefault="00B115F2" w:rsidP="00752246">
      <w:pPr>
        <w:pStyle w:val="Default"/>
        <w:spacing w:line="276" w:lineRule="auto"/>
        <w:ind w:left="720"/>
        <w:jc w:val="both"/>
        <w:rPr>
          <w:rFonts w:ascii="Calibri" w:hAnsi="Calibri" w:cs="Calibri"/>
          <w:sz w:val="22"/>
          <w:szCs w:val="22"/>
          <w:lang w:val="es-BO" w:eastAsia="it-IT"/>
        </w:rPr>
      </w:pPr>
      <w:r w:rsidRPr="00A12B55">
        <w:rPr>
          <w:rFonts w:ascii="Arial" w:hAnsi="Arial" w:cs="Arial"/>
          <w:sz w:val="22"/>
          <w:szCs w:val="22"/>
          <w:lang w:val="es-BO" w:eastAsia="it-IT"/>
        </w:rPr>
        <w:t xml:space="preserve">Asimismo, el </w:t>
      </w:r>
      <w:r w:rsidR="00E53A17" w:rsidRPr="00A12B55">
        <w:rPr>
          <w:rFonts w:ascii="Arial" w:hAnsi="Arial" w:cs="Arial"/>
          <w:sz w:val="22"/>
          <w:szCs w:val="22"/>
          <w:lang w:val="es-BO" w:eastAsia="it-IT"/>
        </w:rPr>
        <w:t>CONTRATISTA</w:t>
      </w:r>
      <w:r w:rsidRPr="00A12B55">
        <w:rPr>
          <w:rFonts w:ascii="Arial" w:hAnsi="Arial" w:cs="Arial"/>
          <w:sz w:val="22"/>
          <w:szCs w:val="22"/>
          <w:lang w:val="es-BO" w:eastAsia="it-IT"/>
        </w:rPr>
        <w:t xml:space="preserve"> debe considerar en el diseño de este sistema, el gas combustible que se genera en las unidades de procesos PDH (como son: Tail Gas, Off Gas, Net Gas y la corriente de fondo de la </w:t>
      </w:r>
      <w:proofErr w:type="spellStart"/>
      <w:r w:rsidRPr="00A12B55">
        <w:rPr>
          <w:rFonts w:ascii="Arial" w:hAnsi="Arial" w:cs="Arial"/>
          <w:sz w:val="22"/>
          <w:szCs w:val="22"/>
          <w:lang w:val="es-BO" w:eastAsia="it-IT"/>
        </w:rPr>
        <w:t>debutanizadora</w:t>
      </w:r>
      <w:proofErr w:type="spellEnd"/>
      <w:r w:rsidRPr="00A12B55">
        <w:rPr>
          <w:rFonts w:ascii="Arial" w:hAnsi="Arial" w:cs="Arial"/>
          <w:sz w:val="22"/>
          <w:szCs w:val="22"/>
          <w:lang w:val="es-BO" w:eastAsia="it-IT"/>
        </w:rPr>
        <w:t xml:space="preserve">) los volúmenes y especificaciones de estas corrientes </w:t>
      </w:r>
      <w:r w:rsidR="00AB12CC" w:rsidRPr="00A12B55">
        <w:rPr>
          <w:rFonts w:ascii="Arial" w:hAnsi="Arial" w:cs="Arial"/>
          <w:sz w:val="22"/>
          <w:szCs w:val="22"/>
          <w:lang w:val="es-BO" w:eastAsia="it-IT"/>
        </w:rPr>
        <w:t xml:space="preserve">están </w:t>
      </w:r>
      <w:r w:rsidRPr="00A12B55">
        <w:rPr>
          <w:rFonts w:ascii="Arial" w:hAnsi="Arial" w:cs="Arial"/>
          <w:sz w:val="22"/>
          <w:szCs w:val="22"/>
          <w:lang w:val="es-BO" w:eastAsia="it-IT"/>
        </w:rPr>
        <w:t xml:space="preserve">definidos en el desarrollo del PDP. Si bien la mayoría de los fluidos considerados como gas combustible están en estado gaseoso hay corrientes como la corriente de fondo de la </w:t>
      </w:r>
      <w:proofErr w:type="spellStart"/>
      <w:r w:rsidRPr="00A12B55">
        <w:rPr>
          <w:rFonts w:ascii="Arial" w:hAnsi="Arial" w:cs="Arial"/>
          <w:sz w:val="22"/>
          <w:szCs w:val="22"/>
          <w:lang w:val="es-BO" w:eastAsia="it-IT"/>
        </w:rPr>
        <w:t>debutanizadora</w:t>
      </w:r>
      <w:proofErr w:type="spellEnd"/>
      <w:r w:rsidRPr="00A12B55">
        <w:rPr>
          <w:rFonts w:ascii="Arial" w:hAnsi="Arial" w:cs="Arial"/>
          <w:sz w:val="22"/>
          <w:szCs w:val="22"/>
          <w:lang w:val="es-BO" w:eastAsia="it-IT"/>
        </w:rPr>
        <w:t xml:space="preserve"> que está en estado líquido para lo cual es necesario incorporar en el diseño un vaporizador y todo lo concerniente para su utilización como Gas Combustible.</w:t>
      </w:r>
    </w:p>
    <w:p w:rsidR="0031757F" w:rsidRPr="00A12B55" w:rsidRDefault="0031757F" w:rsidP="00FF24D2">
      <w:pPr>
        <w:pStyle w:val="Textoindependiente"/>
        <w:spacing w:after="0"/>
        <w:rPr>
          <w:szCs w:val="22"/>
          <w:lang w:eastAsia="it-IT"/>
        </w:rPr>
      </w:pPr>
    </w:p>
    <w:p w:rsidR="00A6445C" w:rsidRPr="00A12B55" w:rsidRDefault="00A6445C" w:rsidP="00752246">
      <w:pPr>
        <w:pStyle w:val="Ttulo3"/>
        <w:numPr>
          <w:ilvl w:val="3"/>
          <w:numId w:val="1"/>
        </w:numPr>
        <w:tabs>
          <w:tab w:val="clear" w:pos="709"/>
          <w:tab w:val="clear" w:pos="864"/>
        </w:tabs>
        <w:spacing w:after="0"/>
        <w:ind w:left="1560"/>
        <w:rPr>
          <w:szCs w:val="22"/>
        </w:rPr>
      </w:pPr>
      <w:bookmarkStart w:id="35" w:name="_Toc497841545"/>
      <w:r w:rsidRPr="00A12B55">
        <w:rPr>
          <w:szCs w:val="22"/>
        </w:rPr>
        <w:t>Sistema de Abastecimiento de Agua Cruda.</w:t>
      </w:r>
      <w:bookmarkEnd w:id="35"/>
    </w:p>
    <w:p w:rsidR="00752246" w:rsidRPr="00A12B55" w:rsidRDefault="00752246" w:rsidP="00FF24D2">
      <w:pPr>
        <w:rPr>
          <w:szCs w:val="22"/>
          <w:lang w:eastAsia="it-IT"/>
        </w:rPr>
      </w:pPr>
    </w:p>
    <w:p w:rsidR="006F2856" w:rsidRPr="00A12B55" w:rsidRDefault="006F2856" w:rsidP="00752246">
      <w:pPr>
        <w:ind w:left="696"/>
        <w:rPr>
          <w:szCs w:val="22"/>
          <w:lang w:eastAsia="it-IT"/>
        </w:rPr>
      </w:pPr>
      <w:r w:rsidRPr="00A12B55">
        <w:rPr>
          <w:szCs w:val="22"/>
          <w:lang w:eastAsia="it-IT"/>
        </w:rPr>
        <w:t xml:space="preserve">El suministro de agua cruda será continuo y confiable. </w:t>
      </w:r>
    </w:p>
    <w:p w:rsidR="0031716E" w:rsidRPr="00A12B55" w:rsidRDefault="0031716E" w:rsidP="00FF24D2">
      <w:pPr>
        <w:pStyle w:val="Textoindependiente"/>
        <w:spacing w:after="0"/>
        <w:rPr>
          <w:szCs w:val="22"/>
        </w:rPr>
      </w:pPr>
    </w:p>
    <w:p w:rsidR="00396653" w:rsidRPr="00A12B55" w:rsidRDefault="00396653" w:rsidP="00752246">
      <w:pPr>
        <w:autoSpaceDE w:val="0"/>
        <w:autoSpaceDN w:val="0"/>
        <w:adjustRightInd w:val="0"/>
        <w:ind w:left="696"/>
        <w:rPr>
          <w:rFonts w:eastAsia="‚l‚r –¾’©" w:cs="Arial"/>
          <w:snapToGrid w:val="0"/>
          <w:szCs w:val="22"/>
          <w:lang w:eastAsia="it-IT"/>
        </w:rPr>
      </w:pPr>
      <w:r w:rsidRPr="00A12B55">
        <w:rPr>
          <w:rFonts w:eastAsia="‚l‚r –¾’©" w:cs="Arial"/>
          <w:snapToGrid w:val="0"/>
          <w:szCs w:val="22"/>
          <w:lang w:eastAsia="it-IT"/>
        </w:rPr>
        <w:t xml:space="preserve">Se aclara que los desarrollos de ingeniería, procura, construcción, comisionado y puesta en marcha del acueducto </w:t>
      </w:r>
      <w:r w:rsidR="00975A4C" w:rsidRPr="00A12B55">
        <w:rPr>
          <w:rFonts w:eastAsia="‚l‚r –¾’©" w:cs="Arial"/>
          <w:snapToGrid w:val="0"/>
          <w:szCs w:val="22"/>
          <w:lang w:eastAsia="it-IT"/>
        </w:rPr>
        <w:t xml:space="preserve">para provisión de agua cruda al PCPPP </w:t>
      </w:r>
      <w:r w:rsidRPr="00A12B55">
        <w:rPr>
          <w:rFonts w:eastAsia="‚l‚r –¾’©" w:cs="Arial"/>
          <w:snapToGrid w:val="0"/>
          <w:szCs w:val="22"/>
          <w:lang w:eastAsia="it-IT"/>
        </w:rPr>
        <w:t xml:space="preserve">no </w:t>
      </w:r>
      <w:r w:rsidR="00975A4C" w:rsidRPr="00A12B55">
        <w:rPr>
          <w:rFonts w:eastAsia="‚l‚r –¾’©" w:cs="Arial"/>
          <w:snapToGrid w:val="0"/>
          <w:szCs w:val="22"/>
          <w:lang w:eastAsia="it-IT"/>
        </w:rPr>
        <w:t xml:space="preserve">formarán </w:t>
      </w:r>
      <w:r w:rsidRPr="00A12B55">
        <w:rPr>
          <w:rFonts w:eastAsia="‚l‚r –¾’©" w:cs="Arial"/>
          <w:snapToGrid w:val="0"/>
          <w:szCs w:val="22"/>
          <w:lang w:eastAsia="it-IT"/>
        </w:rPr>
        <w:t xml:space="preserve">parte del alcance del </w:t>
      </w:r>
      <w:r w:rsidR="00E53A17" w:rsidRPr="00A12B55">
        <w:rPr>
          <w:rFonts w:eastAsia="‚l‚r –¾’©" w:cs="Arial"/>
          <w:snapToGrid w:val="0"/>
          <w:szCs w:val="22"/>
          <w:lang w:eastAsia="it-IT"/>
        </w:rPr>
        <w:t>CONTRATISTA</w:t>
      </w:r>
      <w:r w:rsidRPr="00A12B55">
        <w:rPr>
          <w:rFonts w:eastAsia="‚l‚r –¾’©" w:cs="Arial"/>
          <w:snapToGrid w:val="0"/>
          <w:szCs w:val="22"/>
          <w:lang w:eastAsia="it-IT"/>
        </w:rPr>
        <w:t xml:space="preserve">, por tanto, será obligación de YPFB hacer la entrega del acueducto en el punto de ingreso del almacenamiento de agua cruda u otra facilidad que </w:t>
      </w:r>
      <w:r w:rsidR="00975A4C" w:rsidRPr="00A12B55">
        <w:rPr>
          <w:rFonts w:eastAsia="‚l‚r –¾’©" w:cs="Arial"/>
          <w:snapToGrid w:val="0"/>
          <w:szCs w:val="22"/>
          <w:lang w:eastAsia="it-IT"/>
        </w:rPr>
        <w:t xml:space="preserve">YPFB defina conjuntamente con </w:t>
      </w:r>
      <w:r w:rsidRPr="00A12B55">
        <w:rPr>
          <w:rFonts w:eastAsia="‚l‚r –¾’©" w:cs="Arial"/>
          <w:snapToGrid w:val="0"/>
          <w:szCs w:val="22"/>
          <w:lang w:eastAsia="it-IT"/>
        </w:rPr>
        <w:t xml:space="preserve">el </w:t>
      </w:r>
      <w:r w:rsidR="00E53A17" w:rsidRPr="00A12B55">
        <w:rPr>
          <w:rFonts w:eastAsia="‚l‚r –¾’©" w:cs="Arial"/>
          <w:snapToGrid w:val="0"/>
          <w:szCs w:val="22"/>
          <w:lang w:eastAsia="it-IT"/>
        </w:rPr>
        <w:t>CONTRATISTA</w:t>
      </w:r>
      <w:r w:rsidRPr="00A12B55">
        <w:rPr>
          <w:rFonts w:eastAsia="‚l‚r –¾’©" w:cs="Arial"/>
          <w:snapToGrid w:val="0"/>
          <w:szCs w:val="22"/>
          <w:lang w:eastAsia="it-IT"/>
        </w:rPr>
        <w:t xml:space="preserve"> durante el desarrollo del FEED. Este punto de ingreso se constituirá en el límite de batería para el sistema de abastecimiento de agua cruda. </w:t>
      </w:r>
    </w:p>
    <w:p w:rsidR="00396653" w:rsidRPr="00A12B55" w:rsidRDefault="00396653" w:rsidP="00752246">
      <w:pPr>
        <w:autoSpaceDE w:val="0"/>
        <w:autoSpaceDN w:val="0"/>
        <w:adjustRightInd w:val="0"/>
        <w:spacing w:line="240" w:lineRule="auto"/>
        <w:ind w:left="696"/>
        <w:rPr>
          <w:rFonts w:eastAsia="‚l‚r –¾’©" w:cs="Arial"/>
          <w:snapToGrid w:val="0"/>
          <w:szCs w:val="22"/>
          <w:lang w:eastAsia="it-IT"/>
        </w:rPr>
      </w:pPr>
    </w:p>
    <w:p w:rsidR="00396653" w:rsidRPr="00A12B55" w:rsidRDefault="00396653" w:rsidP="00752246">
      <w:pPr>
        <w:pStyle w:val="Default"/>
        <w:spacing w:line="276" w:lineRule="auto"/>
        <w:ind w:left="696"/>
        <w:jc w:val="both"/>
        <w:rPr>
          <w:rFonts w:ascii="Arial" w:eastAsia="‚l‚r –¾’©" w:hAnsi="Arial" w:cs="Arial"/>
          <w:snapToGrid w:val="0"/>
          <w:color w:val="auto"/>
          <w:sz w:val="22"/>
          <w:szCs w:val="22"/>
          <w:lang w:val="es-BO" w:eastAsia="it-IT"/>
        </w:rPr>
      </w:pPr>
      <w:r w:rsidRPr="00A12B55">
        <w:rPr>
          <w:rFonts w:ascii="Arial" w:eastAsia="‚l‚r –¾’©" w:hAnsi="Arial" w:cs="Arial"/>
          <w:snapToGrid w:val="0"/>
          <w:color w:val="auto"/>
          <w:sz w:val="22"/>
          <w:szCs w:val="22"/>
          <w:lang w:val="es-BO" w:eastAsia="it-IT"/>
        </w:rPr>
        <w:t xml:space="preserve">Las condiciones fisicoquímicas y biológicas del agua cruda a ser entregada por YPFB en el límite de batería señalado serán </w:t>
      </w:r>
      <w:r w:rsidR="0025332A" w:rsidRPr="00A12B55">
        <w:rPr>
          <w:rFonts w:ascii="Arial" w:eastAsia="‚l‚r –¾’©" w:hAnsi="Arial" w:cs="Arial"/>
          <w:snapToGrid w:val="0"/>
          <w:color w:val="auto"/>
          <w:sz w:val="22"/>
          <w:szCs w:val="22"/>
          <w:lang w:val="es-BO" w:eastAsia="it-IT"/>
        </w:rPr>
        <w:t>definidas</w:t>
      </w:r>
      <w:r w:rsidR="009C1927" w:rsidRPr="00A12B55">
        <w:rPr>
          <w:rFonts w:ascii="Arial" w:eastAsia="‚l‚r –¾’©" w:hAnsi="Arial" w:cs="Arial"/>
          <w:snapToGrid w:val="0"/>
          <w:color w:val="auto"/>
          <w:sz w:val="22"/>
          <w:szCs w:val="22"/>
          <w:lang w:val="es-BO" w:eastAsia="it-IT"/>
        </w:rPr>
        <w:t xml:space="preserve"> </w:t>
      </w:r>
      <w:r w:rsidRPr="00A12B55">
        <w:rPr>
          <w:rFonts w:ascii="Arial" w:eastAsia="‚l‚r –¾’©" w:hAnsi="Arial" w:cs="Arial"/>
          <w:snapToGrid w:val="0"/>
          <w:color w:val="auto"/>
          <w:sz w:val="22"/>
          <w:szCs w:val="22"/>
          <w:lang w:val="es-BO" w:eastAsia="it-IT"/>
        </w:rPr>
        <w:t xml:space="preserve">con el </w:t>
      </w:r>
      <w:r w:rsidR="00E53A17" w:rsidRPr="00A12B55">
        <w:rPr>
          <w:rFonts w:ascii="Arial" w:eastAsia="‚l‚r –¾’©" w:hAnsi="Arial" w:cs="Arial"/>
          <w:snapToGrid w:val="0"/>
          <w:color w:val="auto"/>
          <w:sz w:val="22"/>
          <w:szCs w:val="22"/>
          <w:lang w:val="es-BO" w:eastAsia="it-IT"/>
        </w:rPr>
        <w:t>CONTRATISTA</w:t>
      </w:r>
      <w:r w:rsidRPr="00A12B55">
        <w:rPr>
          <w:rFonts w:ascii="Arial" w:eastAsia="‚l‚r –¾’©" w:hAnsi="Arial" w:cs="Arial"/>
          <w:snapToGrid w:val="0"/>
          <w:color w:val="auto"/>
          <w:sz w:val="22"/>
          <w:szCs w:val="22"/>
          <w:lang w:val="es-BO" w:eastAsia="it-IT"/>
        </w:rPr>
        <w:t xml:space="preserve"> durante la fase FEED, sin embargo, se considerará que las mismas tienen las características mínimas de clarificación y desinfección (tratamiento con cloro) necesarias para su transporte desde </w:t>
      </w:r>
      <w:r w:rsidR="00975A4C" w:rsidRPr="00A12B55">
        <w:rPr>
          <w:rFonts w:ascii="Arial" w:eastAsia="‚l‚r –¾’©" w:hAnsi="Arial" w:cs="Arial"/>
          <w:snapToGrid w:val="0"/>
          <w:color w:val="auto"/>
          <w:sz w:val="22"/>
          <w:szCs w:val="22"/>
          <w:lang w:val="es-BO" w:eastAsia="it-IT"/>
        </w:rPr>
        <w:t>la fuente de suministro de agua</w:t>
      </w:r>
      <w:r w:rsidRPr="00A12B55">
        <w:rPr>
          <w:rFonts w:ascii="Arial" w:eastAsia="‚l‚r –¾’©" w:hAnsi="Arial" w:cs="Arial"/>
          <w:snapToGrid w:val="0"/>
          <w:color w:val="auto"/>
          <w:sz w:val="22"/>
          <w:szCs w:val="22"/>
          <w:lang w:val="es-BO" w:eastAsia="it-IT"/>
        </w:rPr>
        <w:t xml:space="preserve"> a través de un acueducto metálico. </w:t>
      </w:r>
      <w:r w:rsidR="000A6230" w:rsidRPr="00A12B55">
        <w:rPr>
          <w:rFonts w:ascii="Arial" w:eastAsia="‚l‚r –¾’©" w:hAnsi="Arial" w:cs="Arial"/>
          <w:snapToGrid w:val="0"/>
          <w:color w:val="auto"/>
          <w:sz w:val="22"/>
          <w:szCs w:val="22"/>
          <w:lang w:val="es-BO" w:eastAsia="it-IT"/>
        </w:rPr>
        <w:t xml:space="preserve">Véase punto “Bases de Diseño y Entregables para Ductos de Interconexión” del </w:t>
      </w:r>
      <w:r w:rsidR="00752246" w:rsidRPr="00A12B55">
        <w:rPr>
          <w:rFonts w:ascii="Arial" w:eastAsia="‚l‚r –¾’©" w:hAnsi="Arial" w:cs="Arial"/>
          <w:snapToGrid w:val="0"/>
          <w:color w:val="auto"/>
          <w:sz w:val="22"/>
          <w:szCs w:val="22"/>
          <w:lang w:val="es-BO" w:eastAsia="it-IT"/>
        </w:rPr>
        <w:t>anexo PPP-YPFB-TDR-A6  Servicios y Entregables</w:t>
      </w:r>
      <w:r w:rsidR="00AB12CC" w:rsidRPr="00A12B55">
        <w:rPr>
          <w:rFonts w:ascii="Arial" w:eastAsia="‚l‚r –¾’©" w:hAnsi="Arial" w:cs="Arial"/>
          <w:snapToGrid w:val="0"/>
          <w:color w:val="auto"/>
          <w:sz w:val="22"/>
          <w:szCs w:val="22"/>
          <w:lang w:val="es-BO" w:eastAsia="it-IT"/>
        </w:rPr>
        <w:t>.</w:t>
      </w:r>
    </w:p>
    <w:p w:rsidR="00396653" w:rsidRPr="00A12B55" w:rsidRDefault="00396653" w:rsidP="00752246">
      <w:pPr>
        <w:pStyle w:val="Default"/>
        <w:spacing w:line="276" w:lineRule="auto"/>
        <w:ind w:left="696"/>
        <w:jc w:val="both"/>
        <w:rPr>
          <w:rFonts w:ascii="Arial" w:eastAsia="‚l‚r –¾’©" w:hAnsi="Arial" w:cs="Arial"/>
          <w:snapToGrid w:val="0"/>
          <w:color w:val="auto"/>
          <w:sz w:val="22"/>
          <w:szCs w:val="22"/>
          <w:lang w:val="es-BO" w:eastAsia="it-IT"/>
        </w:rPr>
      </w:pPr>
    </w:p>
    <w:p w:rsidR="00396653" w:rsidRPr="00A12B55" w:rsidRDefault="00396653" w:rsidP="00752246">
      <w:pPr>
        <w:autoSpaceDE w:val="0"/>
        <w:autoSpaceDN w:val="0"/>
        <w:adjustRightInd w:val="0"/>
        <w:ind w:left="696"/>
        <w:rPr>
          <w:rFonts w:eastAsia="‚l‚r –¾’©" w:cs="Arial"/>
          <w:snapToGrid w:val="0"/>
          <w:szCs w:val="22"/>
          <w:highlight w:val="yellow"/>
          <w:lang w:eastAsia="it-IT"/>
        </w:rPr>
      </w:pPr>
      <w:r w:rsidRPr="00A12B55">
        <w:rPr>
          <w:rFonts w:eastAsia="‚l‚r –¾’©" w:cs="Arial"/>
          <w:snapToGrid w:val="0"/>
          <w:szCs w:val="22"/>
          <w:lang w:eastAsia="it-IT"/>
        </w:rPr>
        <w:t xml:space="preserve">El alcance que el </w:t>
      </w:r>
      <w:r w:rsidR="00E53A17" w:rsidRPr="00A12B55">
        <w:rPr>
          <w:rFonts w:eastAsia="‚l‚r –¾’©" w:cs="Arial"/>
          <w:snapToGrid w:val="0"/>
          <w:szCs w:val="22"/>
          <w:lang w:eastAsia="it-IT"/>
        </w:rPr>
        <w:t>CONTRATISTA</w:t>
      </w:r>
      <w:r w:rsidRPr="00A12B55">
        <w:rPr>
          <w:rFonts w:eastAsia="‚l‚r –¾’©" w:cs="Arial"/>
          <w:snapToGrid w:val="0"/>
          <w:szCs w:val="22"/>
          <w:lang w:eastAsia="it-IT"/>
        </w:rPr>
        <w:t xml:space="preserve"> tendrá con respecto a este acueducto se circunscribe a los siguientes puntos, los cuales se fijan como entregables de la fase FEED, los cuales deberán </w:t>
      </w:r>
      <w:r w:rsidRPr="00542777">
        <w:rPr>
          <w:rFonts w:eastAsia="‚l‚r –¾’©" w:cs="Arial"/>
          <w:snapToGrid w:val="0"/>
          <w:szCs w:val="22"/>
          <w:lang w:eastAsia="it-IT"/>
        </w:rPr>
        <w:t xml:space="preserve">entregarse antes del estimado clase 3: </w:t>
      </w:r>
    </w:p>
    <w:p w:rsidR="00396653" w:rsidRPr="00A12B55" w:rsidRDefault="00396653" w:rsidP="00752246">
      <w:pPr>
        <w:autoSpaceDE w:val="0"/>
        <w:autoSpaceDN w:val="0"/>
        <w:adjustRightInd w:val="0"/>
        <w:spacing w:line="240" w:lineRule="auto"/>
        <w:ind w:left="696"/>
        <w:rPr>
          <w:rFonts w:eastAsia="‚l‚r –¾’©" w:cs="Arial"/>
          <w:snapToGrid w:val="0"/>
          <w:szCs w:val="22"/>
          <w:lang w:eastAsia="it-IT"/>
        </w:rPr>
      </w:pPr>
    </w:p>
    <w:p w:rsidR="00396653" w:rsidRPr="00A12B55" w:rsidRDefault="00396653" w:rsidP="00687110">
      <w:pPr>
        <w:pStyle w:val="Prrafodelista"/>
        <w:numPr>
          <w:ilvl w:val="0"/>
          <w:numId w:val="42"/>
        </w:numPr>
        <w:autoSpaceDE w:val="0"/>
        <w:autoSpaceDN w:val="0"/>
        <w:adjustRightInd w:val="0"/>
        <w:spacing w:after="0" w:line="240" w:lineRule="auto"/>
        <w:rPr>
          <w:rFonts w:ascii="Arial" w:eastAsia="‚l‚r –¾’©" w:hAnsi="Arial" w:cs="Arial"/>
          <w:snapToGrid w:val="0"/>
          <w:lang w:eastAsia="it-IT"/>
        </w:rPr>
      </w:pPr>
      <w:r w:rsidRPr="00A12B55">
        <w:rPr>
          <w:rFonts w:ascii="Arial" w:eastAsia="‚l‚r –¾’©" w:hAnsi="Arial" w:cs="Arial"/>
          <w:snapToGrid w:val="0"/>
          <w:lang w:eastAsia="it-IT"/>
        </w:rPr>
        <w:t>Bases de diseño de caudal, presión, variables fisicoquímicas, etc</w:t>
      </w:r>
      <w:r w:rsidR="00975A4C" w:rsidRPr="00A12B55">
        <w:rPr>
          <w:rFonts w:ascii="Arial" w:eastAsia="‚l‚r –¾’©" w:hAnsi="Arial" w:cs="Arial"/>
          <w:snapToGrid w:val="0"/>
          <w:lang w:eastAsia="it-IT"/>
        </w:rPr>
        <w:t xml:space="preserve">. </w:t>
      </w:r>
      <w:r w:rsidRPr="00A12B55">
        <w:rPr>
          <w:rFonts w:ascii="Arial" w:eastAsia="‚l‚r –¾’©" w:hAnsi="Arial" w:cs="Arial"/>
          <w:snapToGrid w:val="0"/>
          <w:lang w:eastAsia="it-IT"/>
        </w:rPr>
        <w:t xml:space="preserve">del agua que YPFB </w:t>
      </w:r>
      <w:r w:rsidR="00975A4C" w:rsidRPr="00A12B55">
        <w:rPr>
          <w:rFonts w:ascii="Arial" w:eastAsia="‚l‚r –¾’©" w:hAnsi="Arial" w:cs="Arial"/>
          <w:snapToGrid w:val="0"/>
          <w:lang w:eastAsia="it-IT"/>
        </w:rPr>
        <w:t xml:space="preserve">entregará </w:t>
      </w:r>
      <w:r w:rsidRPr="00A12B55">
        <w:rPr>
          <w:rFonts w:ascii="Arial" w:eastAsia="‚l‚r –¾’©" w:hAnsi="Arial" w:cs="Arial"/>
          <w:snapToGrid w:val="0"/>
          <w:lang w:eastAsia="it-IT"/>
        </w:rPr>
        <w:t xml:space="preserve">en el punto de límite de batería; considerando la alimentación de agua cruda de fuentes alternativas. </w:t>
      </w:r>
    </w:p>
    <w:p w:rsidR="00396653" w:rsidRPr="00A12B55" w:rsidRDefault="00396653" w:rsidP="00687110">
      <w:pPr>
        <w:pStyle w:val="Prrafodelista"/>
        <w:numPr>
          <w:ilvl w:val="0"/>
          <w:numId w:val="42"/>
        </w:numPr>
        <w:autoSpaceDE w:val="0"/>
        <w:autoSpaceDN w:val="0"/>
        <w:adjustRightInd w:val="0"/>
        <w:spacing w:after="0" w:line="240" w:lineRule="auto"/>
        <w:rPr>
          <w:rFonts w:ascii="Arial" w:eastAsia="‚l‚r –¾’©" w:hAnsi="Arial" w:cs="Arial"/>
          <w:snapToGrid w:val="0"/>
          <w:lang w:eastAsia="it-IT"/>
        </w:rPr>
      </w:pPr>
      <w:r w:rsidRPr="00A12B55">
        <w:rPr>
          <w:rFonts w:ascii="Arial" w:eastAsia="‚l‚r –¾’©" w:hAnsi="Arial" w:cs="Arial"/>
          <w:snapToGrid w:val="0"/>
          <w:lang w:eastAsia="it-IT"/>
        </w:rPr>
        <w:t xml:space="preserve">Régimen, periodicidad, y volumen </w:t>
      </w:r>
      <w:r w:rsidR="002F3C24" w:rsidRPr="00A12B55">
        <w:rPr>
          <w:rFonts w:ascii="Arial" w:eastAsia="‚l‚r –¾’©" w:hAnsi="Arial" w:cs="Arial"/>
          <w:snapToGrid w:val="0"/>
          <w:lang w:eastAsia="it-IT"/>
        </w:rPr>
        <w:t xml:space="preserve">de </w:t>
      </w:r>
      <w:r w:rsidRPr="00A12B55">
        <w:rPr>
          <w:rFonts w:ascii="Arial" w:eastAsia="‚l‚r –¾’©" w:hAnsi="Arial" w:cs="Arial"/>
          <w:snapToGrid w:val="0"/>
          <w:lang w:eastAsia="it-IT"/>
        </w:rPr>
        <w:t xml:space="preserve">agua cruda que debe ser repuesto en condiciones de operación normal y eventos de incendio. </w:t>
      </w:r>
    </w:p>
    <w:p w:rsidR="00396653" w:rsidRPr="00A12B55" w:rsidRDefault="00396653" w:rsidP="00687110">
      <w:pPr>
        <w:pStyle w:val="Prrafodelista"/>
        <w:numPr>
          <w:ilvl w:val="0"/>
          <w:numId w:val="42"/>
        </w:numPr>
        <w:autoSpaceDE w:val="0"/>
        <w:autoSpaceDN w:val="0"/>
        <w:adjustRightInd w:val="0"/>
        <w:spacing w:after="0" w:line="240" w:lineRule="auto"/>
        <w:rPr>
          <w:rFonts w:ascii="Arial" w:eastAsia="‚l‚r –¾’©" w:hAnsi="Arial" w:cs="Arial"/>
          <w:snapToGrid w:val="0"/>
          <w:lang w:eastAsia="it-IT"/>
        </w:rPr>
      </w:pPr>
      <w:r w:rsidRPr="00A12B55">
        <w:rPr>
          <w:rFonts w:ascii="Arial" w:eastAsia="‚l‚r –¾’©" w:hAnsi="Arial" w:cs="Arial"/>
          <w:snapToGrid w:val="0"/>
          <w:lang w:eastAsia="it-IT"/>
        </w:rPr>
        <w:t xml:space="preserve">Ubicación dentro del </w:t>
      </w:r>
      <w:proofErr w:type="spellStart"/>
      <w:r w:rsidRPr="00A12B55">
        <w:rPr>
          <w:rFonts w:ascii="Arial" w:eastAsia="‚l‚r –¾’©" w:hAnsi="Arial" w:cs="Arial"/>
          <w:snapToGrid w:val="0"/>
          <w:lang w:eastAsia="it-IT"/>
        </w:rPr>
        <w:t>plot</w:t>
      </w:r>
      <w:proofErr w:type="spellEnd"/>
      <w:r w:rsidRPr="00A12B55">
        <w:rPr>
          <w:rFonts w:ascii="Arial" w:eastAsia="‚l‚r –¾’©" w:hAnsi="Arial" w:cs="Arial"/>
          <w:snapToGrid w:val="0"/>
          <w:lang w:eastAsia="it-IT"/>
        </w:rPr>
        <w:t xml:space="preserve"> plan de la Planta del límite de batería donde YPFB entregará el agua cruda. </w:t>
      </w:r>
    </w:p>
    <w:p w:rsidR="00396653" w:rsidRPr="00A12B55" w:rsidRDefault="00396653" w:rsidP="00687110">
      <w:pPr>
        <w:pStyle w:val="Prrafodelista"/>
        <w:numPr>
          <w:ilvl w:val="0"/>
          <w:numId w:val="42"/>
        </w:numPr>
        <w:autoSpaceDE w:val="0"/>
        <w:autoSpaceDN w:val="0"/>
        <w:adjustRightInd w:val="0"/>
        <w:spacing w:after="0" w:line="240" w:lineRule="auto"/>
        <w:rPr>
          <w:rFonts w:ascii="Arial" w:eastAsia="‚l‚r –¾’©" w:hAnsi="Arial" w:cs="Arial"/>
          <w:snapToGrid w:val="0"/>
          <w:lang w:eastAsia="it-IT"/>
        </w:rPr>
      </w:pPr>
      <w:r w:rsidRPr="00A12B55">
        <w:rPr>
          <w:rFonts w:ascii="Arial" w:eastAsia="‚l‚r –¾’©" w:hAnsi="Arial" w:cs="Arial"/>
          <w:snapToGrid w:val="0"/>
          <w:lang w:eastAsia="it-IT"/>
        </w:rPr>
        <w:t xml:space="preserve">Integración de las unidades de regulación, medición y monitoreo de caudal del agua que arribe a través del acueducto al sistema de control de la Planta. </w:t>
      </w:r>
    </w:p>
    <w:p w:rsidR="00396653" w:rsidRPr="00A12B55" w:rsidRDefault="00396653" w:rsidP="00687110">
      <w:pPr>
        <w:pStyle w:val="Prrafodelista"/>
        <w:numPr>
          <w:ilvl w:val="0"/>
          <w:numId w:val="42"/>
        </w:numPr>
        <w:autoSpaceDE w:val="0"/>
        <w:autoSpaceDN w:val="0"/>
        <w:adjustRightInd w:val="0"/>
        <w:spacing w:after="0" w:line="240" w:lineRule="auto"/>
        <w:rPr>
          <w:rFonts w:ascii="Arial" w:eastAsia="‚l‚r –¾’©" w:hAnsi="Arial" w:cs="Arial"/>
          <w:snapToGrid w:val="0"/>
          <w:lang w:eastAsia="it-IT"/>
        </w:rPr>
      </w:pPr>
      <w:r w:rsidRPr="00A12B55">
        <w:rPr>
          <w:rFonts w:ascii="Arial" w:eastAsia="‚l‚r –¾’©" w:hAnsi="Arial" w:cs="Arial"/>
          <w:snapToGrid w:val="0"/>
          <w:lang w:eastAsia="it-IT"/>
        </w:rPr>
        <w:t xml:space="preserve">Integración al sistema de control de la información proveniente de la estación de bombeo de agua en </w:t>
      </w:r>
      <w:proofErr w:type="spellStart"/>
      <w:r w:rsidRPr="00A12B55">
        <w:rPr>
          <w:rFonts w:ascii="Arial" w:eastAsia="‚l‚r –¾’©" w:hAnsi="Arial" w:cs="Arial"/>
          <w:snapToGrid w:val="0"/>
          <w:lang w:eastAsia="it-IT"/>
        </w:rPr>
        <w:t>Villamontes</w:t>
      </w:r>
      <w:proofErr w:type="spellEnd"/>
      <w:r w:rsidRPr="00A12B55">
        <w:rPr>
          <w:rFonts w:ascii="Arial" w:eastAsia="‚l‚r –¾’©" w:hAnsi="Arial" w:cs="Arial"/>
          <w:snapToGrid w:val="0"/>
          <w:lang w:eastAsia="it-IT"/>
        </w:rPr>
        <w:t xml:space="preserve"> (a cargo de YPFB). </w:t>
      </w:r>
    </w:p>
    <w:p w:rsidR="00396653" w:rsidRPr="00A12B55" w:rsidRDefault="00396653" w:rsidP="00687110">
      <w:pPr>
        <w:pStyle w:val="Prrafodelista"/>
        <w:numPr>
          <w:ilvl w:val="0"/>
          <w:numId w:val="42"/>
        </w:numPr>
        <w:autoSpaceDE w:val="0"/>
        <w:autoSpaceDN w:val="0"/>
        <w:adjustRightInd w:val="0"/>
        <w:spacing w:after="0" w:line="240" w:lineRule="auto"/>
        <w:rPr>
          <w:rFonts w:ascii="Arial" w:eastAsia="‚l‚r –¾’©" w:hAnsi="Arial" w:cs="Arial"/>
          <w:snapToGrid w:val="0"/>
          <w:lang w:eastAsia="it-IT"/>
        </w:rPr>
      </w:pPr>
      <w:r w:rsidRPr="00A12B55">
        <w:rPr>
          <w:rFonts w:ascii="Arial" w:eastAsia="‚l‚r –¾’©" w:hAnsi="Arial" w:cs="Arial"/>
          <w:snapToGrid w:val="0"/>
          <w:lang w:eastAsia="it-IT"/>
        </w:rPr>
        <w:t xml:space="preserve">Previsiones de alimentación de energía eléctrica y otros servicios necesarios para las unidades de medición y regulación. </w:t>
      </w:r>
    </w:p>
    <w:p w:rsidR="00396653" w:rsidRPr="00A12B55" w:rsidRDefault="00396653" w:rsidP="00752246">
      <w:pPr>
        <w:autoSpaceDE w:val="0"/>
        <w:autoSpaceDN w:val="0"/>
        <w:adjustRightInd w:val="0"/>
        <w:spacing w:line="240" w:lineRule="auto"/>
        <w:ind w:left="696"/>
        <w:rPr>
          <w:rFonts w:eastAsia="‚l‚r –¾’©" w:cs="Arial"/>
          <w:snapToGrid w:val="0"/>
          <w:szCs w:val="22"/>
          <w:lang w:eastAsia="it-IT"/>
        </w:rPr>
      </w:pPr>
    </w:p>
    <w:p w:rsidR="00396653" w:rsidRPr="00A12B55" w:rsidRDefault="00396653" w:rsidP="00752246">
      <w:pPr>
        <w:autoSpaceDE w:val="0"/>
        <w:autoSpaceDN w:val="0"/>
        <w:adjustRightInd w:val="0"/>
        <w:ind w:left="696"/>
        <w:rPr>
          <w:rFonts w:eastAsia="‚l‚r –¾’©" w:cs="Arial"/>
          <w:snapToGrid w:val="0"/>
          <w:szCs w:val="22"/>
          <w:lang w:eastAsia="it-IT"/>
        </w:rPr>
      </w:pPr>
      <w:r w:rsidRPr="00A12B55">
        <w:rPr>
          <w:rFonts w:eastAsia="‚l‚r –¾’©" w:cs="Arial"/>
          <w:snapToGrid w:val="0"/>
          <w:szCs w:val="22"/>
          <w:lang w:eastAsia="it-IT"/>
        </w:rPr>
        <w:t xml:space="preserve">El </w:t>
      </w:r>
      <w:r w:rsidR="00E53A17" w:rsidRPr="00A12B55">
        <w:rPr>
          <w:rFonts w:eastAsia="‚l‚r –¾’©" w:cs="Arial"/>
          <w:snapToGrid w:val="0"/>
          <w:szCs w:val="22"/>
          <w:lang w:eastAsia="it-IT"/>
        </w:rPr>
        <w:t>CONTRATISTA</w:t>
      </w:r>
      <w:r w:rsidRPr="00A12B55">
        <w:rPr>
          <w:rFonts w:eastAsia="‚l‚r –¾’©" w:cs="Arial"/>
          <w:snapToGrid w:val="0"/>
          <w:szCs w:val="22"/>
          <w:lang w:eastAsia="it-IT"/>
        </w:rPr>
        <w:t xml:space="preserve"> determinará si se requiere de facilidades adicionales de tratamiento de agua entre el límite de batería señalado y el almacenamiento de agua cruda, que garantice la conservación mecánica del almacenamiento de agua cruda. </w:t>
      </w:r>
    </w:p>
    <w:p w:rsidR="00396653" w:rsidRPr="00A12B55" w:rsidRDefault="00396653" w:rsidP="00752246">
      <w:pPr>
        <w:autoSpaceDE w:val="0"/>
        <w:autoSpaceDN w:val="0"/>
        <w:adjustRightInd w:val="0"/>
        <w:ind w:left="696"/>
        <w:rPr>
          <w:rFonts w:eastAsia="‚l‚r –¾’©" w:cs="Arial"/>
          <w:snapToGrid w:val="0"/>
          <w:szCs w:val="22"/>
          <w:lang w:eastAsia="it-IT"/>
        </w:rPr>
      </w:pPr>
    </w:p>
    <w:p w:rsidR="00396653" w:rsidRPr="00A12B55" w:rsidRDefault="00396653" w:rsidP="00752246">
      <w:pPr>
        <w:pStyle w:val="Textoindependiente"/>
        <w:spacing w:after="0"/>
        <w:ind w:left="696"/>
        <w:rPr>
          <w:szCs w:val="22"/>
          <w:lang w:eastAsia="it-IT"/>
        </w:rPr>
      </w:pPr>
      <w:r w:rsidRPr="00A12B55">
        <w:rPr>
          <w:szCs w:val="22"/>
          <w:lang w:eastAsia="it-IT"/>
        </w:rPr>
        <w:t>El tratamiento del agua cruda</w:t>
      </w:r>
      <w:r w:rsidR="00AB12CC" w:rsidRPr="00A12B55">
        <w:rPr>
          <w:szCs w:val="22"/>
          <w:lang w:eastAsia="it-IT"/>
        </w:rPr>
        <w:t>,</w:t>
      </w:r>
      <w:r w:rsidRPr="00A12B55">
        <w:rPr>
          <w:szCs w:val="22"/>
          <w:lang w:eastAsia="it-IT"/>
        </w:rPr>
        <w:t xml:space="preserve"> posterior </w:t>
      </w:r>
      <w:r w:rsidR="00AB12CC" w:rsidRPr="00A12B55">
        <w:rPr>
          <w:szCs w:val="22"/>
          <w:lang w:eastAsia="it-IT"/>
        </w:rPr>
        <w:t xml:space="preserve">a su </w:t>
      </w:r>
      <w:r w:rsidRPr="00A12B55">
        <w:rPr>
          <w:szCs w:val="22"/>
          <w:lang w:eastAsia="it-IT"/>
        </w:rPr>
        <w:t xml:space="preserve">almacenamiento </w:t>
      </w:r>
      <w:r w:rsidR="00AB12CC" w:rsidRPr="00A12B55">
        <w:rPr>
          <w:szCs w:val="22"/>
          <w:lang w:eastAsia="it-IT"/>
        </w:rPr>
        <w:t xml:space="preserve">dentro del </w:t>
      </w:r>
      <w:r w:rsidR="008D42B2" w:rsidRPr="00A12B55">
        <w:rPr>
          <w:szCs w:val="22"/>
          <w:lang w:eastAsia="it-IT"/>
        </w:rPr>
        <w:t>límite</w:t>
      </w:r>
      <w:r w:rsidR="00AB12CC" w:rsidRPr="00A12B55">
        <w:rPr>
          <w:szCs w:val="22"/>
          <w:lang w:eastAsia="it-IT"/>
        </w:rPr>
        <w:t xml:space="preserve"> de batería del PCPPP</w:t>
      </w:r>
      <w:r w:rsidRPr="00A12B55">
        <w:rPr>
          <w:szCs w:val="22"/>
          <w:lang w:eastAsia="it-IT"/>
        </w:rPr>
        <w:t xml:space="preserve">, que sea necesario para llevar </w:t>
      </w:r>
      <w:r w:rsidR="00AB12CC" w:rsidRPr="00A12B55">
        <w:rPr>
          <w:szCs w:val="22"/>
          <w:lang w:eastAsia="it-IT"/>
        </w:rPr>
        <w:t>su calidad</w:t>
      </w:r>
      <w:r w:rsidRPr="00A12B55">
        <w:rPr>
          <w:szCs w:val="22"/>
          <w:lang w:eastAsia="it-IT"/>
        </w:rPr>
        <w:t xml:space="preserve"> a las condiciones de alimentación que requiere la planta: agua desmineralizada</w:t>
      </w:r>
      <w:r w:rsidR="00AB12CC" w:rsidRPr="00A12B55">
        <w:rPr>
          <w:szCs w:val="22"/>
          <w:lang w:eastAsia="it-IT"/>
        </w:rPr>
        <w:t xml:space="preserve"> y para calderas</w:t>
      </w:r>
      <w:r w:rsidRPr="00A12B55">
        <w:rPr>
          <w:szCs w:val="22"/>
          <w:lang w:eastAsia="it-IT"/>
        </w:rPr>
        <w:t>, agua potable, agua de enfriamiento, agua del sistema contra incendios y otros</w:t>
      </w:r>
      <w:r w:rsidR="00F771E3" w:rsidRPr="00A12B55">
        <w:rPr>
          <w:szCs w:val="22"/>
          <w:lang w:eastAsia="it-IT"/>
        </w:rPr>
        <w:t>,</w:t>
      </w:r>
      <w:r w:rsidRPr="00A12B55">
        <w:rPr>
          <w:szCs w:val="22"/>
          <w:lang w:eastAsia="it-IT"/>
        </w:rPr>
        <w:t xml:space="preserve"> será responsabilidad del </w:t>
      </w:r>
      <w:r w:rsidR="00E53A17" w:rsidRPr="00A12B55">
        <w:rPr>
          <w:szCs w:val="22"/>
          <w:lang w:eastAsia="it-IT"/>
        </w:rPr>
        <w:t>CONTRATISTA</w:t>
      </w:r>
      <w:r w:rsidRPr="00A12B55">
        <w:rPr>
          <w:szCs w:val="22"/>
          <w:lang w:eastAsia="it-IT"/>
        </w:rPr>
        <w:t xml:space="preserve">; mediante procesos de tratamiento requeridos establecidos en las presentes especificaciones y aprobadas </w:t>
      </w:r>
      <w:r w:rsidRPr="00A12B55">
        <w:rPr>
          <w:szCs w:val="22"/>
          <w:lang w:eastAsia="it-IT"/>
        </w:rPr>
        <w:lastRenderedPageBreak/>
        <w:t xml:space="preserve">por YPFB. </w:t>
      </w:r>
    </w:p>
    <w:p w:rsidR="00396653" w:rsidRPr="00A12B55" w:rsidRDefault="00396653" w:rsidP="00752246">
      <w:pPr>
        <w:pStyle w:val="Textoindependiente"/>
        <w:spacing w:after="0"/>
        <w:ind w:left="696"/>
        <w:rPr>
          <w:szCs w:val="22"/>
          <w:lang w:eastAsia="it-IT"/>
        </w:rPr>
      </w:pPr>
    </w:p>
    <w:p w:rsidR="00396653" w:rsidRPr="00A12B55" w:rsidRDefault="00396653" w:rsidP="00752246">
      <w:pPr>
        <w:autoSpaceDE w:val="0"/>
        <w:autoSpaceDN w:val="0"/>
        <w:adjustRightInd w:val="0"/>
        <w:ind w:left="696"/>
        <w:rPr>
          <w:rFonts w:eastAsia="‚l‚r –¾’©" w:cs="Arial"/>
          <w:snapToGrid w:val="0"/>
          <w:szCs w:val="22"/>
          <w:lang w:eastAsia="it-IT"/>
        </w:rPr>
      </w:pPr>
      <w:r w:rsidRPr="00A12B55">
        <w:rPr>
          <w:rFonts w:eastAsia="‚l‚r –¾’©" w:cs="Arial"/>
          <w:snapToGrid w:val="0"/>
          <w:szCs w:val="22"/>
          <w:lang w:eastAsia="it-IT"/>
        </w:rPr>
        <w:t xml:space="preserve">El agua para almacenamiento deberá cumplir con la caracterización de acuerdo a lo expresado en las legislaciones nacionales bolivianas. </w:t>
      </w:r>
    </w:p>
    <w:p w:rsidR="00396653" w:rsidRPr="00A12B55" w:rsidRDefault="00396653" w:rsidP="00752246">
      <w:pPr>
        <w:autoSpaceDE w:val="0"/>
        <w:autoSpaceDN w:val="0"/>
        <w:adjustRightInd w:val="0"/>
        <w:ind w:left="696"/>
        <w:rPr>
          <w:rFonts w:eastAsia="‚l‚r –¾’©" w:cs="Arial"/>
          <w:snapToGrid w:val="0"/>
          <w:szCs w:val="22"/>
          <w:lang w:eastAsia="it-IT"/>
        </w:rPr>
      </w:pPr>
    </w:p>
    <w:p w:rsidR="00396653" w:rsidRPr="00A12B55" w:rsidRDefault="002F3C24" w:rsidP="00752246">
      <w:pPr>
        <w:autoSpaceDE w:val="0"/>
        <w:autoSpaceDN w:val="0"/>
        <w:adjustRightInd w:val="0"/>
        <w:ind w:left="696"/>
        <w:rPr>
          <w:rFonts w:eastAsia="‚l‚r –¾’©" w:cs="Arial"/>
          <w:snapToGrid w:val="0"/>
          <w:szCs w:val="22"/>
          <w:lang w:eastAsia="it-IT"/>
        </w:rPr>
      </w:pPr>
      <w:r w:rsidRPr="00A12B55">
        <w:rPr>
          <w:rFonts w:eastAsia="‚l‚r –¾’©" w:cs="Arial"/>
          <w:snapToGrid w:val="0"/>
          <w:szCs w:val="22"/>
          <w:lang w:eastAsia="it-IT"/>
        </w:rPr>
        <w:t>Una de las fuentes de</w:t>
      </w:r>
      <w:r w:rsidR="00396653" w:rsidRPr="00A12B55">
        <w:rPr>
          <w:rFonts w:eastAsia="‚l‚r –¾’©" w:cs="Arial"/>
          <w:snapToGrid w:val="0"/>
          <w:szCs w:val="22"/>
          <w:lang w:eastAsia="it-IT"/>
        </w:rPr>
        <w:t xml:space="preserve"> agua de reposición para el sistema contra incendio será derivada del tanque de almacenamiento de agua cruda, contando con una bomba exclusiva para suplir los requerimientos de reposición para dicho sistema, en caso de que ocurra un evento, pues el sistema contra incendio debe contar con un tanque exclusivo. </w:t>
      </w:r>
    </w:p>
    <w:p w:rsidR="00396653" w:rsidRPr="00A12B55" w:rsidRDefault="00396653" w:rsidP="00752246">
      <w:pPr>
        <w:autoSpaceDE w:val="0"/>
        <w:autoSpaceDN w:val="0"/>
        <w:adjustRightInd w:val="0"/>
        <w:ind w:left="696"/>
        <w:rPr>
          <w:rFonts w:eastAsia="‚l‚r –¾’©" w:cs="Arial"/>
          <w:snapToGrid w:val="0"/>
          <w:szCs w:val="22"/>
          <w:lang w:eastAsia="it-IT"/>
        </w:rPr>
      </w:pPr>
    </w:p>
    <w:p w:rsidR="00396653" w:rsidRPr="00A12B55" w:rsidRDefault="00396653" w:rsidP="00752246">
      <w:pPr>
        <w:pStyle w:val="Textoindependiente"/>
        <w:spacing w:after="0"/>
        <w:ind w:left="696"/>
        <w:rPr>
          <w:szCs w:val="22"/>
          <w:lang w:eastAsia="it-IT"/>
        </w:rPr>
      </w:pPr>
      <w:r w:rsidRPr="00A12B55">
        <w:rPr>
          <w:szCs w:val="22"/>
          <w:lang w:eastAsia="it-IT"/>
        </w:rPr>
        <w:t xml:space="preserve">Mayores detalles referirse al </w:t>
      </w:r>
      <w:r w:rsidR="00C446AF" w:rsidRPr="00A12B55">
        <w:rPr>
          <w:szCs w:val="22"/>
          <w:lang w:eastAsia="it-IT"/>
        </w:rPr>
        <w:t>anexo</w:t>
      </w:r>
      <w:r w:rsidR="00FA263D" w:rsidRPr="00A12B55">
        <w:rPr>
          <w:szCs w:val="22"/>
          <w:lang w:eastAsia="it-IT"/>
        </w:rPr>
        <w:t xml:space="preserve"> </w:t>
      </w:r>
      <w:r w:rsidRPr="00A12B55">
        <w:rPr>
          <w:szCs w:val="22"/>
          <w:lang w:eastAsia="it-IT"/>
        </w:rPr>
        <w:t xml:space="preserve">3753-TZ-RS-0000010 Servicios e Infraestructura. </w:t>
      </w:r>
    </w:p>
    <w:p w:rsidR="00396653" w:rsidRPr="00A12B55" w:rsidRDefault="00396653" w:rsidP="00752246">
      <w:pPr>
        <w:autoSpaceDE w:val="0"/>
        <w:autoSpaceDN w:val="0"/>
        <w:adjustRightInd w:val="0"/>
        <w:ind w:left="696"/>
        <w:rPr>
          <w:rFonts w:eastAsia="‚l‚r –¾’©" w:cs="Arial"/>
          <w:snapToGrid w:val="0"/>
          <w:szCs w:val="22"/>
          <w:lang w:eastAsia="it-IT"/>
        </w:rPr>
      </w:pPr>
    </w:p>
    <w:p w:rsidR="0031716E" w:rsidRPr="00A12B55" w:rsidRDefault="0031716E" w:rsidP="00752246">
      <w:pPr>
        <w:autoSpaceDE w:val="0"/>
        <w:autoSpaceDN w:val="0"/>
        <w:adjustRightInd w:val="0"/>
        <w:ind w:left="696"/>
        <w:rPr>
          <w:rFonts w:eastAsia="‚l‚r –¾’©" w:cs="Arial"/>
          <w:snapToGrid w:val="0"/>
          <w:szCs w:val="22"/>
          <w:lang w:eastAsia="it-IT"/>
        </w:rPr>
      </w:pPr>
      <w:r w:rsidRPr="00A12B55">
        <w:rPr>
          <w:rFonts w:eastAsia="‚l‚r –¾’©" w:cs="Arial"/>
          <w:snapToGrid w:val="0"/>
          <w:szCs w:val="22"/>
          <w:lang w:eastAsia="it-IT"/>
        </w:rPr>
        <w:t xml:space="preserve">El </w:t>
      </w:r>
      <w:r w:rsidR="00E53A17" w:rsidRPr="00A12B55">
        <w:rPr>
          <w:rFonts w:eastAsia="‚l‚r –¾’©" w:cs="Arial"/>
          <w:snapToGrid w:val="0"/>
          <w:szCs w:val="22"/>
          <w:lang w:eastAsia="it-IT"/>
        </w:rPr>
        <w:t>CONTRATISTA</w:t>
      </w:r>
      <w:r w:rsidRPr="00A12B55">
        <w:rPr>
          <w:rFonts w:eastAsia="‚l‚r –¾’©" w:cs="Arial"/>
          <w:snapToGrid w:val="0"/>
          <w:szCs w:val="22"/>
          <w:lang w:eastAsia="it-IT"/>
        </w:rPr>
        <w:t xml:space="preserve">, evaluará de forma paralela, la posibilidad de obtención de agua cruda para el Proyecto mediante la extracción de la misma desde pozos ubicados dentro los límites de la Planta, para que sea considerada como fuente secundaria de abastecimiento de agua cruda. </w:t>
      </w:r>
    </w:p>
    <w:p w:rsidR="0031716E" w:rsidRPr="00A12B55" w:rsidRDefault="0031716E" w:rsidP="00752246">
      <w:pPr>
        <w:autoSpaceDE w:val="0"/>
        <w:autoSpaceDN w:val="0"/>
        <w:adjustRightInd w:val="0"/>
        <w:ind w:left="696"/>
        <w:rPr>
          <w:rFonts w:eastAsia="‚l‚r –¾’©" w:cs="Arial"/>
          <w:snapToGrid w:val="0"/>
          <w:szCs w:val="22"/>
          <w:lang w:eastAsia="it-IT"/>
        </w:rPr>
      </w:pPr>
    </w:p>
    <w:p w:rsidR="0031716E" w:rsidRPr="00A12B55" w:rsidRDefault="0031716E" w:rsidP="00752246">
      <w:pPr>
        <w:autoSpaceDE w:val="0"/>
        <w:autoSpaceDN w:val="0"/>
        <w:adjustRightInd w:val="0"/>
        <w:ind w:left="696"/>
        <w:rPr>
          <w:rFonts w:eastAsia="‚l‚r –¾’©" w:cs="Arial"/>
          <w:snapToGrid w:val="0"/>
          <w:szCs w:val="22"/>
          <w:lang w:eastAsia="it-IT"/>
        </w:rPr>
      </w:pPr>
      <w:r w:rsidRPr="00A12B55">
        <w:rPr>
          <w:rFonts w:eastAsia="‚l‚r –¾’©" w:cs="Arial"/>
          <w:snapToGrid w:val="0"/>
          <w:szCs w:val="22"/>
          <w:lang w:eastAsia="it-IT"/>
        </w:rPr>
        <w:t xml:space="preserve">En consecuencia, para la realización del análisis y evaluación de la dotación de agua a través de la perforación de pozos como una fuente alternativa de abastecimiento, El </w:t>
      </w:r>
      <w:r w:rsidR="00E53A17" w:rsidRPr="00A12B55">
        <w:rPr>
          <w:rFonts w:eastAsia="‚l‚r –¾’©" w:cs="Arial"/>
          <w:snapToGrid w:val="0"/>
          <w:szCs w:val="22"/>
          <w:lang w:eastAsia="it-IT"/>
        </w:rPr>
        <w:t>CONTRATISTA</w:t>
      </w:r>
      <w:r w:rsidRPr="00A12B55">
        <w:rPr>
          <w:rFonts w:eastAsia="‚l‚r –¾’©" w:cs="Arial"/>
          <w:snapToGrid w:val="0"/>
          <w:szCs w:val="22"/>
          <w:lang w:eastAsia="it-IT"/>
        </w:rPr>
        <w:t xml:space="preserve"> deberá realizar como parte del alcance del FEED los siguientes estudios complementarios: </w:t>
      </w:r>
    </w:p>
    <w:p w:rsidR="0031716E" w:rsidRPr="00A12B55" w:rsidRDefault="0031716E" w:rsidP="00752246">
      <w:pPr>
        <w:autoSpaceDE w:val="0"/>
        <w:autoSpaceDN w:val="0"/>
        <w:adjustRightInd w:val="0"/>
        <w:spacing w:line="240" w:lineRule="auto"/>
        <w:ind w:left="696"/>
        <w:rPr>
          <w:rFonts w:eastAsia="‚l‚r –¾’©" w:cs="Arial"/>
          <w:snapToGrid w:val="0"/>
          <w:szCs w:val="22"/>
          <w:lang w:eastAsia="it-IT"/>
        </w:rPr>
      </w:pPr>
    </w:p>
    <w:p w:rsidR="0031716E" w:rsidRPr="00A12B55" w:rsidRDefault="0031716E" w:rsidP="00687110">
      <w:pPr>
        <w:pStyle w:val="Prrafodelista"/>
        <w:numPr>
          <w:ilvl w:val="1"/>
          <w:numId w:val="35"/>
        </w:numPr>
        <w:autoSpaceDE w:val="0"/>
        <w:autoSpaceDN w:val="0"/>
        <w:adjustRightInd w:val="0"/>
        <w:spacing w:after="0" w:line="240" w:lineRule="auto"/>
        <w:ind w:left="1405" w:hanging="283"/>
        <w:rPr>
          <w:rFonts w:ascii="Arial" w:eastAsia="‚l‚r –¾’©" w:hAnsi="Arial" w:cs="Arial"/>
          <w:snapToGrid w:val="0"/>
          <w:lang w:eastAsia="it-IT"/>
        </w:rPr>
      </w:pPr>
      <w:r w:rsidRPr="00A12B55">
        <w:rPr>
          <w:rFonts w:ascii="Arial" w:eastAsia="‚l‚r –¾’©" w:hAnsi="Arial" w:cs="Arial"/>
          <w:snapToGrid w:val="0"/>
          <w:lang w:eastAsia="it-IT"/>
        </w:rPr>
        <w:t xml:space="preserve">Estudio geofísico (Sondeo Eléctrico Vertical SEV, resistividad, conductividad). </w:t>
      </w:r>
    </w:p>
    <w:p w:rsidR="0031716E" w:rsidRPr="00A12B55" w:rsidRDefault="0031716E" w:rsidP="00687110">
      <w:pPr>
        <w:pStyle w:val="Prrafodelista"/>
        <w:numPr>
          <w:ilvl w:val="1"/>
          <w:numId w:val="35"/>
        </w:numPr>
        <w:autoSpaceDE w:val="0"/>
        <w:autoSpaceDN w:val="0"/>
        <w:adjustRightInd w:val="0"/>
        <w:spacing w:after="0" w:line="240" w:lineRule="auto"/>
        <w:ind w:left="1405" w:hanging="283"/>
        <w:rPr>
          <w:rFonts w:ascii="Arial" w:eastAsia="‚l‚r –¾’©" w:hAnsi="Arial" w:cs="Arial"/>
          <w:snapToGrid w:val="0"/>
          <w:lang w:eastAsia="it-IT"/>
        </w:rPr>
      </w:pPr>
      <w:r w:rsidRPr="00A12B55">
        <w:rPr>
          <w:rFonts w:ascii="Arial" w:eastAsia="‚l‚r –¾’©" w:hAnsi="Arial" w:cs="Arial"/>
          <w:snapToGrid w:val="0"/>
          <w:lang w:eastAsia="it-IT"/>
        </w:rPr>
        <w:t xml:space="preserve">Estudio hidrogeológico. </w:t>
      </w:r>
    </w:p>
    <w:p w:rsidR="0031716E" w:rsidRPr="00A12B55" w:rsidRDefault="0031716E" w:rsidP="00687110">
      <w:pPr>
        <w:pStyle w:val="Prrafodelista"/>
        <w:numPr>
          <w:ilvl w:val="1"/>
          <w:numId w:val="35"/>
        </w:numPr>
        <w:autoSpaceDE w:val="0"/>
        <w:autoSpaceDN w:val="0"/>
        <w:adjustRightInd w:val="0"/>
        <w:spacing w:after="0" w:line="240" w:lineRule="auto"/>
        <w:ind w:left="1405" w:hanging="283"/>
        <w:rPr>
          <w:rFonts w:ascii="Arial" w:eastAsia="‚l‚r –¾’©" w:hAnsi="Arial" w:cs="Arial"/>
          <w:snapToGrid w:val="0"/>
          <w:lang w:eastAsia="it-IT"/>
        </w:rPr>
      </w:pPr>
      <w:r w:rsidRPr="00A12B55">
        <w:rPr>
          <w:rFonts w:ascii="Arial" w:eastAsia="‚l‚r –¾’©" w:hAnsi="Arial" w:cs="Arial"/>
          <w:snapToGrid w:val="0"/>
          <w:lang w:eastAsia="it-IT"/>
        </w:rPr>
        <w:t xml:space="preserve">Perfiles litológicos y </w:t>
      </w:r>
      <w:proofErr w:type="spellStart"/>
      <w:r w:rsidRPr="00A12B55">
        <w:rPr>
          <w:rFonts w:ascii="Arial" w:eastAsia="‚l‚r –¾’©" w:hAnsi="Arial" w:cs="Arial"/>
          <w:snapToGrid w:val="0"/>
          <w:lang w:eastAsia="it-IT"/>
        </w:rPr>
        <w:t>geoeléctricos</w:t>
      </w:r>
      <w:proofErr w:type="spellEnd"/>
      <w:r w:rsidRPr="00A12B55">
        <w:rPr>
          <w:rFonts w:ascii="Arial" w:eastAsia="‚l‚r –¾’©" w:hAnsi="Arial" w:cs="Arial"/>
          <w:snapToGrid w:val="0"/>
          <w:lang w:eastAsia="it-IT"/>
        </w:rPr>
        <w:t xml:space="preserve">. </w:t>
      </w:r>
    </w:p>
    <w:p w:rsidR="0031716E" w:rsidRPr="00A12B55" w:rsidRDefault="0031716E" w:rsidP="00687110">
      <w:pPr>
        <w:pStyle w:val="Prrafodelista"/>
        <w:numPr>
          <w:ilvl w:val="1"/>
          <w:numId w:val="35"/>
        </w:numPr>
        <w:autoSpaceDE w:val="0"/>
        <w:autoSpaceDN w:val="0"/>
        <w:adjustRightInd w:val="0"/>
        <w:spacing w:after="0" w:line="240" w:lineRule="auto"/>
        <w:ind w:left="1405" w:hanging="283"/>
        <w:rPr>
          <w:rFonts w:ascii="Arial" w:eastAsia="‚l‚r –¾’©" w:hAnsi="Arial" w:cs="Arial"/>
          <w:snapToGrid w:val="0"/>
          <w:lang w:eastAsia="it-IT"/>
        </w:rPr>
      </w:pPr>
      <w:r w:rsidRPr="00A12B55">
        <w:rPr>
          <w:rFonts w:ascii="Arial" w:eastAsia="‚l‚r –¾’©" w:hAnsi="Arial" w:cs="Arial"/>
          <w:snapToGrid w:val="0"/>
          <w:lang w:eastAsia="it-IT"/>
        </w:rPr>
        <w:t xml:space="preserve">Caracterización de acuíferos. </w:t>
      </w:r>
    </w:p>
    <w:p w:rsidR="0031716E" w:rsidRPr="00542777" w:rsidRDefault="0031716E" w:rsidP="00687110">
      <w:pPr>
        <w:pStyle w:val="Prrafodelista"/>
        <w:numPr>
          <w:ilvl w:val="1"/>
          <w:numId w:val="35"/>
        </w:numPr>
        <w:autoSpaceDE w:val="0"/>
        <w:autoSpaceDN w:val="0"/>
        <w:adjustRightInd w:val="0"/>
        <w:spacing w:after="0" w:line="240" w:lineRule="auto"/>
        <w:ind w:left="1405" w:hanging="283"/>
        <w:rPr>
          <w:rFonts w:ascii="Arial" w:eastAsia="‚l‚r –¾’©" w:hAnsi="Arial" w:cs="Arial"/>
          <w:snapToGrid w:val="0"/>
          <w:lang w:eastAsia="it-IT"/>
        </w:rPr>
      </w:pPr>
      <w:r w:rsidRPr="00542777">
        <w:rPr>
          <w:rFonts w:ascii="Arial" w:eastAsia="‚l‚r –¾’©" w:hAnsi="Arial" w:cs="Arial"/>
          <w:snapToGrid w:val="0"/>
          <w:lang w:eastAsia="it-IT"/>
        </w:rPr>
        <w:t xml:space="preserve">Perforación exploratoria. (Cantidad mínima = 1 pozo piloto a una profundidad mínima de 220 m.), en un punto a ser definido por el especialista hidrogeólogo del </w:t>
      </w:r>
      <w:r w:rsidR="00E53A17" w:rsidRPr="00542777">
        <w:rPr>
          <w:rFonts w:ascii="Arial" w:eastAsia="‚l‚r –¾’©" w:hAnsi="Arial" w:cs="Arial"/>
          <w:snapToGrid w:val="0"/>
          <w:lang w:eastAsia="it-IT"/>
        </w:rPr>
        <w:t>CONTRATISTA</w:t>
      </w:r>
      <w:r w:rsidR="00631276" w:rsidRPr="00542777">
        <w:rPr>
          <w:rFonts w:ascii="Arial" w:eastAsia="‚l‚r –¾’©" w:hAnsi="Arial" w:cs="Arial"/>
          <w:snapToGrid w:val="0"/>
          <w:lang w:eastAsia="it-IT"/>
        </w:rPr>
        <w:t>.</w:t>
      </w:r>
      <w:r w:rsidRPr="00542777">
        <w:rPr>
          <w:rFonts w:ascii="Arial" w:eastAsia="‚l‚r –¾’©" w:hAnsi="Arial" w:cs="Arial"/>
          <w:snapToGrid w:val="0"/>
          <w:lang w:eastAsia="it-IT"/>
        </w:rPr>
        <w:t xml:space="preserve"> </w:t>
      </w:r>
    </w:p>
    <w:p w:rsidR="0031716E" w:rsidRPr="00A12B55" w:rsidRDefault="0031716E" w:rsidP="00687110">
      <w:pPr>
        <w:pStyle w:val="Prrafodelista"/>
        <w:numPr>
          <w:ilvl w:val="1"/>
          <w:numId w:val="35"/>
        </w:numPr>
        <w:autoSpaceDE w:val="0"/>
        <w:autoSpaceDN w:val="0"/>
        <w:adjustRightInd w:val="0"/>
        <w:spacing w:after="0" w:line="240" w:lineRule="auto"/>
        <w:ind w:left="1405" w:hanging="283"/>
        <w:rPr>
          <w:rFonts w:ascii="Arial" w:eastAsia="‚l‚r –¾’©" w:hAnsi="Arial" w:cs="Arial"/>
          <w:snapToGrid w:val="0"/>
          <w:lang w:eastAsia="it-IT"/>
        </w:rPr>
      </w:pPr>
      <w:r w:rsidRPr="00A12B55">
        <w:rPr>
          <w:rFonts w:ascii="Arial" w:eastAsia="‚l‚r –¾’©" w:hAnsi="Arial" w:cs="Arial"/>
          <w:snapToGrid w:val="0"/>
          <w:lang w:eastAsia="it-IT"/>
        </w:rPr>
        <w:t xml:space="preserve">Correlación de perfiles de pozos. </w:t>
      </w:r>
    </w:p>
    <w:p w:rsidR="0031716E" w:rsidRPr="00A12B55" w:rsidRDefault="0031716E" w:rsidP="00687110">
      <w:pPr>
        <w:pStyle w:val="Prrafodelista"/>
        <w:numPr>
          <w:ilvl w:val="1"/>
          <w:numId w:val="35"/>
        </w:numPr>
        <w:autoSpaceDE w:val="0"/>
        <w:autoSpaceDN w:val="0"/>
        <w:adjustRightInd w:val="0"/>
        <w:spacing w:after="0" w:line="240" w:lineRule="auto"/>
        <w:ind w:left="1405" w:hanging="283"/>
        <w:rPr>
          <w:rFonts w:ascii="Arial" w:eastAsia="‚l‚r –¾’©" w:hAnsi="Arial" w:cs="Arial"/>
          <w:snapToGrid w:val="0"/>
          <w:lang w:eastAsia="it-IT"/>
        </w:rPr>
      </w:pPr>
      <w:r w:rsidRPr="00A12B55">
        <w:rPr>
          <w:rFonts w:ascii="Arial" w:eastAsia="‚l‚r –¾’©" w:hAnsi="Arial" w:cs="Arial"/>
          <w:snapToGrid w:val="0"/>
          <w:lang w:eastAsia="it-IT"/>
        </w:rPr>
        <w:t xml:space="preserve">Determinación del nivel estático de pozos. </w:t>
      </w:r>
    </w:p>
    <w:p w:rsidR="0031716E" w:rsidRPr="00A12B55" w:rsidRDefault="0031716E" w:rsidP="00687110">
      <w:pPr>
        <w:pStyle w:val="Prrafodelista"/>
        <w:numPr>
          <w:ilvl w:val="1"/>
          <w:numId w:val="35"/>
        </w:numPr>
        <w:autoSpaceDE w:val="0"/>
        <w:autoSpaceDN w:val="0"/>
        <w:adjustRightInd w:val="0"/>
        <w:spacing w:after="0" w:line="240" w:lineRule="auto"/>
        <w:ind w:left="1405" w:hanging="283"/>
        <w:rPr>
          <w:rFonts w:ascii="Arial" w:eastAsia="‚l‚r –¾’©" w:hAnsi="Arial" w:cs="Arial"/>
          <w:snapToGrid w:val="0"/>
          <w:lang w:eastAsia="it-IT"/>
        </w:rPr>
      </w:pPr>
      <w:r w:rsidRPr="00A12B55">
        <w:rPr>
          <w:rFonts w:ascii="Arial" w:eastAsia="‚l‚r –¾’©" w:hAnsi="Arial" w:cs="Arial"/>
          <w:snapToGrid w:val="0"/>
          <w:lang w:eastAsia="it-IT"/>
        </w:rPr>
        <w:t xml:space="preserve">Estudio de calidad del agua. </w:t>
      </w:r>
    </w:p>
    <w:p w:rsidR="0031716E" w:rsidRPr="00A12B55" w:rsidRDefault="0031716E" w:rsidP="00687110">
      <w:pPr>
        <w:pStyle w:val="Prrafodelista"/>
        <w:numPr>
          <w:ilvl w:val="1"/>
          <w:numId w:val="35"/>
        </w:numPr>
        <w:autoSpaceDE w:val="0"/>
        <w:autoSpaceDN w:val="0"/>
        <w:adjustRightInd w:val="0"/>
        <w:spacing w:after="0" w:line="240" w:lineRule="auto"/>
        <w:ind w:left="1405" w:hanging="283"/>
        <w:rPr>
          <w:rFonts w:ascii="Arial" w:eastAsia="‚l‚r –¾’©" w:hAnsi="Arial" w:cs="Arial"/>
          <w:snapToGrid w:val="0"/>
          <w:lang w:eastAsia="it-IT"/>
        </w:rPr>
      </w:pPr>
      <w:r w:rsidRPr="00A12B55">
        <w:rPr>
          <w:rFonts w:ascii="Arial" w:eastAsia="‚l‚r –¾’©" w:hAnsi="Arial" w:cs="Arial"/>
          <w:snapToGrid w:val="0"/>
          <w:lang w:eastAsia="it-IT"/>
        </w:rPr>
        <w:t xml:space="preserve">Especificaciones técnicas para la perforación y sistema de bombeo. </w:t>
      </w:r>
    </w:p>
    <w:p w:rsidR="0031716E" w:rsidRPr="00A12B55" w:rsidRDefault="0031716E" w:rsidP="00687110">
      <w:pPr>
        <w:pStyle w:val="Prrafodelista"/>
        <w:numPr>
          <w:ilvl w:val="1"/>
          <w:numId w:val="35"/>
        </w:numPr>
        <w:autoSpaceDE w:val="0"/>
        <w:autoSpaceDN w:val="0"/>
        <w:adjustRightInd w:val="0"/>
        <w:spacing w:after="0" w:line="240" w:lineRule="auto"/>
        <w:ind w:left="1405" w:hanging="283"/>
        <w:rPr>
          <w:rFonts w:eastAsia="‚l‚r –¾’©" w:cs="Arial"/>
          <w:snapToGrid w:val="0"/>
          <w:lang w:eastAsia="it-IT"/>
        </w:rPr>
      </w:pPr>
      <w:r w:rsidRPr="00A12B55">
        <w:rPr>
          <w:rFonts w:ascii="Arial" w:eastAsia="‚l‚r –¾’©" w:hAnsi="Arial" w:cs="Arial"/>
          <w:snapToGrid w:val="0"/>
          <w:lang w:eastAsia="it-IT"/>
        </w:rPr>
        <w:t>Informe del estudio de pozos</w:t>
      </w:r>
      <w:r w:rsidRPr="00A12B55">
        <w:rPr>
          <w:rFonts w:eastAsia="‚l‚r –¾’©" w:cs="Arial"/>
          <w:snapToGrid w:val="0"/>
          <w:lang w:eastAsia="it-IT"/>
        </w:rPr>
        <w:t xml:space="preserve">. </w:t>
      </w:r>
    </w:p>
    <w:p w:rsidR="0031716E" w:rsidRPr="00A12B55" w:rsidRDefault="0031716E" w:rsidP="00752246">
      <w:pPr>
        <w:autoSpaceDE w:val="0"/>
        <w:autoSpaceDN w:val="0"/>
        <w:adjustRightInd w:val="0"/>
        <w:spacing w:line="240" w:lineRule="auto"/>
        <w:ind w:left="696"/>
        <w:rPr>
          <w:rFonts w:eastAsia="‚l‚r –¾’©" w:cs="Arial"/>
          <w:snapToGrid w:val="0"/>
          <w:szCs w:val="22"/>
          <w:lang w:eastAsia="it-IT"/>
        </w:rPr>
      </w:pPr>
    </w:p>
    <w:p w:rsidR="0031716E" w:rsidRPr="00A12B55" w:rsidRDefault="0031716E" w:rsidP="00752246">
      <w:pPr>
        <w:pStyle w:val="Textoindependiente"/>
        <w:spacing w:after="0"/>
        <w:ind w:left="696"/>
        <w:rPr>
          <w:szCs w:val="22"/>
          <w:lang w:eastAsia="it-IT"/>
        </w:rPr>
      </w:pPr>
      <w:r w:rsidRPr="00A12B55">
        <w:rPr>
          <w:szCs w:val="22"/>
          <w:lang w:eastAsia="it-IT"/>
        </w:rPr>
        <w:t xml:space="preserve">Estos estudios y otros que el </w:t>
      </w:r>
      <w:r w:rsidR="00E53A17" w:rsidRPr="00A12B55">
        <w:rPr>
          <w:szCs w:val="22"/>
          <w:lang w:eastAsia="it-IT"/>
        </w:rPr>
        <w:t>CONTRATISTA</w:t>
      </w:r>
      <w:r w:rsidRPr="00A12B55">
        <w:rPr>
          <w:szCs w:val="22"/>
          <w:lang w:eastAsia="it-IT"/>
        </w:rPr>
        <w:t xml:space="preserve"> identifique como necesarios para este efecto, deberán ser cotizados por el oferente como servicios facturables en la oferta económica. </w:t>
      </w:r>
    </w:p>
    <w:p w:rsidR="003C0FFB" w:rsidRPr="00A12B55" w:rsidRDefault="003C0FFB" w:rsidP="00752246">
      <w:pPr>
        <w:autoSpaceDE w:val="0"/>
        <w:autoSpaceDN w:val="0"/>
        <w:adjustRightInd w:val="0"/>
        <w:spacing w:line="240" w:lineRule="auto"/>
        <w:ind w:left="696"/>
        <w:rPr>
          <w:rFonts w:eastAsia="‚l‚r –¾’©" w:cs="Arial"/>
          <w:snapToGrid w:val="0"/>
          <w:szCs w:val="22"/>
          <w:lang w:eastAsia="it-IT"/>
        </w:rPr>
      </w:pPr>
    </w:p>
    <w:p w:rsidR="003C0FFB" w:rsidRPr="00A12B55" w:rsidRDefault="003C0FFB" w:rsidP="00752246">
      <w:pPr>
        <w:autoSpaceDE w:val="0"/>
        <w:autoSpaceDN w:val="0"/>
        <w:adjustRightInd w:val="0"/>
        <w:spacing w:line="240" w:lineRule="auto"/>
        <w:ind w:left="696"/>
        <w:rPr>
          <w:rFonts w:eastAsia="‚l‚r –¾’©" w:cs="Arial"/>
          <w:snapToGrid w:val="0"/>
          <w:szCs w:val="22"/>
          <w:lang w:eastAsia="it-IT"/>
        </w:rPr>
      </w:pPr>
      <w:r w:rsidRPr="00A12B55">
        <w:rPr>
          <w:rFonts w:eastAsia="‚l‚r –¾’©" w:cs="Arial"/>
          <w:snapToGrid w:val="0"/>
          <w:szCs w:val="22"/>
          <w:lang w:eastAsia="it-IT"/>
        </w:rPr>
        <w:t xml:space="preserve">Los resultados de dichos estudios serán verificados con YPFB, para la evaluación del caudal de las bases de diseño del acueducto. </w:t>
      </w:r>
    </w:p>
    <w:p w:rsidR="00A6445C" w:rsidRPr="00A12B55" w:rsidRDefault="00A6445C" w:rsidP="00752246">
      <w:pPr>
        <w:pStyle w:val="Textoindependiente"/>
        <w:spacing w:after="0"/>
        <w:ind w:left="696"/>
        <w:rPr>
          <w:szCs w:val="22"/>
        </w:rPr>
      </w:pPr>
    </w:p>
    <w:p w:rsidR="00FA7718" w:rsidRDefault="00FA7718" w:rsidP="00752246">
      <w:pPr>
        <w:pStyle w:val="Textoindependiente"/>
        <w:spacing w:after="0"/>
        <w:ind w:left="696"/>
        <w:rPr>
          <w:szCs w:val="22"/>
          <w:lang w:val="es-VE" w:eastAsia="it-IT"/>
        </w:rPr>
      </w:pPr>
      <w:r w:rsidRPr="00A12B55">
        <w:rPr>
          <w:szCs w:val="22"/>
          <w:lang w:eastAsia="it-IT"/>
        </w:rPr>
        <w:t xml:space="preserve">El cálculo del caudal de diseño de agua cruda requerida en el PCPPP debe contemplar los </w:t>
      </w:r>
      <w:r w:rsidR="00F771E3" w:rsidRPr="00A12B55">
        <w:rPr>
          <w:szCs w:val="22"/>
          <w:lang w:eastAsia="it-IT"/>
        </w:rPr>
        <w:t xml:space="preserve">posibles </w:t>
      </w:r>
      <w:r w:rsidRPr="00A12B55">
        <w:rPr>
          <w:szCs w:val="22"/>
          <w:lang w:eastAsia="it-IT"/>
        </w:rPr>
        <w:t xml:space="preserve">caudales </w:t>
      </w:r>
      <w:r w:rsidR="00F771E3" w:rsidRPr="00A12B55">
        <w:rPr>
          <w:szCs w:val="22"/>
          <w:lang w:eastAsia="it-IT"/>
        </w:rPr>
        <w:t xml:space="preserve">de agua tratada </w:t>
      </w:r>
      <w:r w:rsidRPr="00A12B55">
        <w:rPr>
          <w:szCs w:val="22"/>
          <w:lang w:eastAsia="it-IT"/>
        </w:rPr>
        <w:t xml:space="preserve">provenientes de la sección de tratamiento de </w:t>
      </w:r>
      <w:r w:rsidR="00CA7053" w:rsidRPr="00A12B55">
        <w:rPr>
          <w:szCs w:val="22"/>
          <w:lang w:val="es-VE" w:eastAsia="it-IT"/>
        </w:rPr>
        <w:t xml:space="preserve">residuos </w:t>
      </w:r>
      <w:r w:rsidR="00083492" w:rsidRPr="00A12B55">
        <w:rPr>
          <w:szCs w:val="22"/>
          <w:lang w:val="es-VE" w:eastAsia="it-IT"/>
        </w:rPr>
        <w:t>líquidos</w:t>
      </w:r>
      <w:r w:rsidRPr="00A12B55">
        <w:rPr>
          <w:szCs w:val="22"/>
          <w:lang w:val="es-VE" w:eastAsia="it-IT"/>
        </w:rPr>
        <w:t xml:space="preserve"> de las plantas.  </w:t>
      </w:r>
    </w:p>
    <w:p w:rsidR="00542777" w:rsidRDefault="00542777" w:rsidP="00752246">
      <w:pPr>
        <w:pStyle w:val="Textoindependiente"/>
        <w:spacing w:after="0"/>
        <w:ind w:left="696"/>
        <w:rPr>
          <w:szCs w:val="22"/>
          <w:lang w:val="es-VE" w:eastAsia="it-IT"/>
        </w:rPr>
      </w:pPr>
    </w:p>
    <w:p w:rsidR="00542777" w:rsidRPr="00A12B55" w:rsidRDefault="00542777" w:rsidP="00752246">
      <w:pPr>
        <w:pStyle w:val="Textoindependiente"/>
        <w:spacing w:after="0"/>
        <w:ind w:left="696"/>
        <w:rPr>
          <w:szCs w:val="22"/>
        </w:rPr>
      </w:pPr>
    </w:p>
    <w:p w:rsidR="00067632" w:rsidRPr="00A12B55" w:rsidRDefault="00067632" w:rsidP="00752246">
      <w:pPr>
        <w:pStyle w:val="Ttulo3"/>
        <w:numPr>
          <w:ilvl w:val="3"/>
          <w:numId w:val="1"/>
        </w:numPr>
        <w:tabs>
          <w:tab w:val="clear" w:pos="709"/>
          <w:tab w:val="clear" w:pos="864"/>
        </w:tabs>
        <w:spacing w:after="0"/>
        <w:ind w:left="1560"/>
        <w:rPr>
          <w:szCs w:val="22"/>
        </w:rPr>
      </w:pPr>
      <w:bookmarkStart w:id="36" w:name="_Toc497841546"/>
      <w:r w:rsidRPr="00A12B55">
        <w:rPr>
          <w:szCs w:val="22"/>
        </w:rPr>
        <w:lastRenderedPageBreak/>
        <w:t>Sistema de Agua de Enfriamiento</w:t>
      </w:r>
      <w:bookmarkEnd w:id="36"/>
    </w:p>
    <w:p w:rsidR="00752246" w:rsidRPr="00A12B55" w:rsidRDefault="00752246" w:rsidP="00FF24D2">
      <w:pPr>
        <w:autoSpaceDE w:val="0"/>
        <w:autoSpaceDN w:val="0"/>
        <w:adjustRightInd w:val="0"/>
        <w:spacing w:line="240" w:lineRule="auto"/>
        <w:rPr>
          <w:rFonts w:eastAsia="‚l‚r –¾’©" w:cs="Arial"/>
          <w:snapToGrid w:val="0"/>
          <w:szCs w:val="22"/>
          <w:lang w:eastAsia="it-IT"/>
        </w:rPr>
      </w:pPr>
    </w:p>
    <w:p w:rsidR="00416625" w:rsidRPr="00A12B55" w:rsidRDefault="00416625" w:rsidP="00752246">
      <w:pPr>
        <w:autoSpaceDE w:val="0"/>
        <w:autoSpaceDN w:val="0"/>
        <w:adjustRightInd w:val="0"/>
        <w:spacing w:line="240" w:lineRule="auto"/>
        <w:ind w:left="696"/>
        <w:rPr>
          <w:rFonts w:eastAsia="‚l‚r –¾’©" w:cs="Arial"/>
          <w:snapToGrid w:val="0"/>
          <w:szCs w:val="22"/>
          <w:lang w:eastAsia="it-IT"/>
        </w:rPr>
      </w:pPr>
      <w:r w:rsidRPr="00A12B55">
        <w:rPr>
          <w:rFonts w:eastAsia="‚l‚r –¾’©" w:cs="Arial"/>
          <w:snapToGrid w:val="0"/>
          <w:szCs w:val="22"/>
          <w:lang w:eastAsia="it-IT"/>
        </w:rPr>
        <w:t>Se deben considerar como parte del diseño FEED</w:t>
      </w:r>
      <w:r w:rsidR="008324F3" w:rsidRPr="00A12B55">
        <w:rPr>
          <w:rFonts w:eastAsia="‚l‚r –¾’©" w:cs="Arial"/>
          <w:snapToGrid w:val="0"/>
          <w:szCs w:val="22"/>
          <w:lang w:eastAsia="it-IT"/>
        </w:rPr>
        <w:t xml:space="preserve">, de acuerdo a lo descrito en el punto 3.6.3 del </w:t>
      </w:r>
      <w:r w:rsidR="00752246" w:rsidRPr="00A12B55">
        <w:rPr>
          <w:rFonts w:eastAsia="‚l‚r –¾’©" w:cs="Arial"/>
          <w:snapToGrid w:val="0"/>
          <w:szCs w:val="22"/>
          <w:lang w:eastAsia="it-IT"/>
        </w:rPr>
        <w:t>anexo PPP-YPFB-TDR-A6  Servicios y Entregables</w:t>
      </w:r>
      <w:r w:rsidRPr="00A12B55">
        <w:rPr>
          <w:rFonts w:eastAsia="‚l‚r –¾’©" w:cs="Arial"/>
          <w:snapToGrid w:val="0"/>
          <w:szCs w:val="22"/>
          <w:lang w:eastAsia="it-IT"/>
        </w:rPr>
        <w:t xml:space="preserve">, la evaluación de </w:t>
      </w:r>
      <w:r w:rsidR="00B34B22" w:rsidRPr="00A12B55">
        <w:rPr>
          <w:rFonts w:eastAsia="‚l‚r –¾’©" w:cs="Arial"/>
          <w:snapToGrid w:val="0"/>
          <w:szCs w:val="22"/>
          <w:lang w:eastAsia="it-IT"/>
        </w:rPr>
        <w:t xml:space="preserve">las </w:t>
      </w:r>
      <w:r w:rsidRPr="00A12B55">
        <w:rPr>
          <w:rFonts w:eastAsia="‚l‚r –¾’©" w:cs="Arial"/>
          <w:snapToGrid w:val="0"/>
          <w:szCs w:val="22"/>
          <w:lang w:eastAsia="it-IT"/>
        </w:rPr>
        <w:t xml:space="preserve">siguientes </w:t>
      </w:r>
      <w:r w:rsidR="00B34B22" w:rsidRPr="00A12B55">
        <w:rPr>
          <w:rFonts w:eastAsia="‚l‚r –¾’©" w:cs="Arial"/>
          <w:snapToGrid w:val="0"/>
          <w:szCs w:val="22"/>
          <w:lang w:eastAsia="it-IT"/>
        </w:rPr>
        <w:t>alternativas</w:t>
      </w:r>
      <w:r w:rsidRPr="00A12B55">
        <w:rPr>
          <w:rFonts w:eastAsia="‚l‚r –¾’©" w:cs="Arial"/>
          <w:snapToGrid w:val="0"/>
          <w:szCs w:val="22"/>
          <w:lang w:eastAsia="it-IT"/>
        </w:rPr>
        <w:t>:</w:t>
      </w:r>
    </w:p>
    <w:p w:rsidR="00416625" w:rsidRPr="00A12B55" w:rsidRDefault="00416625" w:rsidP="00FF24D2">
      <w:pPr>
        <w:autoSpaceDE w:val="0"/>
        <w:autoSpaceDN w:val="0"/>
        <w:adjustRightInd w:val="0"/>
        <w:spacing w:line="240" w:lineRule="auto"/>
        <w:rPr>
          <w:rFonts w:eastAsia="‚l‚r –¾’©" w:cs="Arial"/>
          <w:snapToGrid w:val="0"/>
          <w:szCs w:val="22"/>
          <w:lang w:eastAsia="it-IT"/>
        </w:rPr>
      </w:pPr>
      <w:r w:rsidRPr="00A12B55">
        <w:rPr>
          <w:rFonts w:eastAsia="‚l‚r –¾’©" w:cs="Arial"/>
          <w:snapToGrid w:val="0"/>
          <w:szCs w:val="22"/>
          <w:lang w:eastAsia="it-IT"/>
        </w:rPr>
        <w:t xml:space="preserve"> </w:t>
      </w:r>
    </w:p>
    <w:p w:rsidR="003300FE" w:rsidRPr="00A12B55" w:rsidRDefault="003300FE" w:rsidP="00FF24D2">
      <w:pPr>
        <w:autoSpaceDE w:val="0"/>
        <w:autoSpaceDN w:val="0"/>
        <w:adjustRightInd w:val="0"/>
        <w:spacing w:line="240" w:lineRule="auto"/>
        <w:ind w:left="720"/>
        <w:rPr>
          <w:rFonts w:eastAsia="‚l‚r –¾’©" w:cs="Arial"/>
          <w:b/>
          <w:snapToGrid w:val="0"/>
          <w:szCs w:val="22"/>
          <w:lang w:eastAsia="it-IT"/>
        </w:rPr>
      </w:pPr>
    </w:p>
    <w:p w:rsidR="00416625" w:rsidRPr="00A12B55" w:rsidRDefault="00416625" w:rsidP="00FF24D2">
      <w:pPr>
        <w:autoSpaceDE w:val="0"/>
        <w:autoSpaceDN w:val="0"/>
        <w:adjustRightInd w:val="0"/>
        <w:spacing w:line="240" w:lineRule="auto"/>
        <w:ind w:left="720"/>
        <w:rPr>
          <w:rFonts w:eastAsia="‚l‚r –¾’©" w:cs="Arial"/>
          <w:b/>
          <w:snapToGrid w:val="0"/>
          <w:szCs w:val="22"/>
          <w:lang w:eastAsia="it-IT"/>
        </w:rPr>
      </w:pPr>
      <w:r w:rsidRPr="00A12B55">
        <w:rPr>
          <w:rFonts w:eastAsia="‚l‚r –¾’©" w:cs="Arial"/>
          <w:b/>
          <w:snapToGrid w:val="0"/>
          <w:szCs w:val="22"/>
          <w:lang w:eastAsia="it-IT"/>
        </w:rPr>
        <w:t>Alternativa 1: Sistema Abierto de Agua de Enfriamiento</w:t>
      </w:r>
    </w:p>
    <w:p w:rsidR="00416625" w:rsidRPr="00A12B55" w:rsidRDefault="00416625" w:rsidP="00FF24D2">
      <w:pPr>
        <w:autoSpaceDE w:val="0"/>
        <w:autoSpaceDN w:val="0"/>
        <w:adjustRightInd w:val="0"/>
        <w:spacing w:line="240" w:lineRule="auto"/>
        <w:ind w:left="720"/>
        <w:rPr>
          <w:rFonts w:eastAsia="‚l‚r –¾’©" w:cs="Arial"/>
          <w:snapToGrid w:val="0"/>
          <w:szCs w:val="22"/>
          <w:lang w:eastAsia="it-IT"/>
        </w:rPr>
      </w:pPr>
      <w:r w:rsidRPr="00A12B55">
        <w:rPr>
          <w:rFonts w:eastAsia="‚l‚r –¾’©" w:cs="Arial"/>
          <w:snapToGrid w:val="0"/>
          <w:szCs w:val="22"/>
          <w:lang w:eastAsia="it-IT"/>
        </w:rPr>
        <w:t xml:space="preserve"> </w:t>
      </w:r>
    </w:p>
    <w:p w:rsidR="00416625" w:rsidRPr="00A12B55" w:rsidRDefault="00416625" w:rsidP="00FF24D2">
      <w:pPr>
        <w:autoSpaceDE w:val="0"/>
        <w:autoSpaceDN w:val="0"/>
        <w:adjustRightInd w:val="0"/>
        <w:ind w:left="720"/>
        <w:rPr>
          <w:rFonts w:eastAsia="‚l‚r –¾’©" w:cs="Arial"/>
          <w:snapToGrid w:val="0"/>
          <w:szCs w:val="22"/>
          <w:lang w:eastAsia="it-IT"/>
        </w:rPr>
      </w:pPr>
      <w:r w:rsidRPr="00A12B55">
        <w:rPr>
          <w:rFonts w:eastAsia="‚l‚r –¾’©" w:cs="Arial"/>
          <w:snapToGrid w:val="0"/>
          <w:szCs w:val="22"/>
          <w:lang w:eastAsia="it-IT"/>
        </w:rPr>
        <w:t xml:space="preserve">El sistema de agua de enfriamiento estará conformado por una torre de enfriamiento, y las bombas de distribución. Para ello deberá consultarse lo recomendado por </w:t>
      </w:r>
      <w:r w:rsidR="008324F3" w:rsidRPr="00A12B55">
        <w:rPr>
          <w:rFonts w:eastAsia="‚l‚r –¾’©" w:cs="Arial"/>
          <w:snapToGrid w:val="0"/>
          <w:szCs w:val="22"/>
          <w:lang w:eastAsia="it-IT"/>
        </w:rPr>
        <w:t xml:space="preserve">la </w:t>
      </w:r>
      <w:r w:rsidRPr="00A12B55">
        <w:rPr>
          <w:rFonts w:eastAsia="‚l‚r –¾’©" w:cs="Arial"/>
          <w:snapToGrid w:val="0"/>
          <w:szCs w:val="22"/>
          <w:lang w:eastAsia="it-IT"/>
        </w:rPr>
        <w:t xml:space="preserve">GPSA (Gas </w:t>
      </w:r>
      <w:proofErr w:type="spellStart"/>
      <w:r w:rsidRPr="00A12B55">
        <w:rPr>
          <w:rFonts w:eastAsia="‚l‚r –¾’©" w:cs="Arial"/>
          <w:snapToGrid w:val="0"/>
          <w:szCs w:val="22"/>
          <w:lang w:eastAsia="it-IT"/>
        </w:rPr>
        <w:t>Processors</w:t>
      </w:r>
      <w:proofErr w:type="spellEnd"/>
      <w:r w:rsidRPr="00A12B55">
        <w:rPr>
          <w:rFonts w:eastAsia="‚l‚r –¾’©" w:cs="Arial"/>
          <w:snapToGrid w:val="0"/>
          <w:szCs w:val="22"/>
          <w:lang w:eastAsia="it-IT"/>
        </w:rPr>
        <w:t xml:space="preserve"> </w:t>
      </w:r>
      <w:proofErr w:type="spellStart"/>
      <w:r w:rsidRPr="00A12B55">
        <w:rPr>
          <w:rFonts w:eastAsia="‚l‚r –¾’©" w:cs="Arial"/>
          <w:snapToGrid w:val="0"/>
          <w:szCs w:val="22"/>
          <w:lang w:eastAsia="it-IT"/>
        </w:rPr>
        <w:t>Suppliers</w:t>
      </w:r>
      <w:proofErr w:type="spellEnd"/>
      <w:r w:rsidRPr="00A12B55">
        <w:rPr>
          <w:rFonts w:eastAsia="‚l‚r –¾’©" w:cs="Arial"/>
          <w:snapToGrid w:val="0"/>
          <w:szCs w:val="22"/>
          <w:lang w:eastAsia="it-IT"/>
        </w:rPr>
        <w:t xml:space="preserve"> </w:t>
      </w:r>
      <w:proofErr w:type="spellStart"/>
      <w:r w:rsidRPr="00A12B55">
        <w:rPr>
          <w:rFonts w:eastAsia="‚l‚r –¾’©" w:cs="Arial"/>
          <w:snapToGrid w:val="0"/>
          <w:szCs w:val="22"/>
          <w:lang w:eastAsia="it-IT"/>
        </w:rPr>
        <w:t>Association</w:t>
      </w:r>
      <w:proofErr w:type="spellEnd"/>
      <w:r w:rsidRPr="00A12B55">
        <w:rPr>
          <w:rFonts w:eastAsia="‚l‚r –¾’©" w:cs="Arial"/>
          <w:snapToGrid w:val="0"/>
          <w:szCs w:val="22"/>
          <w:lang w:eastAsia="it-IT"/>
        </w:rPr>
        <w:t xml:space="preserve">) en la sección 11. </w:t>
      </w:r>
    </w:p>
    <w:p w:rsidR="00416625" w:rsidRPr="00A12B55" w:rsidRDefault="00416625" w:rsidP="00FF24D2">
      <w:pPr>
        <w:autoSpaceDE w:val="0"/>
        <w:autoSpaceDN w:val="0"/>
        <w:adjustRightInd w:val="0"/>
        <w:spacing w:line="240" w:lineRule="auto"/>
        <w:ind w:left="720"/>
        <w:rPr>
          <w:rFonts w:eastAsia="‚l‚r –¾’©" w:cs="Arial"/>
          <w:snapToGrid w:val="0"/>
          <w:szCs w:val="22"/>
          <w:lang w:eastAsia="it-IT"/>
        </w:rPr>
      </w:pPr>
    </w:p>
    <w:p w:rsidR="00416625" w:rsidRPr="00A12B55" w:rsidRDefault="00416625" w:rsidP="00FF24D2">
      <w:pPr>
        <w:autoSpaceDE w:val="0"/>
        <w:autoSpaceDN w:val="0"/>
        <w:adjustRightInd w:val="0"/>
        <w:ind w:left="720"/>
        <w:rPr>
          <w:rFonts w:eastAsia="‚l‚r –¾’©" w:cs="Arial"/>
          <w:snapToGrid w:val="0"/>
          <w:szCs w:val="22"/>
          <w:lang w:eastAsia="it-IT"/>
        </w:rPr>
      </w:pPr>
      <w:r w:rsidRPr="00A12B55">
        <w:rPr>
          <w:rFonts w:eastAsia="‚l‚r –¾’©" w:cs="Arial"/>
          <w:snapToGrid w:val="0"/>
          <w:szCs w:val="22"/>
          <w:lang w:eastAsia="it-IT"/>
        </w:rPr>
        <w:t xml:space="preserve">Para la operación del sistema de agua de enfriamiento será necesario, definir los ciclos de concentración, el flujo de reposición de agua de enfriamiento y la inyección de químicos </w:t>
      </w:r>
      <w:r w:rsidR="008324F3" w:rsidRPr="00A12B55">
        <w:rPr>
          <w:rFonts w:eastAsia="‚l‚r –¾’©" w:cs="Arial"/>
          <w:snapToGrid w:val="0"/>
          <w:szCs w:val="22"/>
          <w:lang w:eastAsia="it-IT"/>
        </w:rPr>
        <w:t xml:space="preserve">(caudales y especificaciones de productos) </w:t>
      </w:r>
      <w:r w:rsidRPr="00A12B55">
        <w:rPr>
          <w:rFonts w:eastAsia="‚l‚r –¾’©" w:cs="Arial"/>
          <w:snapToGrid w:val="0"/>
          <w:szCs w:val="22"/>
          <w:lang w:eastAsia="it-IT"/>
        </w:rPr>
        <w:t xml:space="preserve">que permita mantener el agua dentro de la piscina de la torre en las especificaciones establecidas. </w:t>
      </w:r>
    </w:p>
    <w:p w:rsidR="00416625" w:rsidRPr="00A12B55" w:rsidRDefault="00416625" w:rsidP="00FF24D2">
      <w:pPr>
        <w:autoSpaceDE w:val="0"/>
        <w:autoSpaceDN w:val="0"/>
        <w:adjustRightInd w:val="0"/>
        <w:ind w:left="720"/>
        <w:rPr>
          <w:rFonts w:eastAsia="‚l‚r –¾’©" w:cs="Arial"/>
          <w:snapToGrid w:val="0"/>
          <w:szCs w:val="22"/>
          <w:lang w:eastAsia="it-IT"/>
        </w:rPr>
      </w:pPr>
    </w:p>
    <w:p w:rsidR="00416625" w:rsidRPr="00A12B55" w:rsidRDefault="00416625" w:rsidP="00FF24D2">
      <w:pPr>
        <w:autoSpaceDE w:val="0"/>
        <w:autoSpaceDN w:val="0"/>
        <w:adjustRightInd w:val="0"/>
        <w:ind w:left="720"/>
        <w:rPr>
          <w:rFonts w:eastAsia="‚l‚r –¾’©" w:cs="Arial"/>
          <w:snapToGrid w:val="0"/>
          <w:szCs w:val="22"/>
          <w:lang w:eastAsia="it-IT"/>
        </w:rPr>
      </w:pPr>
      <w:r w:rsidRPr="00A12B55">
        <w:rPr>
          <w:rFonts w:eastAsia="‚l‚r –¾’©" w:cs="Arial"/>
          <w:snapToGrid w:val="0"/>
          <w:szCs w:val="22"/>
          <w:lang w:eastAsia="it-IT"/>
        </w:rPr>
        <w:t>Es necesario realizar caracterizaciones del agua de la piscina</w:t>
      </w:r>
      <w:r w:rsidR="00B34B22" w:rsidRPr="00A12B55">
        <w:rPr>
          <w:rFonts w:eastAsia="‚l‚r –¾’©" w:cs="Arial"/>
          <w:snapToGrid w:val="0"/>
          <w:szCs w:val="22"/>
          <w:lang w:eastAsia="it-IT"/>
        </w:rPr>
        <w:t xml:space="preserve"> o reservorio</w:t>
      </w:r>
      <w:r w:rsidRPr="00A12B55">
        <w:rPr>
          <w:rFonts w:eastAsia="‚l‚r –¾’©" w:cs="Arial"/>
          <w:snapToGrid w:val="0"/>
          <w:szCs w:val="22"/>
          <w:lang w:eastAsia="it-IT"/>
        </w:rPr>
        <w:t xml:space="preserve"> en la frecuencia que se determine, empleando los denominados “métodos normales para el examen de las aguas y de las aguas residuales” establecidos por AWWA (“American </w:t>
      </w:r>
      <w:proofErr w:type="spellStart"/>
      <w:r w:rsidRPr="00A12B55">
        <w:rPr>
          <w:rFonts w:eastAsia="‚l‚r –¾’©" w:cs="Arial"/>
          <w:snapToGrid w:val="0"/>
          <w:szCs w:val="22"/>
          <w:lang w:eastAsia="it-IT"/>
        </w:rPr>
        <w:t>Water</w:t>
      </w:r>
      <w:proofErr w:type="spellEnd"/>
      <w:r w:rsidRPr="00A12B55">
        <w:rPr>
          <w:rFonts w:eastAsia="‚l‚r –¾’©" w:cs="Arial"/>
          <w:snapToGrid w:val="0"/>
          <w:szCs w:val="22"/>
          <w:lang w:eastAsia="it-IT"/>
        </w:rPr>
        <w:t xml:space="preserve"> Works </w:t>
      </w:r>
      <w:proofErr w:type="spellStart"/>
      <w:r w:rsidRPr="00A12B55">
        <w:rPr>
          <w:rFonts w:eastAsia="‚l‚r –¾’©" w:cs="Arial"/>
          <w:snapToGrid w:val="0"/>
          <w:szCs w:val="22"/>
          <w:lang w:eastAsia="it-IT"/>
        </w:rPr>
        <w:t>Association</w:t>
      </w:r>
      <w:proofErr w:type="spellEnd"/>
      <w:r w:rsidRPr="00A12B55">
        <w:rPr>
          <w:rFonts w:eastAsia="‚l‚r –¾’©" w:cs="Arial"/>
          <w:snapToGrid w:val="0"/>
          <w:szCs w:val="22"/>
          <w:lang w:eastAsia="it-IT"/>
        </w:rPr>
        <w:t xml:space="preserve">”). </w:t>
      </w:r>
    </w:p>
    <w:p w:rsidR="00416625" w:rsidRPr="00A12B55" w:rsidRDefault="00416625" w:rsidP="00FF24D2">
      <w:pPr>
        <w:autoSpaceDE w:val="0"/>
        <w:autoSpaceDN w:val="0"/>
        <w:adjustRightInd w:val="0"/>
        <w:spacing w:line="240" w:lineRule="auto"/>
        <w:ind w:left="720"/>
        <w:rPr>
          <w:rFonts w:eastAsia="‚l‚r –¾’©" w:cs="Arial"/>
          <w:snapToGrid w:val="0"/>
          <w:szCs w:val="22"/>
          <w:lang w:eastAsia="it-IT"/>
        </w:rPr>
      </w:pPr>
    </w:p>
    <w:p w:rsidR="00416625" w:rsidRPr="00A12B55" w:rsidRDefault="00416625" w:rsidP="00FF24D2">
      <w:pPr>
        <w:autoSpaceDE w:val="0"/>
        <w:autoSpaceDN w:val="0"/>
        <w:adjustRightInd w:val="0"/>
        <w:spacing w:line="240" w:lineRule="auto"/>
        <w:ind w:left="720"/>
        <w:rPr>
          <w:rFonts w:eastAsia="‚l‚r –¾’©" w:cs="Arial"/>
          <w:b/>
          <w:snapToGrid w:val="0"/>
          <w:szCs w:val="22"/>
          <w:lang w:eastAsia="it-IT"/>
        </w:rPr>
      </w:pPr>
      <w:r w:rsidRPr="00A12B55">
        <w:rPr>
          <w:rFonts w:eastAsia="‚l‚r –¾’©" w:cs="Arial"/>
          <w:b/>
          <w:snapToGrid w:val="0"/>
          <w:szCs w:val="22"/>
          <w:lang w:eastAsia="it-IT"/>
        </w:rPr>
        <w:t xml:space="preserve">Alternativa 2: Sistema Cerrado de Agua de Enfriamiento </w:t>
      </w:r>
    </w:p>
    <w:p w:rsidR="00416625" w:rsidRPr="00A12B55" w:rsidRDefault="00416625" w:rsidP="00FF24D2">
      <w:pPr>
        <w:autoSpaceDE w:val="0"/>
        <w:autoSpaceDN w:val="0"/>
        <w:adjustRightInd w:val="0"/>
        <w:spacing w:line="240" w:lineRule="auto"/>
        <w:ind w:left="720"/>
        <w:rPr>
          <w:rFonts w:eastAsia="‚l‚r –¾’©" w:cs="Arial"/>
          <w:snapToGrid w:val="0"/>
          <w:szCs w:val="22"/>
          <w:lang w:eastAsia="it-IT"/>
        </w:rPr>
      </w:pPr>
    </w:p>
    <w:p w:rsidR="00416625" w:rsidRPr="00A12B55" w:rsidRDefault="00416625" w:rsidP="00FF24D2">
      <w:pPr>
        <w:autoSpaceDE w:val="0"/>
        <w:autoSpaceDN w:val="0"/>
        <w:adjustRightInd w:val="0"/>
        <w:ind w:left="720"/>
        <w:rPr>
          <w:rFonts w:eastAsia="‚l‚r –¾’©" w:cs="Arial"/>
          <w:snapToGrid w:val="0"/>
          <w:szCs w:val="22"/>
          <w:lang w:eastAsia="it-IT"/>
        </w:rPr>
      </w:pPr>
      <w:r w:rsidRPr="00A12B55">
        <w:rPr>
          <w:rFonts w:eastAsia="‚l‚r –¾’©" w:cs="Arial"/>
          <w:snapToGrid w:val="0"/>
          <w:szCs w:val="22"/>
          <w:lang w:eastAsia="it-IT"/>
        </w:rPr>
        <w:t xml:space="preserve">El agua de enfriamiento será provista por un circuito cerrado, constituido por un reservorio, un sistema cerrado de enfriamiento con refrigerante, su conjunto de bombas y los cabezales de suministro y retorno. Para calcular el flujo total de agua de enfriamiento, se recomienda incluir un margen de </w:t>
      </w:r>
      <w:proofErr w:type="spellStart"/>
      <w:r w:rsidRPr="00A12B55">
        <w:rPr>
          <w:rFonts w:eastAsia="‚l‚r –¾’©" w:cs="Arial"/>
          <w:snapToGrid w:val="0"/>
          <w:szCs w:val="22"/>
          <w:lang w:eastAsia="it-IT"/>
        </w:rPr>
        <w:t>sobrediseño</w:t>
      </w:r>
      <w:proofErr w:type="spellEnd"/>
      <w:r w:rsidRPr="00A12B55">
        <w:rPr>
          <w:rFonts w:eastAsia="‚l‚r –¾’©" w:cs="Arial"/>
          <w:snapToGrid w:val="0"/>
          <w:szCs w:val="22"/>
          <w:lang w:eastAsia="it-IT"/>
        </w:rPr>
        <w:t xml:space="preserve"> de 10%. </w:t>
      </w:r>
    </w:p>
    <w:p w:rsidR="00416625" w:rsidRPr="00A12B55" w:rsidRDefault="00416625" w:rsidP="00FF24D2">
      <w:pPr>
        <w:autoSpaceDE w:val="0"/>
        <w:autoSpaceDN w:val="0"/>
        <w:adjustRightInd w:val="0"/>
        <w:rPr>
          <w:rFonts w:eastAsia="‚l‚r –¾’©" w:cs="Arial"/>
          <w:snapToGrid w:val="0"/>
          <w:szCs w:val="22"/>
          <w:lang w:eastAsia="it-IT"/>
        </w:rPr>
      </w:pPr>
    </w:p>
    <w:p w:rsidR="00416625" w:rsidRPr="00A12B55" w:rsidRDefault="00416625" w:rsidP="00752246">
      <w:pPr>
        <w:autoSpaceDE w:val="0"/>
        <w:autoSpaceDN w:val="0"/>
        <w:adjustRightInd w:val="0"/>
        <w:ind w:left="720"/>
        <w:rPr>
          <w:rFonts w:eastAsia="‚l‚r –¾’©" w:cs="Arial"/>
          <w:snapToGrid w:val="0"/>
          <w:szCs w:val="22"/>
          <w:lang w:eastAsia="it-IT"/>
        </w:rPr>
      </w:pPr>
      <w:r w:rsidRPr="00A12B55">
        <w:rPr>
          <w:rFonts w:eastAsia="‚l‚r –¾’©" w:cs="Arial"/>
          <w:snapToGrid w:val="0"/>
          <w:szCs w:val="22"/>
          <w:lang w:eastAsia="it-IT"/>
        </w:rPr>
        <w:t xml:space="preserve">Para mayores detalles de estas alternativas, referirse al </w:t>
      </w:r>
      <w:r w:rsidR="00C446AF" w:rsidRPr="00A12B55">
        <w:rPr>
          <w:rFonts w:eastAsia="‚l‚r –¾’©" w:cs="Arial"/>
          <w:snapToGrid w:val="0"/>
          <w:szCs w:val="22"/>
          <w:lang w:eastAsia="it-IT"/>
        </w:rPr>
        <w:t>anexo</w:t>
      </w:r>
      <w:r w:rsidRPr="00A12B55">
        <w:rPr>
          <w:rFonts w:eastAsia="‚l‚r –¾’©" w:cs="Arial"/>
          <w:snapToGrid w:val="0"/>
          <w:szCs w:val="22"/>
          <w:lang w:eastAsia="it-IT"/>
        </w:rPr>
        <w:t xml:space="preserve"> 3753-TZ-RS-0000010 Servicios e Infraestructura. </w:t>
      </w:r>
    </w:p>
    <w:p w:rsidR="00416625" w:rsidRPr="00A12B55" w:rsidRDefault="00416625" w:rsidP="00FF24D2">
      <w:pPr>
        <w:autoSpaceDE w:val="0"/>
        <w:autoSpaceDN w:val="0"/>
        <w:adjustRightInd w:val="0"/>
        <w:rPr>
          <w:rFonts w:eastAsia="‚l‚r –¾’©" w:cs="Arial"/>
          <w:snapToGrid w:val="0"/>
          <w:szCs w:val="22"/>
          <w:lang w:eastAsia="it-IT"/>
        </w:rPr>
      </w:pPr>
    </w:p>
    <w:p w:rsidR="00416625" w:rsidRPr="00A12B55" w:rsidRDefault="00416625" w:rsidP="00603AD9">
      <w:pPr>
        <w:autoSpaceDE w:val="0"/>
        <w:autoSpaceDN w:val="0"/>
        <w:adjustRightInd w:val="0"/>
        <w:spacing w:line="240" w:lineRule="auto"/>
        <w:ind w:left="720"/>
        <w:rPr>
          <w:rFonts w:eastAsia="‚l‚r –¾’©" w:cs="Arial"/>
          <w:snapToGrid w:val="0"/>
          <w:szCs w:val="22"/>
          <w:lang w:eastAsia="it-IT"/>
        </w:rPr>
      </w:pPr>
      <w:r w:rsidRPr="00A12B55">
        <w:rPr>
          <w:rFonts w:eastAsia="‚l‚r –¾’©" w:cs="Arial"/>
          <w:snapToGrid w:val="0"/>
          <w:szCs w:val="22"/>
          <w:lang w:eastAsia="it-IT"/>
        </w:rPr>
        <w:t>Asimismo, como parte de la Ingeniería FEED</w:t>
      </w:r>
      <w:r w:rsidR="008324F3" w:rsidRPr="00A12B55">
        <w:rPr>
          <w:rFonts w:eastAsia="‚l‚r –¾’©" w:cs="Arial"/>
          <w:snapToGrid w:val="0"/>
          <w:szCs w:val="22"/>
          <w:lang w:eastAsia="it-IT"/>
        </w:rPr>
        <w:t xml:space="preserve">, el </w:t>
      </w:r>
      <w:r w:rsidR="00E53A17" w:rsidRPr="00A12B55">
        <w:rPr>
          <w:rFonts w:eastAsia="‚l‚r –¾’©" w:cs="Arial"/>
          <w:snapToGrid w:val="0"/>
          <w:szCs w:val="22"/>
          <w:lang w:eastAsia="it-IT"/>
        </w:rPr>
        <w:t>CONTRATISTA</w:t>
      </w:r>
      <w:r w:rsidR="008324F3" w:rsidRPr="00A12B55">
        <w:rPr>
          <w:rFonts w:eastAsia="‚l‚r –¾’©" w:cs="Arial"/>
          <w:snapToGrid w:val="0"/>
          <w:szCs w:val="22"/>
          <w:lang w:eastAsia="it-IT"/>
        </w:rPr>
        <w:t xml:space="preserve"> </w:t>
      </w:r>
      <w:r w:rsidRPr="00A12B55">
        <w:rPr>
          <w:rFonts w:eastAsia="‚l‚r –¾’©" w:cs="Arial"/>
          <w:snapToGrid w:val="0"/>
          <w:szCs w:val="22"/>
          <w:lang w:eastAsia="it-IT"/>
        </w:rPr>
        <w:t xml:space="preserve">debe </w:t>
      </w:r>
      <w:r w:rsidR="008324F3" w:rsidRPr="00A12B55">
        <w:rPr>
          <w:rFonts w:eastAsia="‚l‚r –¾’©" w:cs="Arial"/>
          <w:snapToGrid w:val="0"/>
          <w:szCs w:val="22"/>
          <w:lang w:eastAsia="it-IT"/>
        </w:rPr>
        <w:t xml:space="preserve">definir y diseñar </w:t>
      </w:r>
      <w:r w:rsidRPr="00A12B55">
        <w:rPr>
          <w:rFonts w:eastAsia="‚l‚r –¾’©" w:cs="Arial"/>
          <w:snapToGrid w:val="0"/>
          <w:szCs w:val="22"/>
          <w:lang w:eastAsia="it-IT"/>
        </w:rPr>
        <w:t xml:space="preserve">los siguientes puntos, como mínimo: </w:t>
      </w:r>
    </w:p>
    <w:p w:rsidR="00416625" w:rsidRPr="00A12B55" w:rsidRDefault="00416625" w:rsidP="00FF24D2">
      <w:pPr>
        <w:autoSpaceDE w:val="0"/>
        <w:autoSpaceDN w:val="0"/>
        <w:adjustRightInd w:val="0"/>
        <w:spacing w:line="240" w:lineRule="auto"/>
        <w:rPr>
          <w:rFonts w:eastAsia="‚l‚r –¾’©" w:cs="Arial"/>
          <w:snapToGrid w:val="0"/>
          <w:szCs w:val="22"/>
          <w:lang w:eastAsia="it-IT"/>
        </w:rPr>
      </w:pPr>
    </w:p>
    <w:p w:rsidR="00416625" w:rsidRPr="00A12B55" w:rsidRDefault="00416625" w:rsidP="00687110">
      <w:pPr>
        <w:pStyle w:val="Prrafodelista"/>
        <w:numPr>
          <w:ilvl w:val="0"/>
          <w:numId w:val="43"/>
        </w:numPr>
        <w:autoSpaceDE w:val="0"/>
        <w:autoSpaceDN w:val="0"/>
        <w:adjustRightInd w:val="0"/>
        <w:spacing w:after="0"/>
        <w:rPr>
          <w:rFonts w:ascii="Arial" w:eastAsia="‚l‚r –¾’©" w:hAnsi="Arial" w:cs="Arial"/>
          <w:snapToGrid w:val="0"/>
          <w:lang w:eastAsia="it-IT"/>
        </w:rPr>
      </w:pPr>
      <w:r w:rsidRPr="00A12B55">
        <w:rPr>
          <w:rFonts w:ascii="Arial" w:eastAsia="‚l‚r –¾’©" w:hAnsi="Arial" w:cs="Arial"/>
          <w:snapToGrid w:val="0"/>
          <w:lang w:eastAsia="it-IT"/>
        </w:rPr>
        <w:t xml:space="preserve">Condiciones de diseño (presión y temperatura), incluyendo características particulares. </w:t>
      </w:r>
    </w:p>
    <w:p w:rsidR="00416625" w:rsidRPr="00A12B55" w:rsidRDefault="00416625" w:rsidP="00687110">
      <w:pPr>
        <w:pStyle w:val="Prrafodelista"/>
        <w:numPr>
          <w:ilvl w:val="0"/>
          <w:numId w:val="43"/>
        </w:numPr>
        <w:autoSpaceDE w:val="0"/>
        <w:autoSpaceDN w:val="0"/>
        <w:adjustRightInd w:val="0"/>
        <w:spacing w:after="0"/>
        <w:rPr>
          <w:rFonts w:ascii="Arial" w:eastAsia="‚l‚r –¾’©" w:hAnsi="Arial" w:cs="Arial"/>
          <w:snapToGrid w:val="0"/>
          <w:lang w:eastAsia="it-IT"/>
        </w:rPr>
      </w:pPr>
      <w:r w:rsidRPr="00A12B55">
        <w:rPr>
          <w:rFonts w:ascii="Arial" w:eastAsia="‚l‚r –¾’©" w:hAnsi="Arial" w:cs="Arial"/>
          <w:snapToGrid w:val="0"/>
          <w:lang w:eastAsia="it-IT"/>
        </w:rPr>
        <w:t xml:space="preserve">Tasa de flujo de agua de enfriamiento. </w:t>
      </w:r>
    </w:p>
    <w:p w:rsidR="00416625" w:rsidRPr="00A12B55" w:rsidRDefault="00416625" w:rsidP="00687110">
      <w:pPr>
        <w:pStyle w:val="Prrafodelista"/>
        <w:numPr>
          <w:ilvl w:val="0"/>
          <w:numId w:val="43"/>
        </w:numPr>
        <w:autoSpaceDE w:val="0"/>
        <w:autoSpaceDN w:val="0"/>
        <w:adjustRightInd w:val="0"/>
        <w:spacing w:after="0"/>
        <w:rPr>
          <w:rFonts w:ascii="Arial" w:eastAsia="‚l‚r –¾’©" w:hAnsi="Arial" w:cs="Arial"/>
          <w:snapToGrid w:val="0"/>
          <w:lang w:eastAsia="it-IT"/>
        </w:rPr>
      </w:pPr>
      <w:r w:rsidRPr="00A12B55">
        <w:rPr>
          <w:rFonts w:ascii="Arial" w:eastAsia="‚l‚r –¾’©" w:hAnsi="Arial" w:cs="Arial"/>
          <w:snapToGrid w:val="0"/>
          <w:lang w:eastAsia="it-IT"/>
        </w:rPr>
        <w:t xml:space="preserve">Diagrama de distribución de agua de enfriamiento. </w:t>
      </w:r>
    </w:p>
    <w:p w:rsidR="00416625" w:rsidRPr="00A12B55" w:rsidRDefault="00416625" w:rsidP="00687110">
      <w:pPr>
        <w:pStyle w:val="Prrafodelista"/>
        <w:numPr>
          <w:ilvl w:val="0"/>
          <w:numId w:val="43"/>
        </w:numPr>
        <w:autoSpaceDE w:val="0"/>
        <w:autoSpaceDN w:val="0"/>
        <w:adjustRightInd w:val="0"/>
        <w:spacing w:after="0"/>
        <w:rPr>
          <w:rFonts w:ascii="Arial" w:eastAsia="‚l‚r –¾’©" w:hAnsi="Arial" w:cs="Arial"/>
          <w:snapToGrid w:val="0"/>
          <w:lang w:eastAsia="it-IT"/>
        </w:rPr>
      </w:pPr>
      <w:r w:rsidRPr="00A12B55">
        <w:rPr>
          <w:rFonts w:ascii="Arial" w:eastAsia="‚l‚r –¾’©" w:hAnsi="Arial" w:cs="Arial"/>
          <w:snapToGrid w:val="0"/>
          <w:lang w:eastAsia="it-IT"/>
        </w:rPr>
        <w:t xml:space="preserve">Selección de la mejor filosofía de funcionamiento para el sistema (Circuito Cerrado o Abierto). </w:t>
      </w:r>
    </w:p>
    <w:p w:rsidR="00416625" w:rsidRPr="00A12B55" w:rsidRDefault="00416625" w:rsidP="00687110">
      <w:pPr>
        <w:pStyle w:val="Prrafodelista"/>
        <w:numPr>
          <w:ilvl w:val="0"/>
          <w:numId w:val="43"/>
        </w:numPr>
        <w:autoSpaceDE w:val="0"/>
        <w:autoSpaceDN w:val="0"/>
        <w:adjustRightInd w:val="0"/>
        <w:spacing w:after="0"/>
        <w:rPr>
          <w:rFonts w:ascii="Arial" w:eastAsia="‚l‚r –¾’©" w:hAnsi="Arial" w:cs="Arial"/>
          <w:snapToGrid w:val="0"/>
          <w:lang w:eastAsia="it-IT"/>
        </w:rPr>
      </w:pPr>
      <w:r w:rsidRPr="00A12B55">
        <w:rPr>
          <w:rFonts w:ascii="Arial" w:eastAsia="‚l‚r –¾’©" w:hAnsi="Arial" w:cs="Arial"/>
          <w:snapToGrid w:val="0"/>
          <w:lang w:eastAsia="it-IT"/>
        </w:rPr>
        <w:t xml:space="preserve">Tipo de torres de refrigeración, capacidad, características, disposición interna, etc. </w:t>
      </w:r>
    </w:p>
    <w:p w:rsidR="00416625" w:rsidRPr="00A12B55" w:rsidRDefault="00416625" w:rsidP="00687110">
      <w:pPr>
        <w:pStyle w:val="Prrafodelista"/>
        <w:numPr>
          <w:ilvl w:val="0"/>
          <w:numId w:val="43"/>
        </w:numPr>
        <w:autoSpaceDE w:val="0"/>
        <w:autoSpaceDN w:val="0"/>
        <w:adjustRightInd w:val="0"/>
        <w:spacing w:after="0"/>
        <w:rPr>
          <w:rFonts w:ascii="Arial" w:eastAsia="‚l‚r –¾’©" w:hAnsi="Arial" w:cs="Arial"/>
          <w:snapToGrid w:val="0"/>
          <w:lang w:eastAsia="it-IT"/>
        </w:rPr>
      </w:pPr>
      <w:r w:rsidRPr="00A12B55">
        <w:rPr>
          <w:rFonts w:ascii="Arial" w:eastAsia="‚l‚r –¾’©" w:hAnsi="Arial" w:cs="Arial"/>
          <w:snapToGrid w:val="0"/>
          <w:lang w:eastAsia="it-IT"/>
        </w:rPr>
        <w:t xml:space="preserve">Características del sistema en general (Indicando cantidades en los casos que aplique), distribución, succión, bombas, tuberías, requerimientos de obras civiles, etc. </w:t>
      </w:r>
    </w:p>
    <w:p w:rsidR="00416625" w:rsidRPr="00A12B55" w:rsidRDefault="00416625" w:rsidP="00FF24D2">
      <w:pPr>
        <w:autoSpaceDE w:val="0"/>
        <w:autoSpaceDN w:val="0"/>
        <w:adjustRightInd w:val="0"/>
        <w:spacing w:line="240" w:lineRule="auto"/>
        <w:rPr>
          <w:rFonts w:eastAsia="‚l‚r –¾’©" w:cs="Arial"/>
          <w:snapToGrid w:val="0"/>
          <w:szCs w:val="22"/>
          <w:lang w:eastAsia="it-IT"/>
        </w:rPr>
      </w:pPr>
    </w:p>
    <w:p w:rsidR="00416625" w:rsidRPr="00A12B55" w:rsidRDefault="00416625" w:rsidP="00603AD9">
      <w:pPr>
        <w:pStyle w:val="Default"/>
        <w:spacing w:line="276" w:lineRule="auto"/>
        <w:ind w:left="720"/>
        <w:jc w:val="both"/>
        <w:rPr>
          <w:rFonts w:ascii="Arial" w:eastAsia="‚l‚r –¾’©" w:hAnsi="Arial" w:cs="Arial"/>
          <w:snapToGrid w:val="0"/>
          <w:color w:val="auto"/>
          <w:sz w:val="22"/>
          <w:szCs w:val="22"/>
          <w:lang w:val="es-BO" w:eastAsia="it-IT"/>
        </w:rPr>
      </w:pPr>
      <w:r w:rsidRPr="00A12B55">
        <w:rPr>
          <w:rFonts w:ascii="Arial" w:eastAsia="‚l‚r –¾’©" w:hAnsi="Arial" w:cs="Arial"/>
          <w:snapToGrid w:val="0"/>
          <w:color w:val="auto"/>
          <w:sz w:val="22"/>
          <w:szCs w:val="22"/>
          <w:lang w:val="es-BO" w:eastAsia="it-IT"/>
        </w:rPr>
        <w:lastRenderedPageBreak/>
        <w:t xml:space="preserve">El </w:t>
      </w:r>
      <w:r w:rsidR="00E53A17" w:rsidRPr="00A12B55">
        <w:rPr>
          <w:rFonts w:ascii="Arial" w:eastAsia="‚l‚r –¾’©" w:hAnsi="Arial" w:cs="Arial"/>
          <w:snapToGrid w:val="0"/>
          <w:color w:val="auto"/>
          <w:sz w:val="22"/>
          <w:szCs w:val="22"/>
          <w:lang w:val="es-BO" w:eastAsia="it-IT"/>
        </w:rPr>
        <w:t>CONTRATISTA</w:t>
      </w:r>
      <w:r w:rsidRPr="00A12B55">
        <w:rPr>
          <w:rFonts w:ascii="Arial" w:eastAsia="‚l‚r –¾’©" w:hAnsi="Arial" w:cs="Arial"/>
          <w:snapToGrid w:val="0"/>
          <w:color w:val="auto"/>
          <w:sz w:val="22"/>
          <w:szCs w:val="22"/>
          <w:lang w:val="es-BO" w:eastAsia="it-IT"/>
        </w:rPr>
        <w:t>, deberá evaluar la conveniencia de utilizar un sistema cerrado, abierto y/o la combinación de ambos sistemas para optimizar de la mejor manera posible el consumo de agua en el sistema de enfriamiento de la Planta, y fruto del análisis de una ingeniería de valor</w:t>
      </w:r>
      <w:r w:rsidR="00C15782" w:rsidRPr="00A12B55">
        <w:rPr>
          <w:rFonts w:ascii="Arial" w:eastAsia="‚l‚r –¾’©" w:hAnsi="Arial" w:cs="Arial"/>
          <w:snapToGrid w:val="0"/>
          <w:color w:val="auto"/>
          <w:sz w:val="22"/>
          <w:szCs w:val="22"/>
          <w:lang w:val="es-BO" w:eastAsia="it-IT"/>
        </w:rPr>
        <w:t xml:space="preserve"> (véase el </w:t>
      </w:r>
      <w:r w:rsidR="00752246" w:rsidRPr="00A12B55">
        <w:rPr>
          <w:rFonts w:ascii="Arial" w:eastAsia="‚l‚r –¾’©" w:hAnsi="Arial" w:cs="Arial"/>
          <w:snapToGrid w:val="0"/>
          <w:color w:val="auto"/>
          <w:sz w:val="22"/>
          <w:szCs w:val="22"/>
          <w:lang w:val="es-BO" w:eastAsia="it-IT"/>
        </w:rPr>
        <w:t>anexo PPP-YPFB-TDR-A6  Servicios y Entregables</w:t>
      </w:r>
      <w:r w:rsidR="00C15782" w:rsidRPr="00A12B55">
        <w:rPr>
          <w:rFonts w:ascii="Arial" w:eastAsia="‚l‚r –¾’©" w:hAnsi="Arial" w:cs="Arial"/>
          <w:snapToGrid w:val="0"/>
          <w:color w:val="auto"/>
          <w:sz w:val="22"/>
          <w:szCs w:val="22"/>
          <w:lang w:val="es-BO" w:eastAsia="it-IT"/>
        </w:rPr>
        <w:t>)</w:t>
      </w:r>
      <w:r w:rsidRPr="00A12B55">
        <w:rPr>
          <w:rFonts w:ascii="Arial" w:eastAsia="‚l‚r –¾’©" w:hAnsi="Arial" w:cs="Arial"/>
          <w:snapToGrid w:val="0"/>
          <w:color w:val="auto"/>
          <w:sz w:val="22"/>
          <w:szCs w:val="22"/>
          <w:lang w:val="es-BO" w:eastAsia="it-IT"/>
        </w:rPr>
        <w:t xml:space="preserve">, deberá seleccionar la mejor opción para el Diseño Final de la Planta. </w:t>
      </w:r>
    </w:p>
    <w:p w:rsidR="00DA65E1" w:rsidRPr="00A12B55" w:rsidRDefault="00DA65E1" w:rsidP="00603AD9">
      <w:pPr>
        <w:pStyle w:val="Textoindependiente"/>
        <w:spacing w:after="0"/>
        <w:ind w:left="720"/>
        <w:rPr>
          <w:szCs w:val="22"/>
        </w:rPr>
      </w:pPr>
    </w:p>
    <w:p w:rsidR="008800A6" w:rsidRPr="00A12B55" w:rsidRDefault="008800A6" w:rsidP="00603AD9">
      <w:pPr>
        <w:pStyle w:val="Textoindependiente"/>
        <w:spacing w:after="0"/>
        <w:ind w:left="720"/>
        <w:rPr>
          <w:szCs w:val="22"/>
        </w:rPr>
      </w:pPr>
      <w:r w:rsidRPr="00A12B55">
        <w:rPr>
          <w:szCs w:val="22"/>
          <w:lang w:eastAsia="it-IT"/>
        </w:rPr>
        <w:t xml:space="preserve">El cálculo del caudal de diseño de agua de enfriamiento requerida en el PCPPP debe contemplar los posibles caudales de agua tratada provenientes de la sección de tratamiento de </w:t>
      </w:r>
      <w:r w:rsidR="00CA7053" w:rsidRPr="00A12B55">
        <w:rPr>
          <w:szCs w:val="22"/>
          <w:lang w:eastAsia="it-IT"/>
        </w:rPr>
        <w:t xml:space="preserve">residuos </w:t>
      </w:r>
      <w:r w:rsidR="008D42B2" w:rsidRPr="00A12B55">
        <w:rPr>
          <w:szCs w:val="22"/>
          <w:lang w:eastAsia="it-IT"/>
        </w:rPr>
        <w:t>líquidos</w:t>
      </w:r>
      <w:r w:rsidRPr="00A12B55">
        <w:rPr>
          <w:szCs w:val="22"/>
          <w:lang w:eastAsia="it-IT"/>
        </w:rPr>
        <w:t xml:space="preserve"> de las plantas.  </w:t>
      </w:r>
    </w:p>
    <w:p w:rsidR="00067632" w:rsidRPr="00A12B55" w:rsidRDefault="00067632" w:rsidP="00603AD9">
      <w:pPr>
        <w:pStyle w:val="Ttulo3"/>
        <w:numPr>
          <w:ilvl w:val="3"/>
          <w:numId w:val="1"/>
        </w:numPr>
        <w:tabs>
          <w:tab w:val="clear" w:pos="709"/>
          <w:tab w:val="clear" w:pos="864"/>
        </w:tabs>
        <w:spacing w:after="0"/>
        <w:ind w:left="1560" w:hanging="851"/>
        <w:rPr>
          <w:szCs w:val="22"/>
        </w:rPr>
      </w:pPr>
      <w:bookmarkStart w:id="37" w:name="_Toc497841547"/>
      <w:r w:rsidRPr="00A12B55">
        <w:rPr>
          <w:szCs w:val="22"/>
        </w:rPr>
        <w:t>Sistema de Agua de Servicio</w:t>
      </w:r>
      <w:bookmarkEnd w:id="37"/>
    </w:p>
    <w:p w:rsidR="00603AD9" w:rsidRPr="00A12B55" w:rsidRDefault="00603AD9" w:rsidP="00FF24D2">
      <w:pPr>
        <w:pStyle w:val="Textoindependiente"/>
        <w:spacing w:after="0"/>
        <w:rPr>
          <w:szCs w:val="22"/>
          <w:lang w:eastAsia="it-IT"/>
        </w:rPr>
      </w:pPr>
    </w:p>
    <w:p w:rsidR="00067632" w:rsidRPr="00A12B55" w:rsidRDefault="00067632" w:rsidP="00603AD9">
      <w:pPr>
        <w:pStyle w:val="Textoindependiente"/>
        <w:spacing w:after="0"/>
        <w:ind w:left="709"/>
        <w:rPr>
          <w:szCs w:val="22"/>
          <w:lang w:eastAsia="it-IT"/>
        </w:rPr>
      </w:pPr>
      <w:r w:rsidRPr="00A12B55">
        <w:rPr>
          <w:szCs w:val="22"/>
          <w:lang w:eastAsia="it-IT"/>
        </w:rPr>
        <w:t>Se debe considerar como parte del diseño FEED, el suministro de agua de servicio</w:t>
      </w:r>
      <w:r w:rsidR="005243AE" w:rsidRPr="00A12B55">
        <w:rPr>
          <w:szCs w:val="22"/>
          <w:lang w:eastAsia="it-IT"/>
        </w:rPr>
        <w:t xml:space="preserve"> a las instalaciones de la Planta</w:t>
      </w:r>
      <w:r w:rsidRPr="00A12B55">
        <w:rPr>
          <w:szCs w:val="22"/>
          <w:lang w:eastAsia="it-IT"/>
        </w:rPr>
        <w:t>, de tal forma que se garantice el requerimiento, con la capacidad disponible o con el diseño propuesto por el FEED.</w:t>
      </w:r>
    </w:p>
    <w:p w:rsidR="00603AD9" w:rsidRPr="00A12B55" w:rsidRDefault="00603AD9" w:rsidP="00603AD9">
      <w:pPr>
        <w:pStyle w:val="Textoindependiente"/>
        <w:spacing w:after="0"/>
        <w:ind w:left="709"/>
        <w:rPr>
          <w:szCs w:val="22"/>
          <w:lang w:eastAsia="it-IT"/>
        </w:rPr>
      </w:pPr>
    </w:p>
    <w:p w:rsidR="00067632" w:rsidRPr="00A12B55" w:rsidRDefault="00067632" w:rsidP="00603AD9">
      <w:pPr>
        <w:pStyle w:val="Textoindependiente"/>
        <w:spacing w:after="0"/>
        <w:ind w:left="709"/>
        <w:rPr>
          <w:szCs w:val="22"/>
          <w:lang w:eastAsia="it-IT"/>
        </w:rPr>
      </w:pPr>
      <w:r w:rsidRPr="00A12B55">
        <w:rPr>
          <w:szCs w:val="22"/>
          <w:lang w:eastAsia="it-IT"/>
        </w:rPr>
        <w:t>Como parte de la Ingeniería FEED se deben considerar los siguientes puntos, como mínimo:</w:t>
      </w:r>
    </w:p>
    <w:p w:rsidR="00603AD9" w:rsidRPr="00A12B55" w:rsidRDefault="00603AD9" w:rsidP="00603AD9">
      <w:pPr>
        <w:pStyle w:val="Textoindependiente"/>
        <w:spacing w:after="0"/>
        <w:ind w:left="709"/>
        <w:rPr>
          <w:szCs w:val="22"/>
          <w:lang w:eastAsia="it-IT"/>
        </w:rPr>
      </w:pPr>
    </w:p>
    <w:p w:rsidR="00067632" w:rsidRPr="00A12B55" w:rsidRDefault="00584A1F" w:rsidP="00687110">
      <w:pPr>
        <w:pStyle w:val="Textoindependiente"/>
        <w:numPr>
          <w:ilvl w:val="0"/>
          <w:numId w:val="44"/>
        </w:numPr>
        <w:spacing w:after="0"/>
        <w:rPr>
          <w:szCs w:val="22"/>
        </w:rPr>
      </w:pPr>
      <w:r w:rsidRPr="00A12B55">
        <w:rPr>
          <w:szCs w:val="22"/>
        </w:rPr>
        <w:t>Condiciones de d</w:t>
      </w:r>
      <w:r w:rsidR="00067632" w:rsidRPr="00A12B55">
        <w:rPr>
          <w:szCs w:val="22"/>
        </w:rPr>
        <w:t>iseño (presión y temperatura)</w:t>
      </w:r>
      <w:r w:rsidR="005F7CB9" w:rsidRPr="00A12B55">
        <w:rPr>
          <w:szCs w:val="22"/>
        </w:rPr>
        <w:t xml:space="preserve"> y características particulares</w:t>
      </w:r>
      <w:r w:rsidR="00067632" w:rsidRPr="00A12B55">
        <w:rPr>
          <w:szCs w:val="22"/>
        </w:rPr>
        <w:t>.</w:t>
      </w:r>
    </w:p>
    <w:p w:rsidR="00067632" w:rsidRPr="00A12B55" w:rsidRDefault="00067632" w:rsidP="00687110">
      <w:pPr>
        <w:pStyle w:val="Textoindependiente"/>
        <w:numPr>
          <w:ilvl w:val="0"/>
          <w:numId w:val="44"/>
        </w:numPr>
        <w:spacing w:after="0"/>
        <w:rPr>
          <w:szCs w:val="22"/>
        </w:rPr>
      </w:pPr>
      <w:r w:rsidRPr="00A12B55">
        <w:rPr>
          <w:szCs w:val="22"/>
        </w:rPr>
        <w:t xml:space="preserve">Tasa de </w:t>
      </w:r>
      <w:r w:rsidR="005F7CB9" w:rsidRPr="00A12B55">
        <w:rPr>
          <w:szCs w:val="22"/>
        </w:rPr>
        <w:t>f</w:t>
      </w:r>
      <w:r w:rsidRPr="00A12B55">
        <w:rPr>
          <w:szCs w:val="22"/>
        </w:rPr>
        <w:t>lujo de agua de servicio.</w:t>
      </w:r>
    </w:p>
    <w:p w:rsidR="00067632" w:rsidRPr="00A12B55" w:rsidRDefault="00067632" w:rsidP="00687110">
      <w:pPr>
        <w:pStyle w:val="Textoindependiente"/>
        <w:numPr>
          <w:ilvl w:val="0"/>
          <w:numId w:val="44"/>
        </w:numPr>
        <w:spacing w:after="0"/>
        <w:rPr>
          <w:szCs w:val="22"/>
        </w:rPr>
      </w:pPr>
      <w:r w:rsidRPr="00A12B55">
        <w:rPr>
          <w:szCs w:val="22"/>
        </w:rPr>
        <w:t>Tolerancia de tiempo de almacenamiento.</w:t>
      </w:r>
    </w:p>
    <w:p w:rsidR="00067632" w:rsidRPr="00A12B55" w:rsidRDefault="00067632" w:rsidP="00687110">
      <w:pPr>
        <w:pStyle w:val="Textoindependiente"/>
        <w:numPr>
          <w:ilvl w:val="0"/>
          <w:numId w:val="44"/>
        </w:numPr>
        <w:spacing w:after="0"/>
        <w:rPr>
          <w:szCs w:val="22"/>
        </w:rPr>
      </w:pPr>
      <w:r w:rsidRPr="00A12B55">
        <w:rPr>
          <w:szCs w:val="22"/>
        </w:rPr>
        <w:t>Tanques de almacenamiento, medidas y materiales de construcción.</w:t>
      </w:r>
    </w:p>
    <w:p w:rsidR="00067632" w:rsidRPr="00A12B55" w:rsidRDefault="00067632" w:rsidP="00687110">
      <w:pPr>
        <w:pStyle w:val="Textoindependiente"/>
        <w:numPr>
          <w:ilvl w:val="0"/>
          <w:numId w:val="44"/>
        </w:numPr>
        <w:spacing w:after="0"/>
        <w:rPr>
          <w:szCs w:val="22"/>
        </w:rPr>
      </w:pPr>
      <w:r w:rsidRPr="00A12B55">
        <w:rPr>
          <w:szCs w:val="22"/>
        </w:rPr>
        <w:t>Dimensiones y materiales del sistema de tuberías.</w:t>
      </w:r>
    </w:p>
    <w:p w:rsidR="00067632" w:rsidRPr="00A12B55" w:rsidRDefault="00067632" w:rsidP="00687110">
      <w:pPr>
        <w:pStyle w:val="Textoindependiente"/>
        <w:numPr>
          <w:ilvl w:val="0"/>
          <w:numId w:val="44"/>
        </w:numPr>
        <w:spacing w:after="0"/>
        <w:rPr>
          <w:szCs w:val="22"/>
        </w:rPr>
      </w:pPr>
      <w:r w:rsidRPr="00A12B55">
        <w:rPr>
          <w:szCs w:val="22"/>
        </w:rPr>
        <w:t>Cantidad y características de las bombas.</w:t>
      </w:r>
    </w:p>
    <w:p w:rsidR="00067632" w:rsidRPr="00A12B55" w:rsidRDefault="00067632" w:rsidP="00687110">
      <w:pPr>
        <w:pStyle w:val="Textoindependiente"/>
        <w:numPr>
          <w:ilvl w:val="0"/>
          <w:numId w:val="44"/>
        </w:numPr>
        <w:spacing w:after="0"/>
        <w:rPr>
          <w:szCs w:val="22"/>
        </w:rPr>
      </w:pPr>
      <w:r w:rsidRPr="00A12B55">
        <w:rPr>
          <w:szCs w:val="22"/>
        </w:rPr>
        <w:t>Diagrama de distribución de agua de servicio.</w:t>
      </w:r>
    </w:p>
    <w:p w:rsidR="00067632" w:rsidRPr="00A12B55" w:rsidRDefault="005D5498" w:rsidP="00687110">
      <w:pPr>
        <w:pStyle w:val="Textoindependiente"/>
        <w:numPr>
          <w:ilvl w:val="0"/>
          <w:numId w:val="44"/>
        </w:numPr>
        <w:spacing w:after="0"/>
        <w:rPr>
          <w:szCs w:val="22"/>
        </w:rPr>
      </w:pPr>
      <w:r w:rsidRPr="00A12B55">
        <w:rPr>
          <w:szCs w:val="22"/>
        </w:rPr>
        <w:t>M</w:t>
      </w:r>
      <w:r w:rsidR="00067632" w:rsidRPr="00A12B55">
        <w:rPr>
          <w:szCs w:val="22"/>
        </w:rPr>
        <w:t>edidores de agua de servicios de transferencia.</w:t>
      </w:r>
    </w:p>
    <w:p w:rsidR="005F7CB9" w:rsidRPr="00A12B55" w:rsidRDefault="005F7CB9" w:rsidP="00687110">
      <w:pPr>
        <w:pStyle w:val="Textoindependiente"/>
        <w:numPr>
          <w:ilvl w:val="0"/>
          <w:numId w:val="44"/>
        </w:numPr>
        <w:spacing w:after="0"/>
        <w:rPr>
          <w:szCs w:val="22"/>
        </w:rPr>
      </w:pPr>
      <w:r w:rsidRPr="00A12B55">
        <w:rPr>
          <w:szCs w:val="22"/>
        </w:rPr>
        <w:t>Tratamiento particular.</w:t>
      </w:r>
    </w:p>
    <w:p w:rsidR="00007A33" w:rsidRPr="00A12B55" w:rsidRDefault="000D3BCD" w:rsidP="00603AD9">
      <w:pPr>
        <w:pStyle w:val="Ttulo3"/>
        <w:numPr>
          <w:ilvl w:val="3"/>
          <w:numId w:val="1"/>
        </w:numPr>
        <w:tabs>
          <w:tab w:val="clear" w:pos="709"/>
          <w:tab w:val="clear" w:pos="864"/>
        </w:tabs>
        <w:spacing w:after="0"/>
        <w:ind w:left="1560" w:hanging="851"/>
        <w:rPr>
          <w:szCs w:val="22"/>
        </w:rPr>
      </w:pPr>
      <w:bookmarkStart w:id="38" w:name="_Toc497841548"/>
      <w:r w:rsidRPr="00A12B55">
        <w:rPr>
          <w:szCs w:val="22"/>
        </w:rPr>
        <w:t>Sistema de Agua Potable</w:t>
      </w:r>
      <w:bookmarkEnd w:id="38"/>
    </w:p>
    <w:p w:rsidR="00603AD9" w:rsidRPr="00A12B55" w:rsidRDefault="00603AD9" w:rsidP="00FF24D2">
      <w:pPr>
        <w:pStyle w:val="Textoindependiente"/>
        <w:spacing w:after="0"/>
        <w:rPr>
          <w:szCs w:val="22"/>
          <w:lang w:eastAsia="it-IT"/>
        </w:rPr>
      </w:pPr>
    </w:p>
    <w:p w:rsidR="00572AE7" w:rsidRPr="00A12B55" w:rsidRDefault="00572AE7" w:rsidP="00603AD9">
      <w:pPr>
        <w:pStyle w:val="Textoindependiente"/>
        <w:spacing w:after="0"/>
        <w:ind w:left="709"/>
        <w:rPr>
          <w:szCs w:val="22"/>
          <w:lang w:eastAsia="it-IT"/>
        </w:rPr>
      </w:pPr>
      <w:r w:rsidRPr="00A12B55">
        <w:rPr>
          <w:szCs w:val="22"/>
          <w:lang w:eastAsia="it-IT"/>
        </w:rPr>
        <w:t>El sistema de agua potable suplirá los requerimientos p</w:t>
      </w:r>
      <w:r w:rsidR="00A41E6C" w:rsidRPr="00A12B55">
        <w:rPr>
          <w:szCs w:val="22"/>
          <w:lang w:eastAsia="it-IT"/>
        </w:rPr>
        <w:t>ara el personal que trabaja</w:t>
      </w:r>
      <w:r w:rsidRPr="00A12B55">
        <w:rPr>
          <w:szCs w:val="22"/>
          <w:lang w:eastAsia="it-IT"/>
        </w:rPr>
        <w:t xml:space="preserve"> en la Planta, tanto en el área de plantas, como en sus edificaciones.</w:t>
      </w:r>
    </w:p>
    <w:p w:rsidR="00603AD9" w:rsidRPr="00A12B55" w:rsidRDefault="00603AD9" w:rsidP="00FF24D2">
      <w:pPr>
        <w:pStyle w:val="Textoindependiente"/>
        <w:spacing w:after="0"/>
        <w:rPr>
          <w:szCs w:val="22"/>
          <w:lang w:eastAsia="it-IT"/>
        </w:rPr>
      </w:pPr>
    </w:p>
    <w:p w:rsidR="00572AE7" w:rsidRPr="00A12B55" w:rsidRDefault="00572AE7" w:rsidP="00603AD9">
      <w:pPr>
        <w:pStyle w:val="Textoindependiente"/>
        <w:spacing w:after="0"/>
        <w:ind w:left="709"/>
        <w:rPr>
          <w:szCs w:val="22"/>
          <w:lang w:eastAsia="it-IT"/>
        </w:rPr>
      </w:pPr>
      <w:r w:rsidRPr="00A12B55">
        <w:rPr>
          <w:szCs w:val="22"/>
          <w:lang w:eastAsia="it-IT"/>
        </w:rPr>
        <w:t>El agua potable también suministrará fluido para las duchas lava</w:t>
      </w:r>
      <w:r w:rsidR="005D5498" w:rsidRPr="00A12B55">
        <w:rPr>
          <w:szCs w:val="22"/>
          <w:lang w:eastAsia="it-IT"/>
        </w:rPr>
        <w:t xml:space="preserve"> </w:t>
      </w:r>
      <w:r w:rsidRPr="00A12B55">
        <w:rPr>
          <w:szCs w:val="22"/>
          <w:lang w:eastAsia="it-IT"/>
        </w:rPr>
        <w:t>ojos y regaderas que sean instaladas en las áreas de operaciones de la Planta, aunque cabe destacar que estos consumos serán intermitentes.</w:t>
      </w:r>
    </w:p>
    <w:p w:rsidR="00603AD9" w:rsidRPr="00A12B55" w:rsidRDefault="00603AD9" w:rsidP="00FF24D2">
      <w:pPr>
        <w:pStyle w:val="Textoindependiente"/>
        <w:spacing w:after="0"/>
        <w:rPr>
          <w:szCs w:val="22"/>
          <w:lang w:eastAsia="it-IT"/>
        </w:rPr>
      </w:pPr>
    </w:p>
    <w:p w:rsidR="00572AE7" w:rsidRPr="00A12B55" w:rsidRDefault="00572AE7" w:rsidP="00603AD9">
      <w:pPr>
        <w:pStyle w:val="Textoindependiente"/>
        <w:spacing w:after="0"/>
        <w:ind w:left="709"/>
        <w:rPr>
          <w:szCs w:val="22"/>
          <w:lang w:eastAsia="it-IT"/>
        </w:rPr>
      </w:pPr>
      <w:r w:rsidRPr="00A12B55">
        <w:rPr>
          <w:szCs w:val="22"/>
          <w:lang w:eastAsia="it-IT"/>
        </w:rPr>
        <w:t>El agua potable deberá recibir un tratamiento adecuado que permita obtener un agua con características especificadas en las legislaciones nacionales.</w:t>
      </w:r>
    </w:p>
    <w:p w:rsidR="00603AD9" w:rsidRPr="00A12B55" w:rsidRDefault="00603AD9" w:rsidP="00FF24D2">
      <w:pPr>
        <w:pStyle w:val="Textoindependiente"/>
        <w:spacing w:after="0"/>
        <w:rPr>
          <w:szCs w:val="22"/>
          <w:lang w:eastAsia="it-IT"/>
        </w:rPr>
      </w:pPr>
    </w:p>
    <w:p w:rsidR="00572AE7" w:rsidRPr="00A12B55" w:rsidRDefault="00572AE7" w:rsidP="00603AD9">
      <w:pPr>
        <w:pStyle w:val="Textoindependiente"/>
        <w:spacing w:after="0"/>
        <w:ind w:left="709"/>
        <w:rPr>
          <w:szCs w:val="22"/>
          <w:lang w:eastAsia="it-IT"/>
        </w:rPr>
      </w:pPr>
      <w:r w:rsidRPr="00A12B55">
        <w:rPr>
          <w:szCs w:val="22"/>
          <w:lang w:eastAsia="it-IT"/>
        </w:rPr>
        <w:t>Para este sistema se prevé tener un tanque de almacenamiento, de manera que exista un margen de flexibilidad operacional a pesar de fallas que puedan ocurrir en los sistemas aguas arriba. Así mismo será necesario especificar la filosofía de operación del sistema para definir la cantidad y potencia de las bombas, que permitan un suministro confiable del agua potable a todos sus usuarios.</w:t>
      </w:r>
    </w:p>
    <w:p w:rsidR="00603AD9" w:rsidRPr="00A12B55" w:rsidRDefault="00603AD9" w:rsidP="00FF24D2">
      <w:pPr>
        <w:rPr>
          <w:szCs w:val="22"/>
          <w:lang w:eastAsia="it-IT"/>
        </w:rPr>
      </w:pPr>
    </w:p>
    <w:p w:rsidR="00007A33" w:rsidRPr="00A12B55" w:rsidRDefault="00007A33" w:rsidP="00603AD9">
      <w:pPr>
        <w:ind w:left="709"/>
        <w:rPr>
          <w:szCs w:val="22"/>
          <w:lang w:eastAsia="it-IT"/>
        </w:rPr>
      </w:pPr>
      <w:r w:rsidRPr="00A12B55">
        <w:rPr>
          <w:szCs w:val="22"/>
          <w:lang w:eastAsia="it-IT"/>
        </w:rPr>
        <w:t>Se debe considerar como parte del diseño FEED, el suministro de agua potab</w:t>
      </w:r>
      <w:r w:rsidR="00572AE7" w:rsidRPr="00A12B55">
        <w:rPr>
          <w:szCs w:val="22"/>
          <w:lang w:eastAsia="it-IT"/>
        </w:rPr>
        <w:t>le a todas las instalaciones de la Planta</w:t>
      </w:r>
      <w:r w:rsidRPr="00A12B55">
        <w:rPr>
          <w:szCs w:val="22"/>
          <w:lang w:eastAsia="it-IT"/>
        </w:rPr>
        <w:t xml:space="preserve">, garantizando la evaluación de los siguientes puntos, como mínimo: </w:t>
      </w:r>
    </w:p>
    <w:p w:rsidR="00BF4E30" w:rsidRPr="00A12B55" w:rsidRDefault="00BF4E30" w:rsidP="00FF24D2">
      <w:pPr>
        <w:rPr>
          <w:szCs w:val="22"/>
          <w:lang w:eastAsia="it-IT"/>
        </w:rPr>
      </w:pPr>
    </w:p>
    <w:p w:rsidR="00007A33" w:rsidRPr="00A12B55" w:rsidRDefault="00007A33" w:rsidP="00687110">
      <w:pPr>
        <w:pStyle w:val="Textoindependiente"/>
        <w:numPr>
          <w:ilvl w:val="0"/>
          <w:numId w:val="45"/>
        </w:numPr>
        <w:spacing w:after="0"/>
        <w:rPr>
          <w:szCs w:val="22"/>
        </w:rPr>
      </w:pPr>
      <w:r w:rsidRPr="00A12B55">
        <w:rPr>
          <w:szCs w:val="22"/>
        </w:rPr>
        <w:t xml:space="preserve">Sistema de tratamiento del agua potable </w:t>
      </w:r>
    </w:p>
    <w:p w:rsidR="00007A33" w:rsidRPr="00A12B55" w:rsidRDefault="00007A33" w:rsidP="00687110">
      <w:pPr>
        <w:pStyle w:val="Textoindependiente"/>
        <w:numPr>
          <w:ilvl w:val="0"/>
          <w:numId w:val="45"/>
        </w:numPr>
        <w:spacing w:after="0"/>
        <w:rPr>
          <w:szCs w:val="22"/>
        </w:rPr>
      </w:pPr>
      <w:r w:rsidRPr="00A12B55">
        <w:rPr>
          <w:szCs w:val="22"/>
        </w:rPr>
        <w:t xml:space="preserve">Diseño de caudal de agua potable </w:t>
      </w:r>
    </w:p>
    <w:p w:rsidR="00007A33" w:rsidRPr="00A12B55" w:rsidRDefault="00007A33" w:rsidP="00687110">
      <w:pPr>
        <w:pStyle w:val="Textoindependiente"/>
        <w:numPr>
          <w:ilvl w:val="0"/>
          <w:numId w:val="45"/>
        </w:numPr>
        <w:spacing w:after="0"/>
        <w:rPr>
          <w:szCs w:val="22"/>
        </w:rPr>
      </w:pPr>
      <w:r w:rsidRPr="00A12B55">
        <w:rPr>
          <w:szCs w:val="22"/>
        </w:rPr>
        <w:t xml:space="preserve">Cantidad de tanques y capacidad de almacenamiento. </w:t>
      </w:r>
    </w:p>
    <w:p w:rsidR="00007A33" w:rsidRPr="00A12B55" w:rsidRDefault="00007A33" w:rsidP="00687110">
      <w:pPr>
        <w:pStyle w:val="Textoindependiente"/>
        <w:numPr>
          <w:ilvl w:val="0"/>
          <w:numId w:val="45"/>
        </w:numPr>
        <w:spacing w:after="0"/>
        <w:rPr>
          <w:szCs w:val="22"/>
        </w:rPr>
      </w:pPr>
      <w:r w:rsidRPr="00A12B55">
        <w:rPr>
          <w:szCs w:val="22"/>
        </w:rPr>
        <w:t xml:space="preserve">Material de construcción y dimensión de las tuberías. </w:t>
      </w:r>
    </w:p>
    <w:p w:rsidR="00007A33" w:rsidRPr="00A12B55" w:rsidRDefault="00007A33" w:rsidP="00687110">
      <w:pPr>
        <w:pStyle w:val="Textoindependiente"/>
        <w:numPr>
          <w:ilvl w:val="0"/>
          <w:numId w:val="45"/>
        </w:numPr>
        <w:spacing w:after="0"/>
        <w:rPr>
          <w:szCs w:val="22"/>
        </w:rPr>
      </w:pPr>
      <w:r w:rsidRPr="00A12B55">
        <w:rPr>
          <w:szCs w:val="22"/>
        </w:rPr>
        <w:t xml:space="preserve">Capacidad y potencia de las bombas. </w:t>
      </w:r>
    </w:p>
    <w:p w:rsidR="00007A33" w:rsidRPr="00A12B55" w:rsidRDefault="00007A33" w:rsidP="00687110">
      <w:pPr>
        <w:pStyle w:val="Textoindependiente"/>
        <w:numPr>
          <w:ilvl w:val="0"/>
          <w:numId w:val="45"/>
        </w:numPr>
        <w:spacing w:after="0"/>
        <w:rPr>
          <w:szCs w:val="22"/>
        </w:rPr>
      </w:pPr>
      <w:r w:rsidRPr="00A12B55">
        <w:rPr>
          <w:szCs w:val="22"/>
        </w:rPr>
        <w:t xml:space="preserve">Temperatura y presión de diseño. </w:t>
      </w:r>
    </w:p>
    <w:p w:rsidR="00007A33" w:rsidRPr="00A12B55" w:rsidRDefault="00007A33" w:rsidP="00687110">
      <w:pPr>
        <w:pStyle w:val="Textoindependiente"/>
        <w:numPr>
          <w:ilvl w:val="0"/>
          <w:numId w:val="45"/>
        </w:numPr>
        <w:spacing w:after="0"/>
        <w:rPr>
          <w:szCs w:val="22"/>
        </w:rPr>
      </w:pPr>
      <w:r w:rsidRPr="00A12B55">
        <w:rPr>
          <w:szCs w:val="22"/>
        </w:rPr>
        <w:t xml:space="preserve">Diagrama de distribución de agua potable. </w:t>
      </w:r>
    </w:p>
    <w:p w:rsidR="00007A33" w:rsidRPr="00A12B55" w:rsidRDefault="00007A33" w:rsidP="00687110">
      <w:pPr>
        <w:pStyle w:val="Textoindependiente"/>
        <w:numPr>
          <w:ilvl w:val="0"/>
          <w:numId w:val="45"/>
        </w:numPr>
        <w:spacing w:after="0"/>
        <w:rPr>
          <w:szCs w:val="22"/>
        </w:rPr>
      </w:pPr>
      <w:r w:rsidRPr="00A12B55">
        <w:rPr>
          <w:szCs w:val="22"/>
        </w:rPr>
        <w:t xml:space="preserve">Los resultados de las simulaciones de flujo. </w:t>
      </w:r>
    </w:p>
    <w:p w:rsidR="00007A33" w:rsidRPr="00A12B55" w:rsidRDefault="00572AE7" w:rsidP="00687110">
      <w:pPr>
        <w:pStyle w:val="Textoindependiente"/>
        <w:numPr>
          <w:ilvl w:val="0"/>
          <w:numId w:val="45"/>
        </w:numPr>
        <w:spacing w:after="0"/>
        <w:rPr>
          <w:szCs w:val="22"/>
        </w:rPr>
      </w:pPr>
      <w:r w:rsidRPr="00A12B55">
        <w:rPr>
          <w:szCs w:val="22"/>
        </w:rPr>
        <w:t>M</w:t>
      </w:r>
      <w:r w:rsidR="00007A33" w:rsidRPr="00A12B55">
        <w:rPr>
          <w:szCs w:val="22"/>
        </w:rPr>
        <w:t xml:space="preserve">edidores de agua potable de transferencia. </w:t>
      </w:r>
    </w:p>
    <w:p w:rsidR="008F116D" w:rsidRPr="00A12B55" w:rsidRDefault="008F116D" w:rsidP="00687110">
      <w:pPr>
        <w:pStyle w:val="Textoindependiente"/>
        <w:numPr>
          <w:ilvl w:val="0"/>
          <w:numId w:val="45"/>
        </w:numPr>
        <w:spacing w:after="0"/>
        <w:rPr>
          <w:szCs w:val="22"/>
        </w:rPr>
      </w:pPr>
      <w:r w:rsidRPr="00A12B55">
        <w:rPr>
          <w:szCs w:val="22"/>
        </w:rPr>
        <w:t>Dimensiones de Zanjas</w:t>
      </w:r>
    </w:p>
    <w:p w:rsidR="008F116D" w:rsidRPr="00A12B55" w:rsidRDefault="008F116D" w:rsidP="00687110">
      <w:pPr>
        <w:pStyle w:val="Textoindependiente"/>
        <w:numPr>
          <w:ilvl w:val="0"/>
          <w:numId w:val="45"/>
        </w:numPr>
        <w:spacing w:after="0"/>
        <w:rPr>
          <w:szCs w:val="22"/>
        </w:rPr>
      </w:pPr>
      <w:r w:rsidRPr="00A12B55">
        <w:rPr>
          <w:szCs w:val="22"/>
        </w:rPr>
        <w:t>Simulaciones de Flujo</w:t>
      </w:r>
    </w:p>
    <w:p w:rsidR="00746BAB" w:rsidRPr="00A12B55" w:rsidRDefault="00746BAB" w:rsidP="00FF24D2">
      <w:pPr>
        <w:pStyle w:val="Textoindependiente"/>
        <w:spacing w:after="0"/>
        <w:rPr>
          <w:szCs w:val="22"/>
        </w:rPr>
      </w:pPr>
    </w:p>
    <w:p w:rsidR="00746BAB" w:rsidRPr="00A12B55" w:rsidRDefault="00746BAB" w:rsidP="00603AD9">
      <w:pPr>
        <w:pStyle w:val="Textoindependiente"/>
        <w:spacing w:after="0"/>
        <w:ind w:left="720"/>
        <w:rPr>
          <w:szCs w:val="22"/>
        </w:rPr>
      </w:pPr>
      <w:r w:rsidRPr="00A12B55">
        <w:rPr>
          <w:szCs w:val="22"/>
        </w:rPr>
        <w:t xml:space="preserve">Mayores detalles referirse al </w:t>
      </w:r>
      <w:r w:rsidR="00C446AF" w:rsidRPr="00A12B55">
        <w:rPr>
          <w:szCs w:val="22"/>
        </w:rPr>
        <w:t>anexo</w:t>
      </w:r>
      <w:r w:rsidR="00721AC4" w:rsidRPr="00A12B55">
        <w:rPr>
          <w:szCs w:val="22"/>
        </w:rPr>
        <w:t xml:space="preserve"> 3753-TZ-RS-0000010 Servicios e Infraestructura </w:t>
      </w:r>
    </w:p>
    <w:p w:rsidR="00A019BC" w:rsidRPr="00A12B55" w:rsidRDefault="00A019BC" w:rsidP="00603AD9">
      <w:pPr>
        <w:pStyle w:val="Ttulo3"/>
        <w:numPr>
          <w:ilvl w:val="3"/>
          <w:numId w:val="1"/>
        </w:numPr>
        <w:tabs>
          <w:tab w:val="clear" w:pos="709"/>
          <w:tab w:val="clear" w:pos="864"/>
        </w:tabs>
        <w:spacing w:after="0"/>
        <w:ind w:left="1560" w:hanging="851"/>
        <w:rPr>
          <w:szCs w:val="22"/>
        </w:rPr>
      </w:pPr>
      <w:bookmarkStart w:id="39" w:name="_Toc497841549"/>
      <w:r w:rsidRPr="00A12B55">
        <w:rPr>
          <w:szCs w:val="22"/>
        </w:rPr>
        <w:t>Residuos Industriales</w:t>
      </w:r>
      <w:bookmarkEnd w:id="39"/>
    </w:p>
    <w:p w:rsidR="00603AD9" w:rsidRPr="00A12B55" w:rsidRDefault="00603AD9" w:rsidP="00FF24D2">
      <w:pPr>
        <w:rPr>
          <w:szCs w:val="22"/>
        </w:rPr>
      </w:pPr>
    </w:p>
    <w:p w:rsidR="00A019BC" w:rsidRPr="00A12B55" w:rsidRDefault="00A019BC" w:rsidP="00603AD9">
      <w:pPr>
        <w:ind w:left="709"/>
        <w:rPr>
          <w:szCs w:val="22"/>
        </w:rPr>
      </w:pPr>
      <w:r w:rsidRPr="00A12B55">
        <w:rPr>
          <w:szCs w:val="22"/>
        </w:rPr>
        <w:t>El sistema de manejo de residuos Industriales</w:t>
      </w:r>
      <w:r w:rsidR="008D42B2" w:rsidRPr="00A12B55">
        <w:rPr>
          <w:szCs w:val="22"/>
        </w:rPr>
        <w:t xml:space="preserve"> </w:t>
      </w:r>
      <w:r w:rsidR="00CA7053" w:rsidRPr="00A12B55">
        <w:rPr>
          <w:szCs w:val="22"/>
        </w:rPr>
        <w:t>de</w:t>
      </w:r>
      <w:r w:rsidR="007A5863" w:rsidRPr="00A12B55">
        <w:rPr>
          <w:szCs w:val="22"/>
        </w:rPr>
        <w:t xml:space="preserve"> la Planta</w:t>
      </w:r>
      <w:r w:rsidRPr="00A12B55">
        <w:rPr>
          <w:szCs w:val="22"/>
        </w:rPr>
        <w:t>, debe diseñarse para manejar los distintos tipos de residuos de acuerdo a su naturaleza, como son:</w:t>
      </w:r>
    </w:p>
    <w:p w:rsidR="00A019BC" w:rsidRPr="00A12B55" w:rsidRDefault="00A019BC" w:rsidP="00FF24D2">
      <w:pPr>
        <w:rPr>
          <w:szCs w:val="22"/>
        </w:rPr>
      </w:pPr>
    </w:p>
    <w:p w:rsidR="00A019BC" w:rsidRPr="00A12B55" w:rsidRDefault="00A019BC" w:rsidP="00687110">
      <w:pPr>
        <w:pStyle w:val="Prrafodelista"/>
        <w:numPr>
          <w:ilvl w:val="0"/>
          <w:numId w:val="11"/>
        </w:numPr>
        <w:spacing w:after="0"/>
        <w:rPr>
          <w:rFonts w:ascii="Arial" w:hAnsi="Arial" w:cs="Arial"/>
        </w:rPr>
      </w:pPr>
      <w:r w:rsidRPr="00A12B55">
        <w:rPr>
          <w:rFonts w:ascii="Arial" w:hAnsi="Arial" w:cs="Arial"/>
        </w:rPr>
        <w:t>Emisiones gaseosas,</w:t>
      </w:r>
    </w:p>
    <w:p w:rsidR="00A019BC" w:rsidRPr="00A12B55" w:rsidRDefault="00A019BC" w:rsidP="00687110">
      <w:pPr>
        <w:pStyle w:val="Prrafodelista"/>
        <w:numPr>
          <w:ilvl w:val="0"/>
          <w:numId w:val="11"/>
        </w:numPr>
        <w:spacing w:after="0"/>
        <w:rPr>
          <w:rFonts w:ascii="Arial" w:hAnsi="Arial" w:cs="Arial"/>
        </w:rPr>
      </w:pPr>
      <w:r w:rsidRPr="00A12B55">
        <w:rPr>
          <w:rFonts w:ascii="Arial" w:hAnsi="Arial" w:cs="Arial"/>
        </w:rPr>
        <w:t>Residuos Líquidos,</w:t>
      </w:r>
    </w:p>
    <w:p w:rsidR="00A019BC" w:rsidRPr="00A12B55" w:rsidRDefault="00A019BC" w:rsidP="00687110">
      <w:pPr>
        <w:pStyle w:val="Prrafodelista"/>
        <w:numPr>
          <w:ilvl w:val="0"/>
          <w:numId w:val="11"/>
        </w:numPr>
        <w:spacing w:after="0"/>
        <w:rPr>
          <w:rFonts w:ascii="Arial" w:hAnsi="Arial" w:cs="Arial"/>
        </w:rPr>
      </w:pPr>
      <w:r w:rsidRPr="00A12B55">
        <w:rPr>
          <w:rFonts w:ascii="Arial" w:hAnsi="Arial" w:cs="Arial"/>
        </w:rPr>
        <w:t>Residuos Sólidos.</w:t>
      </w:r>
    </w:p>
    <w:p w:rsidR="000218FA" w:rsidRPr="00A12B55" w:rsidRDefault="000218FA" w:rsidP="00FF24D2">
      <w:pPr>
        <w:spacing w:line="240" w:lineRule="auto"/>
        <w:rPr>
          <w:szCs w:val="22"/>
        </w:rPr>
      </w:pPr>
    </w:p>
    <w:p w:rsidR="00A019BC" w:rsidRPr="00A12B55" w:rsidRDefault="00A019BC" w:rsidP="00687110">
      <w:pPr>
        <w:pStyle w:val="Prrafodelista"/>
        <w:numPr>
          <w:ilvl w:val="0"/>
          <w:numId w:val="12"/>
        </w:numPr>
        <w:spacing w:after="0"/>
        <w:rPr>
          <w:rFonts w:ascii="Arial" w:hAnsi="Arial" w:cs="Arial"/>
          <w:b/>
          <w:u w:val="single"/>
        </w:rPr>
      </w:pPr>
      <w:r w:rsidRPr="00A12B55">
        <w:rPr>
          <w:rFonts w:ascii="Arial" w:hAnsi="Arial" w:cs="Arial"/>
          <w:b/>
          <w:u w:val="single"/>
        </w:rPr>
        <w:t>Emisiones Gaseosas</w:t>
      </w:r>
    </w:p>
    <w:p w:rsidR="00603AD9" w:rsidRPr="00A12B55" w:rsidRDefault="00603AD9" w:rsidP="00FF24D2">
      <w:pPr>
        <w:rPr>
          <w:szCs w:val="22"/>
        </w:rPr>
      </w:pPr>
    </w:p>
    <w:p w:rsidR="00A019BC" w:rsidRPr="00A12B55" w:rsidRDefault="000163E0" w:rsidP="00603AD9">
      <w:pPr>
        <w:ind w:left="360"/>
        <w:rPr>
          <w:szCs w:val="22"/>
        </w:rPr>
      </w:pPr>
      <w:r w:rsidRPr="00A12B55">
        <w:rPr>
          <w:szCs w:val="22"/>
        </w:rPr>
        <w:t>En los sistemas de combustión las emisiones de Óxidos Nitrosos (</w:t>
      </w:r>
      <w:proofErr w:type="spellStart"/>
      <w:r w:rsidRPr="00A12B55">
        <w:rPr>
          <w:szCs w:val="22"/>
        </w:rPr>
        <w:t>NOx</w:t>
      </w:r>
      <w:proofErr w:type="spellEnd"/>
      <w:r w:rsidRPr="00A12B55">
        <w:rPr>
          <w:szCs w:val="22"/>
        </w:rPr>
        <w:t>) para todos los sistemas deberán ser especificadas con diseños de quemadores altamente eficientes que reduzcan la emisión de este contaminante a fin de cumplir con la normativa ambiental vigente (Ley del Medio Ambiente</w:t>
      </w:r>
      <w:r w:rsidR="00EE6403" w:rsidRPr="00A12B55">
        <w:rPr>
          <w:szCs w:val="22"/>
        </w:rPr>
        <w:t xml:space="preserve">     </w:t>
      </w:r>
      <w:r w:rsidRPr="00A12B55">
        <w:rPr>
          <w:szCs w:val="22"/>
        </w:rPr>
        <w:t xml:space="preserve"> N° 1333 y sus reglamentos – Reglamento Ambiental del Sector de los Hidrocarburos – Reglamento Ambiental para el Sector Industrial Manufacturero). En el caso que el sistema de quemadores no pueda garantizar las bajas emisiones de </w:t>
      </w:r>
      <w:proofErr w:type="spellStart"/>
      <w:r w:rsidRPr="00A12B55">
        <w:rPr>
          <w:szCs w:val="22"/>
        </w:rPr>
        <w:t>NOx</w:t>
      </w:r>
      <w:proofErr w:type="spellEnd"/>
      <w:r w:rsidRPr="00A12B55">
        <w:rPr>
          <w:szCs w:val="22"/>
        </w:rPr>
        <w:t xml:space="preserve"> se debe considerar la inyección de agua desmineralizada.</w:t>
      </w:r>
    </w:p>
    <w:p w:rsidR="00F734B6" w:rsidRPr="00A12B55" w:rsidRDefault="00F734B6" w:rsidP="00FF24D2">
      <w:pPr>
        <w:rPr>
          <w:szCs w:val="22"/>
        </w:rPr>
      </w:pPr>
    </w:p>
    <w:p w:rsidR="00A019BC" w:rsidRPr="00A12B55" w:rsidRDefault="00A019BC" w:rsidP="00603AD9">
      <w:pPr>
        <w:ind w:left="360"/>
        <w:rPr>
          <w:szCs w:val="22"/>
        </w:rPr>
      </w:pPr>
      <w:r w:rsidRPr="00A12B55">
        <w:rPr>
          <w:szCs w:val="22"/>
        </w:rPr>
        <w:t>También se recomienda la instalación de analizadores CEMS (Sistema de Monitoreo Continuo de Emisiones) que permitan un monitoreo continuo, para establecer correctivos necesarios en caso de desviaciones, y así evitar violaciones a las normativas ambientales.</w:t>
      </w:r>
      <w:r w:rsidR="00F734B6" w:rsidRPr="00A12B55">
        <w:rPr>
          <w:szCs w:val="22"/>
        </w:rPr>
        <w:t xml:space="preserve"> </w:t>
      </w:r>
      <w:r w:rsidR="00CA7053" w:rsidRPr="00A12B55">
        <w:rPr>
          <w:szCs w:val="22"/>
        </w:rPr>
        <w:t>Se debe considerar también, la instalación de puntos de muestreo para analizadores portátiles a fin de permitir la medición puntual para fines de auditoria.</w:t>
      </w:r>
    </w:p>
    <w:p w:rsidR="00A019BC" w:rsidRPr="00A12B55" w:rsidRDefault="00A019BC" w:rsidP="00603AD9">
      <w:pPr>
        <w:ind w:left="360"/>
        <w:rPr>
          <w:szCs w:val="22"/>
        </w:rPr>
      </w:pPr>
    </w:p>
    <w:p w:rsidR="00A019BC" w:rsidRPr="00A12B55" w:rsidRDefault="007A5863" w:rsidP="00603AD9">
      <w:pPr>
        <w:ind w:left="360"/>
        <w:rPr>
          <w:szCs w:val="22"/>
        </w:rPr>
      </w:pPr>
      <w:r w:rsidRPr="00A12B55">
        <w:rPr>
          <w:szCs w:val="22"/>
        </w:rPr>
        <w:t xml:space="preserve">La Planta </w:t>
      </w:r>
      <w:r w:rsidR="00A019BC" w:rsidRPr="00A12B55">
        <w:rPr>
          <w:szCs w:val="22"/>
        </w:rPr>
        <w:t>contará con un</w:t>
      </w:r>
      <w:r w:rsidR="00830AC7" w:rsidRPr="00A12B55">
        <w:rPr>
          <w:szCs w:val="22"/>
        </w:rPr>
        <w:t>a</w:t>
      </w:r>
      <w:r w:rsidR="00A019BC" w:rsidRPr="00A12B55">
        <w:rPr>
          <w:szCs w:val="22"/>
        </w:rPr>
        <w:t xml:space="preserve"> antorcha</w:t>
      </w:r>
      <w:r w:rsidR="00CF0CAB" w:rsidRPr="00A12B55">
        <w:rPr>
          <w:szCs w:val="22"/>
        </w:rPr>
        <w:t xml:space="preserve"> (</w:t>
      </w:r>
      <w:proofErr w:type="spellStart"/>
      <w:r w:rsidR="00CF0CAB" w:rsidRPr="00A12B55">
        <w:rPr>
          <w:szCs w:val="22"/>
        </w:rPr>
        <w:t>Flare</w:t>
      </w:r>
      <w:proofErr w:type="spellEnd"/>
      <w:r w:rsidR="00CF0CAB" w:rsidRPr="00A12B55">
        <w:rPr>
          <w:szCs w:val="22"/>
        </w:rPr>
        <w:t>)</w:t>
      </w:r>
      <w:r w:rsidR="00A019BC" w:rsidRPr="00A12B55">
        <w:rPr>
          <w:szCs w:val="22"/>
        </w:rPr>
        <w:t xml:space="preserve">, </w:t>
      </w:r>
      <w:r w:rsidR="00830AC7" w:rsidRPr="00A12B55">
        <w:rPr>
          <w:szCs w:val="22"/>
        </w:rPr>
        <w:t>la cual</w:t>
      </w:r>
      <w:r w:rsidR="00A019BC" w:rsidRPr="00A12B55">
        <w:rPr>
          <w:szCs w:val="22"/>
        </w:rPr>
        <w:t xml:space="preserve"> recibirá todos los venteos provenientes del sistema de alivio para realizar una quema controlada y segura. </w:t>
      </w:r>
    </w:p>
    <w:p w:rsidR="00A019BC" w:rsidRPr="00A12B55" w:rsidRDefault="00A019BC" w:rsidP="00603AD9">
      <w:pPr>
        <w:ind w:left="360"/>
        <w:rPr>
          <w:szCs w:val="22"/>
        </w:rPr>
      </w:pPr>
    </w:p>
    <w:p w:rsidR="00A019BC" w:rsidRPr="00A12B55" w:rsidRDefault="00A019BC" w:rsidP="00603AD9">
      <w:pPr>
        <w:ind w:left="360"/>
        <w:rPr>
          <w:szCs w:val="22"/>
        </w:rPr>
      </w:pPr>
      <w:r w:rsidRPr="00A12B55">
        <w:rPr>
          <w:szCs w:val="22"/>
        </w:rPr>
        <w:t xml:space="preserve">Para ello es necesario calcular la altura de la antorcha y la distancia de separación con respecto a las unidades de proceso, al igual que respecto a terceros (límite de batería de la </w:t>
      </w:r>
      <w:r w:rsidR="000645AD" w:rsidRPr="00A12B55">
        <w:rPr>
          <w:szCs w:val="22"/>
        </w:rPr>
        <w:t>P</w:t>
      </w:r>
      <w:r w:rsidRPr="00A12B55">
        <w:rPr>
          <w:szCs w:val="22"/>
        </w:rPr>
        <w:t>lanta) mediante el cálculo de la intensidad de radiación y la geometría de la nube de dispersión de gas inflamable.</w:t>
      </w:r>
    </w:p>
    <w:p w:rsidR="00A019BC" w:rsidRPr="00A12B55" w:rsidRDefault="00A019BC" w:rsidP="00603AD9">
      <w:pPr>
        <w:ind w:left="360"/>
        <w:rPr>
          <w:szCs w:val="22"/>
        </w:rPr>
      </w:pPr>
    </w:p>
    <w:p w:rsidR="00A019BC" w:rsidRPr="00A12B55" w:rsidRDefault="00A019BC" w:rsidP="00603AD9">
      <w:pPr>
        <w:ind w:left="360"/>
        <w:rPr>
          <w:szCs w:val="22"/>
        </w:rPr>
      </w:pPr>
      <w:r w:rsidRPr="00A12B55">
        <w:rPr>
          <w:szCs w:val="22"/>
        </w:rPr>
        <w:t xml:space="preserve">La normativa que se recomienda usar para el diseño del sistema de </w:t>
      </w:r>
      <w:r w:rsidR="007A5863" w:rsidRPr="00A12B55">
        <w:rPr>
          <w:szCs w:val="22"/>
        </w:rPr>
        <w:t xml:space="preserve">antorchas </w:t>
      </w:r>
      <w:r w:rsidRPr="00A12B55">
        <w:rPr>
          <w:szCs w:val="22"/>
        </w:rPr>
        <w:t xml:space="preserve">son las normas </w:t>
      </w:r>
      <w:r w:rsidR="009D30A0" w:rsidRPr="00A12B55">
        <w:rPr>
          <w:szCs w:val="22"/>
        </w:rPr>
        <w:t xml:space="preserve">API RP 520 </w:t>
      </w:r>
      <w:proofErr w:type="spellStart"/>
      <w:r w:rsidR="009D30A0" w:rsidRPr="00A12B55">
        <w:rPr>
          <w:szCs w:val="22"/>
        </w:rPr>
        <w:t>Relief</w:t>
      </w:r>
      <w:proofErr w:type="spellEnd"/>
      <w:r w:rsidR="009D30A0" w:rsidRPr="00A12B55">
        <w:rPr>
          <w:szCs w:val="22"/>
        </w:rPr>
        <w:t xml:space="preserve"> </w:t>
      </w:r>
      <w:proofErr w:type="spellStart"/>
      <w:r w:rsidR="009D30A0" w:rsidRPr="00A12B55">
        <w:rPr>
          <w:szCs w:val="22"/>
        </w:rPr>
        <w:t>Valve</w:t>
      </w:r>
      <w:proofErr w:type="spellEnd"/>
      <w:r w:rsidR="009D30A0" w:rsidRPr="00A12B55">
        <w:rPr>
          <w:szCs w:val="22"/>
        </w:rPr>
        <w:t xml:space="preserve"> </w:t>
      </w:r>
      <w:proofErr w:type="spellStart"/>
      <w:r w:rsidR="009D30A0" w:rsidRPr="00A12B55">
        <w:rPr>
          <w:szCs w:val="22"/>
        </w:rPr>
        <w:t>Sizing</w:t>
      </w:r>
      <w:proofErr w:type="spellEnd"/>
      <w:r w:rsidR="009D30A0" w:rsidRPr="00A12B55">
        <w:rPr>
          <w:szCs w:val="22"/>
        </w:rPr>
        <w:t>,</w:t>
      </w:r>
      <w:r w:rsidRPr="00A12B55">
        <w:rPr>
          <w:szCs w:val="22"/>
        </w:rPr>
        <w:t xml:space="preserve"> la API 521 Guide </w:t>
      </w:r>
      <w:proofErr w:type="spellStart"/>
      <w:r w:rsidRPr="00A12B55">
        <w:rPr>
          <w:szCs w:val="22"/>
        </w:rPr>
        <w:t>for</w:t>
      </w:r>
      <w:proofErr w:type="spellEnd"/>
      <w:r w:rsidRPr="00A12B55">
        <w:rPr>
          <w:szCs w:val="22"/>
        </w:rPr>
        <w:t xml:space="preserve"> </w:t>
      </w:r>
      <w:proofErr w:type="spellStart"/>
      <w:r w:rsidRPr="00A12B55">
        <w:rPr>
          <w:szCs w:val="22"/>
        </w:rPr>
        <w:t>Pressure</w:t>
      </w:r>
      <w:proofErr w:type="spellEnd"/>
      <w:r w:rsidRPr="00A12B55">
        <w:rPr>
          <w:szCs w:val="22"/>
        </w:rPr>
        <w:t xml:space="preserve"> – </w:t>
      </w:r>
      <w:proofErr w:type="spellStart"/>
      <w:r w:rsidRPr="00A12B55">
        <w:rPr>
          <w:szCs w:val="22"/>
        </w:rPr>
        <w:t>Relieving</w:t>
      </w:r>
      <w:proofErr w:type="spellEnd"/>
      <w:r w:rsidRPr="00A12B55">
        <w:rPr>
          <w:szCs w:val="22"/>
        </w:rPr>
        <w:t xml:space="preserve"> and </w:t>
      </w:r>
      <w:proofErr w:type="spellStart"/>
      <w:r w:rsidRPr="00A12B55">
        <w:rPr>
          <w:szCs w:val="22"/>
        </w:rPr>
        <w:t>Depressuring</w:t>
      </w:r>
      <w:proofErr w:type="spellEnd"/>
      <w:r w:rsidRPr="00A12B55">
        <w:rPr>
          <w:szCs w:val="22"/>
        </w:rPr>
        <w:t xml:space="preserve"> </w:t>
      </w:r>
      <w:proofErr w:type="spellStart"/>
      <w:r w:rsidRPr="00A12B55">
        <w:rPr>
          <w:szCs w:val="22"/>
        </w:rPr>
        <w:t>Systems</w:t>
      </w:r>
      <w:proofErr w:type="spellEnd"/>
      <w:r w:rsidR="009D30A0" w:rsidRPr="00A12B55">
        <w:rPr>
          <w:szCs w:val="22"/>
        </w:rPr>
        <w:t xml:space="preserve"> y la API 537 </w:t>
      </w:r>
      <w:proofErr w:type="spellStart"/>
      <w:r w:rsidR="009D30A0" w:rsidRPr="00A12B55">
        <w:rPr>
          <w:szCs w:val="22"/>
        </w:rPr>
        <w:t>Flare</w:t>
      </w:r>
      <w:proofErr w:type="spellEnd"/>
      <w:r w:rsidR="009D30A0" w:rsidRPr="00A12B55">
        <w:rPr>
          <w:szCs w:val="22"/>
        </w:rPr>
        <w:t xml:space="preserve"> </w:t>
      </w:r>
      <w:proofErr w:type="spellStart"/>
      <w:r w:rsidR="009D30A0" w:rsidRPr="00A12B55">
        <w:rPr>
          <w:szCs w:val="22"/>
        </w:rPr>
        <w:t>Details</w:t>
      </w:r>
      <w:proofErr w:type="spellEnd"/>
      <w:r w:rsidR="009D30A0" w:rsidRPr="00A12B55">
        <w:rPr>
          <w:szCs w:val="22"/>
        </w:rPr>
        <w:t xml:space="preserve"> </w:t>
      </w:r>
      <w:proofErr w:type="spellStart"/>
      <w:r w:rsidR="009D30A0" w:rsidRPr="00A12B55">
        <w:rPr>
          <w:szCs w:val="22"/>
        </w:rPr>
        <w:t>for</w:t>
      </w:r>
      <w:proofErr w:type="spellEnd"/>
      <w:r w:rsidR="009D30A0" w:rsidRPr="00A12B55">
        <w:rPr>
          <w:szCs w:val="22"/>
        </w:rPr>
        <w:t xml:space="preserve"> General </w:t>
      </w:r>
      <w:proofErr w:type="spellStart"/>
      <w:r w:rsidR="009D30A0" w:rsidRPr="00A12B55">
        <w:rPr>
          <w:szCs w:val="22"/>
        </w:rPr>
        <w:t>Refinery</w:t>
      </w:r>
      <w:proofErr w:type="spellEnd"/>
      <w:r w:rsidR="009D30A0" w:rsidRPr="00A12B55">
        <w:rPr>
          <w:szCs w:val="22"/>
        </w:rPr>
        <w:t xml:space="preserve"> and </w:t>
      </w:r>
      <w:proofErr w:type="spellStart"/>
      <w:r w:rsidR="009D30A0" w:rsidRPr="00A12B55">
        <w:rPr>
          <w:szCs w:val="22"/>
        </w:rPr>
        <w:t>Petrochemical</w:t>
      </w:r>
      <w:proofErr w:type="spellEnd"/>
      <w:r w:rsidR="009D30A0" w:rsidRPr="00A12B55">
        <w:rPr>
          <w:szCs w:val="22"/>
        </w:rPr>
        <w:t xml:space="preserve"> </w:t>
      </w:r>
      <w:proofErr w:type="spellStart"/>
      <w:r w:rsidR="009D30A0" w:rsidRPr="00A12B55">
        <w:rPr>
          <w:szCs w:val="22"/>
        </w:rPr>
        <w:t>Service</w:t>
      </w:r>
      <w:proofErr w:type="spellEnd"/>
      <w:r w:rsidRPr="00A12B55">
        <w:rPr>
          <w:szCs w:val="22"/>
        </w:rPr>
        <w:t>.</w:t>
      </w:r>
    </w:p>
    <w:p w:rsidR="00830AC7" w:rsidRPr="00A12B55" w:rsidRDefault="00830AC7" w:rsidP="00603AD9">
      <w:pPr>
        <w:ind w:left="360"/>
        <w:rPr>
          <w:szCs w:val="22"/>
        </w:rPr>
      </w:pPr>
    </w:p>
    <w:p w:rsidR="00830AC7" w:rsidRPr="00A12B55" w:rsidRDefault="00830AC7" w:rsidP="00603AD9">
      <w:pPr>
        <w:ind w:left="360"/>
        <w:rPr>
          <w:szCs w:val="22"/>
        </w:rPr>
      </w:pPr>
      <w:r w:rsidRPr="00A12B55">
        <w:rPr>
          <w:szCs w:val="22"/>
        </w:rPr>
        <w:t xml:space="preserve">El </w:t>
      </w:r>
      <w:r w:rsidR="00E53A17" w:rsidRPr="00A12B55">
        <w:rPr>
          <w:szCs w:val="22"/>
        </w:rPr>
        <w:t>CONTRATISTA</w:t>
      </w:r>
      <w:r w:rsidRPr="00A12B55">
        <w:rPr>
          <w:szCs w:val="22"/>
        </w:rPr>
        <w:t xml:space="preserve"> deberá verificar como parte del diseño de la antorcha el cumplimiento de las normas de la Dirección General de Aeronáutica Civil (DGAC).</w:t>
      </w:r>
    </w:p>
    <w:p w:rsidR="00A019BC" w:rsidRPr="00A12B55" w:rsidRDefault="00A019BC" w:rsidP="00603AD9">
      <w:pPr>
        <w:ind w:left="360"/>
        <w:rPr>
          <w:szCs w:val="22"/>
        </w:rPr>
      </w:pPr>
    </w:p>
    <w:p w:rsidR="00A019BC" w:rsidRPr="00A12B55" w:rsidRDefault="00A019BC" w:rsidP="00687110">
      <w:pPr>
        <w:pStyle w:val="Prrafodelista"/>
        <w:numPr>
          <w:ilvl w:val="0"/>
          <w:numId w:val="12"/>
        </w:numPr>
        <w:spacing w:after="0" w:line="240" w:lineRule="auto"/>
        <w:ind w:left="714" w:hanging="357"/>
        <w:rPr>
          <w:rFonts w:ascii="Arial" w:hAnsi="Arial" w:cs="Arial"/>
          <w:b/>
          <w:u w:val="single"/>
        </w:rPr>
      </w:pPr>
      <w:r w:rsidRPr="00A12B55">
        <w:rPr>
          <w:rFonts w:ascii="Arial" w:hAnsi="Arial" w:cs="Arial"/>
          <w:b/>
          <w:u w:val="single"/>
        </w:rPr>
        <w:t>Residuos Líquidos</w:t>
      </w:r>
    </w:p>
    <w:p w:rsidR="00A019BC" w:rsidRPr="00A12B55" w:rsidRDefault="00A019BC" w:rsidP="00FF24D2">
      <w:pPr>
        <w:rPr>
          <w:szCs w:val="22"/>
        </w:rPr>
      </w:pPr>
    </w:p>
    <w:p w:rsidR="00A019BC" w:rsidRPr="00A12B55" w:rsidRDefault="00CA7053" w:rsidP="00603AD9">
      <w:pPr>
        <w:ind w:left="357"/>
        <w:rPr>
          <w:szCs w:val="22"/>
        </w:rPr>
      </w:pPr>
      <w:r w:rsidRPr="00A12B55">
        <w:rPr>
          <w:szCs w:val="22"/>
        </w:rPr>
        <w:t xml:space="preserve">Los residuos o efluentes líquidos generados en la Planta deberán ser evaluados y determinados por el </w:t>
      </w:r>
      <w:r w:rsidR="00E53A17" w:rsidRPr="00A12B55">
        <w:rPr>
          <w:szCs w:val="22"/>
        </w:rPr>
        <w:t>CONTRATISTA</w:t>
      </w:r>
      <w:r w:rsidRPr="00A12B55">
        <w:rPr>
          <w:szCs w:val="22"/>
        </w:rPr>
        <w:t xml:space="preserve"> con la información de los PDP de las unidades licenciadas y no licenciadas; preliminarmente y de manera referencial se considera que los efluentes son las aguas aceitosas, los drenajes químicos, las aguas de lluvia contaminadas/no contaminadas y aguas  residuales</w:t>
      </w:r>
      <w:r w:rsidR="002551EC" w:rsidRPr="00A12B55">
        <w:rPr>
          <w:szCs w:val="22"/>
        </w:rPr>
        <w:t xml:space="preserve"> sanitarias</w:t>
      </w:r>
      <w:r w:rsidR="00A019BC" w:rsidRPr="00A12B55">
        <w:rPr>
          <w:szCs w:val="22"/>
        </w:rPr>
        <w:t>.</w:t>
      </w:r>
    </w:p>
    <w:p w:rsidR="00A019BC" w:rsidRPr="00A12B55" w:rsidRDefault="00A019BC" w:rsidP="00603AD9">
      <w:pPr>
        <w:ind w:left="357"/>
        <w:rPr>
          <w:szCs w:val="22"/>
        </w:rPr>
      </w:pPr>
    </w:p>
    <w:p w:rsidR="00A019BC" w:rsidRPr="00A12B55" w:rsidRDefault="00A019BC" w:rsidP="00603AD9">
      <w:pPr>
        <w:ind w:left="357"/>
        <w:rPr>
          <w:szCs w:val="22"/>
        </w:rPr>
      </w:pPr>
      <w:r w:rsidRPr="00A12B55">
        <w:rPr>
          <w:szCs w:val="22"/>
        </w:rPr>
        <w:t>Las aguas aceitosas serán recolectadas a través de un sistema de cabezales y cámaras, para luego ser tratadas a través de un proceso completo en donde estarán involucrados varios equipos y diferentes procedimientos para obtener un agua de acuerdo a las normativas ambientales que apliquen en el caso, para su disposición final.</w:t>
      </w:r>
    </w:p>
    <w:p w:rsidR="006F1646" w:rsidRPr="00A12B55" w:rsidRDefault="006F1646" w:rsidP="00603AD9">
      <w:pPr>
        <w:ind w:left="357"/>
        <w:rPr>
          <w:szCs w:val="22"/>
        </w:rPr>
      </w:pPr>
    </w:p>
    <w:p w:rsidR="00A019BC" w:rsidRPr="00A12B55" w:rsidRDefault="00830AC7" w:rsidP="00603AD9">
      <w:pPr>
        <w:ind w:left="357"/>
        <w:rPr>
          <w:szCs w:val="22"/>
        </w:rPr>
      </w:pPr>
      <w:r w:rsidRPr="00A12B55">
        <w:rPr>
          <w:szCs w:val="22"/>
        </w:rPr>
        <w:t>L</w:t>
      </w:r>
      <w:r w:rsidR="00A019BC" w:rsidRPr="00A12B55">
        <w:rPr>
          <w:szCs w:val="22"/>
        </w:rPr>
        <w:t xml:space="preserve">as aguas serán recolectadas </w:t>
      </w:r>
      <w:r w:rsidRPr="00A12B55">
        <w:rPr>
          <w:szCs w:val="22"/>
        </w:rPr>
        <w:t xml:space="preserve">en drenajes químicos </w:t>
      </w:r>
      <w:r w:rsidR="00A019BC" w:rsidRPr="00A12B55">
        <w:rPr>
          <w:szCs w:val="22"/>
        </w:rPr>
        <w:t>a través de cabezales y enviadas a una fosa de neutralización. Una vez sea neutralizada el agua</w:t>
      </w:r>
      <w:r w:rsidR="00A41E6C" w:rsidRPr="00A12B55">
        <w:rPr>
          <w:szCs w:val="22"/>
        </w:rPr>
        <w:t>,</w:t>
      </w:r>
      <w:r w:rsidR="00A019BC" w:rsidRPr="00A12B55">
        <w:rPr>
          <w:szCs w:val="22"/>
        </w:rPr>
        <w:t xml:space="preserve"> se debe aplicar tratamiento biológico a la misma.</w:t>
      </w:r>
    </w:p>
    <w:p w:rsidR="00A019BC" w:rsidRPr="00A12B55" w:rsidRDefault="00A019BC" w:rsidP="00603AD9">
      <w:pPr>
        <w:ind w:left="357"/>
        <w:rPr>
          <w:szCs w:val="22"/>
        </w:rPr>
      </w:pPr>
    </w:p>
    <w:p w:rsidR="00FE050E" w:rsidRPr="00A12B55" w:rsidRDefault="00FE050E" w:rsidP="00603AD9">
      <w:pPr>
        <w:ind w:left="357"/>
        <w:rPr>
          <w:szCs w:val="22"/>
        </w:rPr>
      </w:pPr>
      <w:r w:rsidRPr="00A12B55">
        <w:rPr>
          <w:szCs w:val="22"/>
        </w:rPr>
        <w:t xml:space="preserve">Las aguas de lluvia que puedan ser contaminadas </w:t>
      </w:r>
      <w:r w:rsidR="00214121" w:rsidRPr="00A12B55">
        <w:rPr>
          <w:szCs w:val="22"/>
        </w:rPr>
        <w:t xml:space="preserve">accidentalmente </w:t>
      </w:r>
      <w:r w:rsidR="00830AC7" w:rsidRPr="00A12B55">
        <w:rPr>
          <w:szCs w:val="22"/>
        </w:rPr>
        <w:t>deberán</w:t>
      </w:r>
      <w:r w:rsidR="00214121" w:rsidRPr="00A12B55">
        <w:rPr>
          <w:szCs w:val="22"/>
        </w:rPr>
        <w:t xml:space="preserve"> ser </w:t>
      </w:r>
      <w:r w:rsidR="00830AC7" w:rsidRPr="00A12B55">
        <w:rPr>
          <w:szCs w:val="22"/>
        </w:rPr>
        <w:t>recolectadas</w:t>
      </w:r>
      <w:r w:rsidR="00214121" w:rsidRPr="00A12B55">
        <w:rPr>
          <w:szCs w:val="22"/>
        </w:rPr>
        <w:t xml:space="preserve"> en una piscina que funciona como separador API. </w:t>
      </w:r>
    </w:p>
    <w:p w:rsidR="00214121" w:rsidRPr="00A12B55" w:rsidRDefault="00214121" w:rsidP="00603AD9">
      <w:pPr>
        <w:ind w:left="357"/>
        <w:rPr>
          <w:szCs w:val="22"/>
        </w:rPr>
      </w:pPr>
    </w:p>
    <w:p w:rsidR="00A019BC" w:rsidRPr="00A12B55" w:rsidRDefault="00A019BC" w:rsidP="00603AD9">
      <w:pPr>
        <w:ind w:left="357"/>
        <w:rPr>
          <w:szCs w:val="22"/>
        </w:rPr>
      </w:pPr>
      <w:r w:rsidRPr="00A12B55">
        <w:rPr>
          <w:szCs w:val="22"/>
        </w:rPr>
        <w:t>Las aguas de lluvia no contaminadas, serán recolectadas de zonas en donde no es posible la contaminación de las mismas, y ellas son recolectadas en cámaras abiertas</w:t>
      </w:r>
      <w:r w:rsidR="002E0E7D" w:rsidRPr="00A12B55">
        <w:rPr>
          <w:szCs w:val="22"/>
        </w:rPr>
        <w:t xml:space="preserve"> o sumideros pertenecientes al sistema de drenaje pluvial</w:t>
      </w:r>
      <w:r w:rsidRPr="00A12B55">
        <w:rPr>
          <w:szCs w:val="22"/>
        </w:rPr>
        <w:t>, para su disposición final.</w:t>
      </w:r>
    </w:p>
    <w:p w:rsidR="00A019BC" w:rsidRPr="00A12B55" w:rsidRDefault="00A019BC" w:rsidP="00603AD9">
      <w:pPr>
        <w:ind w:left="357"/>
        <w:rPr>
          <w:szCs w:val="22"/>
        </w:rPr>
      </w:pPr>
    </w:p>
    <w:p w:rsidR="0025692F" w:rsidRPr="00A12B55" w:rsidRDefault="0025692F" w:rsidP="00603AD9">
      <w:pPr>
        <w:ind w:left="357"/>
        <w:rPr>
          <w:szCs w:val="22"/>
        </w:rPr>
      </w:pPr>
      <w:r w:rsidRPr="00A12B55">
        <w:rPr>
          <w:szCs w:val="22"/>
        </w:rPr>
        <w:t xml:space="preserve">Las aguas </w:t>
      </w:r>
      <w:r w:rsidR="002551EC" w:rsidRPr="00A12B55">
        <w:rPr>
          <w:szCs w:val="22"/>
        </w:rPr>
        <w:t xml:space="preserve">residuales </w:t>
      </w:r>
      <w:r w:rsidRPr="00A12B55">
        <w:rPr>
          <w:szCs w:val="22"/>
        </w:rPr>
        <w:t>sanitarias de la Planta son recolectadas en una red de drenajes, para su posterior tratamiento, y finalmente obtener un agua con las características mínimas exigidas por la Normativa Ambiental vigente del Estado Plurinacional de Bolivia para su disposición final.</w:t>
      </w:r>
    </w:p>
    <w:p w:rsidR="007A5863" w:rsidRPr="00A12B55" w:rsidRDefault="007A5863" w:rsidP="00603AD9">
      <w:pPr>
        <w:ind w:left="357"/>
        <w:rPr>
          <w:szCs w:val="22"/>
        </w:rPr>
      </w:pPr>
    </w:p>
    <w:p w:rsidR="007A5863" w:rsidRPr="00A12B55" w:rsidRDefault="007A5863" w:rsidP="00603AD9">
      <w:pPr>
        <w:ind w:left="357"/>
        <w:rPr>
          <w:szCs w:val="22"/>
        </w:rPr>
      </w:pPr>
      <w:r w:rsidRPr="00A12B55">
        <w:rPr>
          <w:szCs w:val="22"/>
        </w:rPr>
        <w:t xml:space="preserve">El </w:t>
      </w:r>
      <w:r w:rsidR="00E53A17" w:rsidRPr="00A12B55">
        <w:rPr>
          <w:szCs w:val="22"/>
        </w:rPr>
        <w:t>CONTRATISTA</w:t>
      </w:r>
      <w:r w:rsidRPr="00A12B55">
        <w:rPr>
          <w:szCs w:val="22"/>
        </w:rPr>
        <w:t xml:space="preserve">, como parte del alcance de los servicios de </w:t>
      </w:r>
      <w:r w:rsidR="00AA0327" w:rsidRPr="00A12B55">
        <w:rPr>
          <w:szCs w:val="22"/>
        </w:rPr>
        <w:t xml:space="preserve">fase FEED deberá proponer un sistema compatible </w:t>
      </w:r>
      <w:r w:rsidR="0085396F" w:rsidRPr="00A12B55">
        <w:rPr>
          <w:szCs w:val="22"/>
        </w:rPr>
        <w:t>tomando en cuenta todas las descargas liquidas de  la planta teniendo la premisa de</w:t>
      </w:r>
      <w:r w:rsidR="00AA0327" w:rsidRPr="00A12B55">
        <w:rPr>
          <w:szCs w:val="22"/>
        </w:rPr>
        <w:t xml:space="preserve"> cero descargas liquidas</w:t>
      </w:r>
      <w:r w:rsidR="00BB1D30" w:rsidRPr="00A12B55">
        <w:rPr>
          <w:szCs w:val="22"/>
        </w:rPr>
        <w:t xml:space="preserve"> compatibles con el costo/beneficio.</w:t>
      </w:r>
    </w:p>
    <w:p w:rsidR="00A019BC" w:rsidRDefault="00A019BC" w:rsidP="00FF24D2">
      <w:pPr>
        <w:rPr>
          <w:szCs w:val="22"/>
        </w:rPr>
      </w:pPr>
    </w:p>
    <w:p w:rsidR="00542777" w:rsidRPr="00A12B55" w:rsidRDefault="00542777" w:rsidP="00FF24D2">
      <w:pPr>
        <w:rPr>
          <w:szCs w:val="22"/>
        </w:rPr>
      </w:pPr>
    </w:p>
    <w:p w:rsidR="00A019BC" w:rsidRPr="00A12B55" w:rsidRDefault="00A019BC" w:rsidP="00687110">
      <w:pPr>
        <w:pStyle w:val="Prrafodelista"/>
        <w:numPr>
          <w:ilvl w:val="0"/>
          <w:numId w:val="12"/>
        </w:numPr>
        <w:spacing w:after="0" w:line="240" w:lineRule="auto"/>
        <w:ind w:left="714" w:hanging="357"/>
        <w:rPr>
          <w:rFonts w:ascii="Arial" w:hAnsi="Arial" w:cs="Arial"/>
          <w:b/>
          <w:u w:val="single"/>
        </w:rPr>
      </w:pPr>
      <w:r w:rsidRPr="00A12B55">
        <w:rPr>
          <w:rFonts w:ascii="Arial" w:hAnsi="Arial" w:cs="Arial"/>
          <w:b/>
          <w:u w:val="single"/>
        </w:rPr>
        <w:lastRenderedPageBreak/>
        <w:t>Residuos Sólidos</w:t>
      </w:r>
    </w:p>
    <w:p w:rsidR="00603AD9" w:rsidRPr="00A12B55" w:rsidRDefault="00603AD9" w:rsidP="00FF24D2">
      <w:pPr>
        <w:spacing w:line="240" w:lineRule="auto"/>
        <w:rPr>
          <w:szCs w:val="22"/>
        </w:rPr>
      </w:pPr>
    </w:p>
    <w:p w:rsidR="00A019BC" w:rsidRPr="00A12B55" w:rsidRDefault="00F771E3" w:rsidP="00603AD9">
      <w:pPr>
        <w:spacing w:line="240" w:lineRule="auto"/>
        <w:ind w:left="357"/>
        <w:rPr>
          <w:szCs w:val="22"/>
        </w:rPr>
      </w:pPr>
      <w:r w:rsidRPr="00A12B55">
        <w:rPr>
          <w:szCs w:val="22"/>
        </w:rPr>
        <w:t xml:space="preserve">La generación de solidos </w:t>
      </w:r>
      <w:proofErr w:type="spellStart"/>
      <w:r w:rsidRPr="00A12B55">
        <w:rPr>
          <w:szCs w:val="22"/>
        </w:rPr>
        <w:t>particulados</w:t>
      </w:r>
      <w:proofErr w:type="spellEnd"/>
      <w:r w:rsidRPr="00A12B55">
        <w:rPr>
          <w:szCs w:val="22"/>
        </w:rPr>
        <w:t xml:space="preserve"> de polipropileno debe ser estudiada por el </w:t>
      </w:r>
      <w:r w:rsidR="00E53A17" w:rsidRPr="00A12B55">
        <w:rPr>
          <w:szCs w:val="22"/>
        </w:rPr>
        <w:t>CONTRATISTA</w:t>
      </w:r>
      <w:r w:rsidRPr="00A12B55">
        <w:rPr>
          <w:szCs w:val="22"/>
        </w:rPr>
        <w:t xml:space="preserve"> incluyendo su disposición final. La recuperación de los mismos para su reprocesamiento debe ser el objetivo principal del </w:t>
      </w:r>
      <w:r w:rsidR="00E53A17" w:rsidRPr="00A12B55">
        <w:rPr>
          <w:szCs w:val="22"/>
        </w:rPr>
        <w:t>CONTRATISTA</w:t>
      </w:r>
      <w:r w:rsidR="008324F3" w:rsidRPr="00A12B55">
        <w:rPr>
          <w:szCs w:val="22"/>
        </w:rPr>
        <w:t xml:space="preserve"> que debe contemplar el diseño de todas las facilidades necesarias para tal propósito. Debe orientarse a lograr un máximo de recuperación de pérdidas de polímero a fin de favorecer</w:t>
      </w:r>
      <w:r w:rsidRPr="00A12B55">
        <w:rPr>
          <w:szCs w:val="22"/>
        </w:rPr>
        <w:t xml:space="preserve"> </w:t>
      </w:r>
      <w:r w:rsidR="008324F3" w:rsidRPr="00A12B55">
        <w:rPr>
          <w:szCs w:val="22"/>
        </w:rPr>
        <w:t>el balance operacional de costos de las plantas (OPEX</w:t>
      </w:r>
      <w:r w:rsidR="00880AD5" w:rsidRPr="00A12B55">
        <w:rPr>
          <w:szCs w:val="22"/>
        </w:rPr>
        <w:t>)</w:t>
      </w:r>
      <w:r w:rsidRPr="00A12B55">
        <w:rPr>
          <w:szCs w:val="22"/>
        </w:rPr>
        <w:t xml:space="preserve">. El volumen residual de residuos sólidos poliméricos que no pueden ser recuperados </w:t>
      </w:r>
      <w:r w:rsidR="008324F3" w:rsidRPr="00A12B55">
        <w:rPr>
          <w:szCs w:val="22"/>
        </w:rPr>
        <w:t>debe</w:t>
      </w:r>
      <w:r w:rsidRPr="00A12B55">
        <w:rPr>
          <w:szCs w:val="22"/>
        </w:rPr>
        <w:t xml:space="preserve"> ser </w:t>
      </w:r>
      <w:r w:rsidR="008324F3" w:rsidRPr="00A12B55">
        <w:rPr>
          <w:szCs w:val="22"/>
        </w:rPr>
        <w:t xml:space="preserve">destinado a un sistema adecuado </w:t>
      </w:r>
      <w:r w:rsidR="00541B55" w:rsidRPr="00A12B55">
        <w:rPr>
          <w:szCs w:val="22"/>
        </w:rPr>
        <w:t xml:space="preserve">de </w:t>
      </w:r>
      <w:r w:rsidR="008324F3" w:rsidRPr="00A12B55">
        <w:rPr>
          <w:szCs w:val="22"/>
        </w:rPr>
        <w:t xml:space="preserve">tratamiento y disposición final, cuyo diseño es también responsabilidad del </w:t>
      </w:r>
      <w:r w:rsidR="00E53A17" w:rsidRPr="00A12B55">
        <w:rPr>
          <w:szCs w:val="22"/>
        </w:rPr>
        <w:t>CONTRATISTA</w:t>
      </w:r>
      <w:r w:rsidR="008324F3" w:rsidRPr="00A12B55">
        <w:rPr>
          <w:szCs w:val="22"/>
        </w:rPr>
        <w:t>.</w:t>
      </w:r>
    </w:p>
    <w:p w:rsidR="00F771E3" w:rsidRPr="00A12B55" w:rsidRDefault="00F771E3" w:rsidP="00603AD9">
      <w:pPr>
        <w:spacing w:line="240" w:lineRule="auto"/>
        <w:ind w:left="357"/>
        <w:rPr>
          <w:szCs w:val="22"/>
        </w:rPr>
      </w:pPr>
    </w:p>
    <w:p w:rsidR="00A019BC" w:rsidRPr="00A12B55" w:rsidRDefault="00880AD5" w:rsidP="00603AD9">
      <w:pPr>
        <w:spacing w:line="240" w:lineRule="auto"/>
        <w:ind w:left="357"/>
        <w:rPr>
          <w:szCs w:val="22"/>
        </w:rPr>
      </w:pPr>
      <w:r w:rsidRPr="00A12B55">
        <w:rPr>
          <w:szCs w:val="22"/>
        </w:rPr>
        <w:t>Por otra parte, e</w:t>
      </w:r>
      <w:r w:rsidR="00A019BC" w:rsidRPr="00A12B55">
        <w:rPr>
          <w:szCs w:val="22"/>
        </w:rPr>
        <w:t>n la planta de</w:t>
      </w:r>
      <w:r w:rsidR="00A41E6C" w:rsidRPr="00A12B55">
        <w:rPr>
          <w:szCs w:val="22"/>
        </w:rPr>
        <w:t xml:space="preserve"> tratamiento de agua se </w:t>
      </w:r>
      <w:r w:rsidRPr="00A12B55">
        <w:rPr>
          <w:szCs w:val="22"/>
        </w:rPr>
        <w:t xml:space="preserve">prevé la </w:t>
      </w:r>
      <w:r w:rsidR="00A41E6C" w:rsidRPr="00A12B55">
        <w:rPr>
          <w:szCs w:val="22"/>
        </w:rPr>
        <w:t>genera</w:t>
      </w:r>
      <w:r w:rsidRPr="00A12B55">
        <w:rPr>
          <w:szCs w:val="22"/>
        </w:rPr>
        <w:t>ción</w:t>
      </w:r>
      <w:r w:rsidR="00A41E6C" w:rsidRPr="00A12B55">
        <w:rPr>
          <w:szCs w:val="22"/>
        </w:rPr>
        <w:t xml:space="preserve"> tres tipos de só</w:t>
      </w:r>
      <w:r w:rsidR="00A019BC" w:rsidRPr="00A12B55">
        <w:rPr>
          <w:szCs w:val="22"/>
        </w:rPr>
        <w:t>lidos:</w:t>
      </w:r>
    </w:p>
    <w:p w:rsidR="00A019BC" w:rsidRPr="00A12B55" w:rsidRDefault="00A019BC" w:rsidP="00FF24D2">
      <w:pPr>
        <w:rPr>
          <w:szCs w:val="22"/>
        </w:rPr>
      </w:pPr>
    </w:p>
    <w:p w:rsidR="00A019BC" w:rsidRPr="00A12B55" w:rsidRDefault="00A019BC" w:rsidP="00687110">
      <w:pPr>
        <w:pStyle w:val="Textoindependiente"/>
        <w:numPr>
          <w:ilvl w:val="0"/>
          <w:numId w:val="46"/>
        </w:numPr>
        <w:spacing w:after="0"/>
        <w:rPr>
          <w:szCs w:val="22"/>
        </w:rPr>
      </w:pPr>
      <w:r w:rsidRPr="00A12B55">
        <w:rPr>
          <w:szCs w:val="22"/>
        </w:rPr>
        <w:t>Lodos “aceitosos” provenientes del tratamiento de aguas aceitosas.</w:t>
      </w:r>
    </w:p>
    <w:p w:rsidR="00A019BC" w:rsidRPr="00A12B55" w:rsidRDefault="00A019BC" w:rsidP="00687110">
      <w:pPr>
        <w:pStyle w:val="Textoindependiente"/>
        <w:numPr>
          <w:ilvl w:val="0"/>
          <w:numId w:val="46"/>
        </w:numPr>
        <w:spacing w:after="0"/>
        <w:rPr>
          <w:szCs w:val="22"/>
        </w:rPr>
      </w:pPr>
      <w:r w:rsidRPr="00A12B55">
        <w:rPr>
          <w:szCs w:val="22"/>
        </w:rPr>
        <w:t xml:space="preserve">Lodos provenientes de los procesos de tratamiento de aguas </w:t>
      </w:r>
      <w:r w:rsidR="00334F61" w:rsidRPr="00A12B55">
        <w:rPr>
          <w:szCs w:val="22"/>
          <w:lang w:val="es-VE"/>
        </w:rPr>
        <w:t xml:space="preserve">residuales </w:t>
      </w:r>
      <w:r w:rsidRPr="00A12B55">
        <w:rPr>
          <w:szCs w:val="22"/>
        </w:rPr>
        <w:t>sanitarias (con grasas y materia biológica).</w:t>
      </w:r>
    </w:p>
    <w:p w:rsidR="00A019BC" w:rsidRPr="00A12B55" w:rsidRDefault="00A019BC" w:rsidP="00687110">
      <w:pPr>
        <w:pStyle w:val="Textoindependiente"/>
        <w:numPr>
          <w:ilvl w:val="0"/>
          <w:numId w:val="46"/>
        </w:numPr>
        <w:spacing w:after="0"/>
        <w:rPr>
          <w:szCs w:val="22"/>
        </w:rPr>
      </w:pPr>
      <w:r w:rsidRPr="00A12B55">
        <w:rPr>
          <w:szCs w:val="22"/>
        </w:rPr>
        <w:t>Lodos desgatados provenientes del tratamiento biológico que se aplica a las aguas (lodos activados que con el tiempo pierden sus propiedades).</w:t>
      </w:r>
    </w:p>
    <w:p w:rsidR="00A019BC" w:rsidRPr="00A12B55" w:rsidRDefault="00A019BC" w:rsidP="00FF24D2">
      <w:pPr>
        <w:rPr>
          <w:szCs w:val="22"/>
        </w:rPr>
      </w:pPr>
    </w:p>
    <w:p w:rsidR="0025692F" w:rsidRPr="00A12B55" w:rsidRDefault="0025692F" w:rsidP="00603AD9">
      <w:pPr>
        <w:ind w:left="426"/>
        <w:rPr>
          <w:szCs w:val="22"/>
        </w:rPr>
      </w:pPr>
      <w:r w:rsidRPr="00A12B55">
        <w:rPr>
          <w:szCs w:val="22"/>
        </w:rPr>
        <w:t xml:space="preserve">Para cada uno de los tipos de lodos </w:t>
      </w:r>
      <w:r w:rsidR="00880AD5" w:rsidRPr="00A12B55">
        <w:rPr>
          <w:szCs w:val="22"/>
        </w:rPr>
        <w:t>y cualquier otro tipo de solido generado</w:t>
      </w:r>
      <w:r w:rsidR="00CA7053" w:rsidRPr="00A12B55">
        <w:rPr>
          <w:szCs w:val="22"/>
        </w:rPr>
        <w:t xml:space="preserve">, el </w:t>
      </w:r>
      <w:r w:rsidR="00E53A17" w:rsidRPr="00A12B55">
        <w:rPr>
          <w:szCs w:val="22"/>
        </w:rPr>
        <w:t>CONTRATISTA</w:t>
      </w:r>
      <w:r w:rsidR="00CA7053" w:rsidRPr="00A12B55">
        <w:rPr>
          <w:szCs w:val="22"/>
        </w:rPr>
        <w:t xml:space="preserve"> deberá</w:t>
      </w:r>
      <w:r w:rsidRPr="00A12B55">
        <w:rPr>
          <w:szCs w:val="22"/>
        </w:rPr>
        <w:t xml:space="preserve"> definir el procedimiento para su disposición final sin violar la Normativa Ambiental vigente del Estado Plurinacional de Bolivia.</w:t>
      </w:r>
    </w:p>
    <w:p w:rsidR="00F771E3" w:rsidRPr="00A12B55" w:rsidRDefault="00F771E3" w:rsidP="00603AD9">
      <w:pPr>
        <w:ind w:left="426"/>
        <w:rPr>
          <w:szCs w:val="22"/>
        </w:rPr>
      </w:pPr>
    </w:p>
    <w:p w:rsidR="00F771E3" w:rsidRPr="00A12B55" w:rsidRDefault="00F771E3" w:rsidP="00603AD9">
      <w:pPr>
        <w:ind w:left="426"/>
        <w:rPr>
          <w:szCs w:val="22"/>
        </w:rPr>
      </w:pPr>
      <w:r w:rsidRPr="00A12B55">
        <w:rPr>
          <w:szCs w:val="22"/>
        </w:rPr>
        <w:t xml:space="preserve">La posible contaminación de estos residuos sólidos con polvo de polipropileno debe también ser considerada en el diseño del </w:t>
      </w:r>
      <w:r w:rsidR="00E53A17" w:rsidRPr="00A12B55">
        <w:rPr>
          <w:szCs w:val="22"/>
        </w:rPr>
        <w:t>CONTRATISTA</w:t>
      </w:r>
      <w:r w:rsidRPr="00A12B55">
        <w:rPr>
          <w:szCs w:val="22"/>
        </w:rPr>
        <w:t>, que deberá tomar todas las previsiones en el caso de que este contaminante altere el tratamiento tradicional de los sólidos o lodos generados en la planta.</w:t>
      </w:r>
    </w:p>
    <w:p w:rsidR="002A6164" w:rsidRPr="00A12B55" w:rsidRDefault="002A6164" w:rsidP="00603AD9">
      <w:pPr>
        <w:ind w:left="426"/>
        <w:rPr>
          <w:szCs w:val="22"/>
        </w:rPr>
      </w:pPr>
    </w:p>
    <w:p w:rsidR="00CA7053" w:rsidRPr="00A12B55" w:rsidRDefault="00CA7053" w:rsidP="00603AD9">
      <w:pPr>
        <w:ind w:left="426"/>
        <w:rPr>
          <w:szCs w:val="22"/>
        </w:rPr>
      </w:pPr>
      <w:r w:rsidRPr="00A12B55">
        <w:rPr>
          <w:szCs w:val="22"/>
        </w:rPr>
        <w:t xml:space="preserve">Si bien en este acápite se dan ciertos lineamientos preliminares acerca de los posibles sistemas de tratamiento de líquidos y sólidos, el </w:t>
      </w:r>
      <w:r w:rsidR="00E53A17" w:rsidRPr="00A12B55">
        <w:rPr>
          <w:szCs w:val="22"/>
        </w:rPr>
        <w:t>CONTRATISTA</w:t>
      </w:r>
      <w:r w:rsidRPr="00A12B55">
        <w:rPr>
          <w:szCs w:val="22"/>
        </w:rPr>
        <w:t xml:space="preserve"> en base a la información obtenida de los </w:t>
      </w:r>
      <w:proofErr w:type="spellStart"/>
      <w:r w:rsidRPr="00A12B55">
        <w:rPr>
          <w:szCs w:val="22"/>
        </w:rPr>
        <w:t>PDP’s</w:t>
      </w:r>
      <w:proofErr w:type="spellEnd"/>
      <w:r w:rsidRPr="00A12B55">
        <w:rPr>
          <w:szCs w:val="22"/>
        </w:rPr>
        <w:t xml:space="preserve"> de los Licenciantes, deberá realizar una ingeniería de valor para determinar las mejores opciones de tratamiento de residuos sólidos y líquidos; tal como se establece en el punto 3.6.3 INGENIERIAS DE VALOR, </w:t>
      </w:r>
      <w:r w:rsidRPr="00A12B55">
        <w:rPr>
          <w:rFonts w:eastAsia="‚l‚r –¾’©" w:cs="Arial"/>
          <w:snapToGrid w:val="0"/>
          <w:szCs w:val="22"/>
          <w:lang w:eastAsia="it-IT"/>
        </w:rPr>
        <w:t xml:space="preserve">del </w:t>
      </w:r>
      <w:r w:rsidR="00752246" w:rsidRPr="00A12B55">
        <w:rPr>
          <w:rFonts w:eastAsia="‚l‚r –¾’©" w:cs="Arial"/>
          <w:snapToGrid w:val="0"/>
          <w:szCs w:val="22"/>
          <w:lang w:eastAsia="it-IT"/>
        </w:rPr>
        <w:t>anexo PPP-YPFB-TDR-A6  Servicios y Entregables</w:t>
      </w:r>
    </w:p>
    <w:p w:rsidR="00CA7053" w:rsidRPr="00A12B55" w:rsidRDefault="00CA7053" w:rsidP="00603AD9">
      <w:pPr>
        <w:ind w:left="426"/>
        <w:rPr>
          <w:szCs w:val="22"/>
        </w:rPr>
      </w:pPr>
    </w:p>
    <w:p w:rsidR="002A6164" w:rsidRPr="00A12B55" w:rsidRDefault="002A6164" w:rsidP="00603AD9">
      <w:pPr>
        <w:pStyle w:val="Textoindependiente"/>
        <w:spacing w:after="0"/>
        <w:ind w:left="426"/>
        <w:rPr>
          <w:szCs w:val="22"/>
        </w:rPr>
      </w:pPr>
      <w:r w:rsidRPr="00A12B55">
        <w:rPr>
          <w:szCs w:val="22"/>
        </w:rPr>
        <w:t xml:space="preserve">Mayores detalles referirse al </w:t>
      </w:r>
      <w:r w:rsidR="00721AC4" w:rsidRPr="00A12B55">
        <w:rPr>
          <w:szCs w:val="22"/>
        </w:rPr>
        <w:t xml:space="preserve">Anexo 3753-TZ-RS-0000010 Servicios e Infraestructura </w:t>
      </w:r>
    </w:p>
    <w:p w:rsidR="00746BAB" w:rsidRPr="00A12B55" w:rsidRDefault="00746BAB" w:rsidP="00FF24D2">
      <w:pPr>
        <w:rPr>
          <w:szCs w:val="22"/>
          <w:lang w:eastAsia="it-IT"/>
        </w:rPr>
      </w:pPr>
    </w:p>
    <w:p w:rsidR="00007A33" w:rsidRPr="00A12B55" w:rsidRDefault="00007A33" w:rsidP="00603AD9">
      <w:pPr>
        <w:pStyle w:val="Ttulo3"/>
        <w:numPr>
          <w:ilvl w:val="3"/>
          <w:numId w:val="1"/>
        </w:numPr>
        <w:tabs>
          <w:tab w:val="clear" w:pos="709"/>
          <w:tab w:val="clear" w:pos="864"/>
        </w:tabs>
        <w:spacing w:after="0"/>
        <w:ind w:left="1276" w:hanging="851"/>
        <w:rPr>
          <w:szCs w:val="22"/>
        </w:rPr>
      </w:pPr>
      <w:bookmarkStart w:id="40" w:name="_Toc497841550"/>
      <w:r w:rsidRPr="00A12B55">
        <w:rPr>
          <w:szCs w:val="22"/>
        </w:rPr>
        <w:t>Sistema de Tratamiento</w:t>
      </w:r>
      <w:r w:rsidR="004B4232" w:rsidRPr="00A12B55">
        <w:rPr>
          <w:szCs w:val="22"/>
        </w:rPr>
        <w:t xml:space="preserve">, </w:t>
      </w:r>
      <w:r w:rsidR="00DF54DF" w:rsidRPr="00A12B55">
        <w:rPr>
          <w:szCs w:val="22"/>
        </w:rPr>
        <w:t>Recolección</w:t>
      </w:r>
      <w:r w:rsidR="004B4232" w:rsidRPr="00A12B55">
        <w:rPr>
          <w:szCs w:val="22"/>
        </w:rPr>
        <w:t xml:space="preserve"> y Disposición</w:t>
      </w:r>
      <w:r w:rsidRPr="00A12B55">
        <w:rPr>
          <w:szCs w:val="22"/>
        </w:rPr>
        <w:t xml:space="preserve"> de </w:t>
      </w:r>
      <w:r w:rsidR="009C5257" w:rsidRPr="00A12B55">
        <w:rPr>
          <w:szCs w:val="22"/>
        </w:rPr>
        <w:t>Efluentes</w:t>
      </w:r>
      <w:bookmarkEnd w:id="40"/>
    </w:p>
    <w:p w:rsidR="00603AD9" w:rsidRPr="00A12B55" w:rsidRDefault="00603AD9" w:rsidP="00FF24D2">
      <w:pPr>
        <w:rPr>
          <w:rFonts w:eastAsia="‚l‚r –¾’©"/>
          <w:snapToGrid w:val="0"/>
          <w:szCs w:val="22"/>
          <w:lang w:eastAsia="it-IT"/>
        </w:rPr>
      </w:pPr>
    </w:p>
    <w:p w:rsidR="006F1646" w:rsidRPr="00A12B55" w:rsidRDefault="00007A33" w:rsidP="00542777">
      <w:pPr>
        <w:ind w:left="425"/>
        <w:rPr>
          <w:rFonts w:eastAsia="‚l‚r –¾’©"/>
          <w:snapToGrid w:val="0"/>
          <w:szCs w:val="22"/>
          <w:lang w:eastAsia="it-IT"/>
        </w:rPr>
      </w:pPr>
      <w:r w:rsidRPr="00A12B55">
        <w:rPr>
          <w:rFonts w:eastAsia="‚l‚r –¾’©"/>
          <w:snapToGrid w:val="0"/>
          <w:szCs w:val="22"/>
          <w:lang w:eastAsia="it-IT"/>
        </w:rPr>
        <w:t xml:space="preserve">Como parte del diseño FEED </w:t>
      </w:r>
      <w:r w:rsidR="00CA7053" w:rsidRPr="00A12B55">
        <w:rPr>
          <w:rFonts w:eastAsia="‚l‚r –¾’©"/>
          <w:snapToGrid w:val="0"/>
          <w:szCs w:val="22"/>
          <w:lang w:eastAsia="it-IT"/>
        </w:rPr>
        <w:t xml:space="preserve">y en base a los resultados obtenidos de la </w:t>
      </w:r>
      <w:r w:rsidR="00CA7053" w:rsidRPr="00A12B55">
        <w:rPr>
          <w:szCs w:val="22"/>
        </w:rPr>
        <w:t xml:space="preserve">Ingeniería de valor para determinar las mejores opciones de tratamiento de residuos sólidos y líquidos; </w:t>
      </w:r>
      <w:r w:rsidRPr="00A12B55">
        <w:rPr>
          <w:rFonts w:eastAsia="‚l‚r –¾’©"/>
          <w:snapToGrid w:val="0"/>
          <w:szCs w:val="22"/>
          <w:lang w:eastAsia="it-IT"/>
        </w:rPr>
        <w:t>se debe considerar un sistema de tratamiento que recolecte el agua generada en el proceso, purgas y otra</w:t>
      </w:r>
      <w:r w:rsidR="00A41E6C" w:rsidRPr="00A12B55">
        <w:rPr>
          <w:rFonts w:eastAsia="‚l‚r –¾’©"/>
          <w:snapToGrid w:val="0"/>
          <w:szCs w:val="22"/>
          <w:lang w:eastAsia="it-IT"/>
        </w:rPr>
        <w:t>s corrientes líquidas de todas</w:t>
      </w:r>
      <w:r w:rsidR="00746BAB" w:rsidRPr="00A12B55">
        <w:rPr>
          <w:rFonts w:eastAsia="‚l‚r –¾’©"/>
          <w:snapToGrid w:val="0"/>
          <w:szCs w:val="22"/>
          <w:lang w:eastAsia="it-IT"/>
        </w:rPr>
        <w:t xml:space="preserve"> las </w:t>
      </w:r>
      <w:r w:rsidR="000645AD" w:rsidRPr="00A12B55">
        <w:rPr>
          <w:rFonts w:eastAsia="‚l‚r –¾’©"/>
          <w:snapToGrid w:val="0"/>
          <w:szCs w:val="22"/>
          <w:lang w:eastAsia="it-IT"/>
        </w:rPr>
        <w:t>p</w:t>
      </w:r>
      <w:r w:rsidR="00746BAB" w:rsidRPr="00A12B55">
        <w:rPr>
          <w:rFonts w:eastAsia="‚l‚r –¾’©"/>
          <w:snapToGrid w:val="0"/>
          <w:szCs w:val="22"/>
          <w:lang w:eastAsia="it-IT"/>
        </w:rPr>
        <w:t>lantas</w:t>
      </w:r>
      <w:r w:rsidRPr="00A12B55">
        <w:rPr>
          <w:rFonts w:eastAsia="‚l‚r –¾’©"/>
          <w:snapToGrid w:val="0"/>
          <w:szCs w:val="22"/>
          <w:lang w:eastAsia="it-IT"/>
        </w:rPr>
        <w:t>, cuya salida cumpla con las regulaciones de exigencia biológica y química de oxígeno, aceite y grasa, sólidos suspendidos o disueltos y otros contaminantes que debe</w:t>
      </w:r>
      <w:r w:rsidR="00A41E6C" w:rsidRPr="00A12B55">
        <w:rPr>
          <w:rFonts w:eastAsia="‚l‚r –¾’©"/>
          <w:snapToGrid w:val="0"/>
          <w:szCs w:val="22"/>
          <w:lang w:eastAsia="it-IT"/>
        </w:rPr>
        <w:t>n</w:t>
      </w:r>
      <w:r w:rsidRPr="00A12B55">
        <w:rPr>
          <w:rFonts w:eastAsia="‚l‚r –¾’©"/>
          <w:snapToGrid w:val="0"/>
          <w:szCs w:val="22"/>
          <w:lang w:eastAsia="it-IT"/>
        </w:rPr>
        <w:t xml:space="preserve"> ser removidos a fin de cumplir con los estándares nacionales e internacionales</w:t>
      </w:r>
      <w:r w:rsidR="00716C8E" w:rsidRPr="00A12B55">
        <w:rPr>
          <w:rFonts w:eastAsia="‚l‚r –¾’©"/>
          <w:snapToGrid w:val="0"/>
          <w:szCs w:val="22"/>
          <w:lang w:eastAsia="it-IT"/>
        </w:rPr>
        <w:t xml:space="preserve">, </w:t>
      </w:r>
      <w:r w:rsidR="00DF54DF" w:rsidRPr="00A12B55">
        <w:rPr>
          <w:rFonts w:eastAsia="‚l‚r –¾’©"/>
          <w:snapToGrid w:val="0"/>
          <w:szCs w:val="22"/>
          <w:lang w:eastAsia="it-IT"/>
        </w:rPr>
        <w:t>así</w:t>
      </w:r>
      <w:r w:rsidR="00716C8E" w:rsidRPr="00A12B55">
        <w:rPr>
          <w:rFonts w:eastAsia="‚l‚r –¾’©"/>
          <w:snapToGrid w:val="0"/>
          <w:szCs w:val="22"/>
          <w:lang w:eastAsia="it-IT"/>
        </w:rPr>
        <w:t xml:space="preserve"> como con las leyes y regulaciones bolivianas</w:t>
      </w:r>
      <w:r w:rsidRPr="00A12B55">
        <w:rPr>
          <w:rFonts w:eastAsia="‚l‚r –¾’©"/>
          <w:snapToGrid w:val="0"/>
          <w:szCs w:val="22"/>
          <w:lang w:eastAsia="it-IT"/>
        </w:rPr>
        <w:t xml:space="preserve">. </w:t>
      </w:r>
    </w:p>
    <w:p w:rsidR="00007A33" w:rsidRPr="00A12B55" w:rsidRDefault="00007A33" w:rsidP="00603AD9">
      <w:pPr>
        <w:pStyle w:val="Textoindependiente"/>
        <w:spacing w:after="0"/>
        <w:ind w:left="425"/>
        <w:rPr>
          <w:szCs w:val="22"/>
          <w:lang w:eastAsia="it-IT"/>
        </w:rPr>
      </w:pPr>
      <w:r w:rsidRPr="00A12B55">
        <w:rPr>
          <w:szCs w:val="22"/>
          <w:lang w:eastAsia="it-IT"/>
        </w:rPr>
        <w:lastRenderedPageBreak/>
        <w:t>Como parte de la Ingeniería se deben considerar los siguientes puntos, como mínimo:</w:t>
      </w:r>
    </w:p>
    <w:p w:rsidR="00603AD9" w:rsidRPr="00A12B55" w:rsidRDefault="00603AD9" w:rsidP="00603AD9">
      <w:pPr>
        <w:pStyle w:val="Textoindependiente"/>
        <w:spacing w:after="0"/>
        <w:ind w:left="425"/>
        <w:rPr>
          <w:szCs w:val="22"/>
          <w:lang w:eastAsia="it-IT"/>
        </w:rPr>
      </w:pPr>
    </w:p>
    <w:p w:rsidR="00007A33" w:rsidRPr="00A12B55" w:rsidRDefault="00B36FAF" w:rsidP="00687110">
      <w:pPr>
        <w:pStyle w:val="Textoindependiente"/>
        <w:numPr>
          <w:ilvl w:val="0"/>
          <w:numId w:val="47"/>
        </w:numPr>
        <w:spacing w:after="0"/>
        <w:rPr>
          <w:szCs w:val="22"/>
        </w:rPr>
      </w:pPr>
      <w:r w:rsidRPr="00A12B55">
        <w:rPr>
          <w:szCs w:val="22"/>
        </w:rPr>
        <w:t>Definición y d</w:t>
      </w:r>
      <w:r w:rsidR="00007A33" w:rsidRPr="00A12B55">
        <w:rPr>
          <w:szCs w:val="22"/>
        </w:rPr>
        <w:t>escripción del tratamiento seleccionado.</w:t>
      </w:r>
    </w:p>
    <w:p w:rsidR="00007A33" w:rsidRPr="00A12B55" w:rsidRDefault="00007A33" w:rsidP="00687110">
      <w:pPr>
        <w:pStyle w:val="Textoindependiente"/>
        <w:numPr>
          <w:ilvl w:val="0"/>
          <w:numId w:val="47"/>
        </w:numPr>
        <w:spacing w:after="0"/>
        <w:rPr>
          <w:szCs w:val="22"/>
        </w:rPr>
      </w:pPr>
      <w:r w:rsidRPr="00A12B55">
        <w:rPr>
          <w:szCs w:val="22"/>
        </w:rPr>
        <w:t xml:space="preserve">Diagrama </w:t>
      </w:r>
      <w:r w:rsidR="00B36FAF" w:rsidRPr="00A12B55">
        <w:rPr>
          <w:szCs w:val="22"/>
        </w:rPr>
        <w:t>general del proceso (t</w:t>
      </w:r>
      <w:r w:rsidRPr="00A12B55">
        <w:rPr>
          <w:szCs w:val="22"/>
        </w:rPr>
        <w:t xml:space="preserve">amaño, </w:t>
      </w:r>
      <w:r w:rsidR="001B235A" w:rsidRPr="00A12B55">
        <w:rPr>
          <w:szCs w:val="22"/>
        </w:rPr>
        <w:t>capacidad</w:t>
      </w:r>
      <w:r w:rsidRPr="00A12B55">
        <w:rPr>
          <w:szCs w:val="22"/>
        </w:rPr>
        <w:t xml:space="preserve"> y distribución interna de equipos).</w:t>
      </w:r>
    </w:p>
    <w:p w:rsidR="00007A33" w:rsidRPr="00A12B55" w:rsidRDefault="00007A33" w:rsidP="00687110">
      <w:pPr>
        <w:pStyle w:val="Textoindependiente"/>
        <w:numPr>
          <w:ilvl w:val="0"/>
          <w:numId w:val="47"/>
        </w:numPr>
        <w:spacing w:after="0"/>
        <w:rPr>
          <w:szCs w:val="22"/>
        </w:rPr>
      </w:pPr>
      <w:r w:rsidRPr="00A12B55">
        <w:rPr>
          <w:szCs w:val="22"/>
        </w:rPr>
        <w:t>Uso de productos químicos.</w:t>
      </w:r>
    </w:p>
    <w:p w:rsidR="00007A33" w:rsidRPr="00A12B55" w:rsidRDefault="00007A33" w:rsidP="00687110">
      <w:pPr>
        <w:pStyle w:val="Textoindependiente"/>
        <w:numPr>
          <w:ilvl w:val="0"/>
          <w:numId w:val="47"/>
        </w:numPr>
        <w:spacing w:after="0"/>
        <w:rPr>
          <w:szCs w:val="22"/>
        </w:rPr>
      </w:pPr>
      <w:r w:rsidRPr="00A12B55">
        <w:rPr>
          <w:szCs w:val="22"/>
        </w:rPr>
        <w:t>Especificaciones técnicas de caudal, tuberías y zanjas.</w:t>
      </w:r>
    </w:p>
    <w:p w:rsidR="009C5257" w:rsidRPr="00A12B55" w:rsidRDefault="009C5257" w:rsidP="00687110">
      <w:pPr>
        <w:pStyle w:val="Textoindependiente"/>
        <w:numPr>
          <w:ilvl w:val="0"/>
          <w:numId w:val="47"/>
        </w:numPr>
        <w:spacing w:after="0"/>
        <w:rPr>
          <w:szCs w:val="22"/>
        </w:rPr>
      </w:pPr>
      <w:r w:rsidRPr="00A12B55">
        <w:rPr>
          <w:szCs w:val="22"/>
        </w:rPr>
        <w:t>Características físico químicas del efluente tratado.</w:t>
      </w:r>
    </w:p>
    <w:p w:rsidR="00746BAB" w:rsidRPr="00A12B55" w:rsidRDefault="004B4232" w:rsidP="00687110">
      <w:pPr>
        <w:pStyle w:val="Textoindependiente"/>
        <w:numPr>
          <w:ilvl w:val="0"/>
          <w:numId w:val="47"/>
        </w:numPr>
        <w:spacing w:after="0"/>
        <w:rPr>
          <w:szCs w:val="22"/>
          <w:lang w:eastAsia="it-IT"/>
        </w:rPr>
      </w:pPr>
      <w:r w:rsidRPr="00A12B55">
        <w:rPr>
          <w:szCs w:val="22"/>
          <w:lang w:eastAsia="it-IT"/>
        </w:rPr>
        <w:t xml:space="preserve">Diseño de la cantidad estimada de producción </w:t>
      </w:r>
      <w:r w:rsidR="00746BAB" w:rsidRPr="00A12B55">
        <w:rPr>
          <w:szCs w:val="22"/>
          <w:lang w:eastAsia="it-IT"/>
        </w:rPr>
        <w:t xml:space="preserve">de efluentes en </w:t>
      </w:r>
      <w:r w:rsidR="00A41E6C" w:rsidRPr="00A12B55">
        <w:rPr>
          <w:szCs w:val="22"/>
          <w:lang w:eastAsia="it-IT"/>
        </w:rPr>
        <w:t>cada planta.</w:t>
      </w:r>
    </w:p>
    <w:p w:rsidR="004B4232" w:rsidRPr="00A12B55" w:rsidRDefault="004B4232" w:rsidP="00687110">
      <w:pPr>
        <w:pStyle w:val="Textoindependiente"/>
        <w:numPr>
          <w:ilvl w:val="0"/>
          <w:numId w:val="47"/>
        </w:numPr>
        <w:spacing w:after="0"/>
        <w:rPr>
          <w:szCs w:val="22"/>
          <w:lang w:eastAsia="it-IT"/>
        </w:rPr>
      </w:pPr>
      <w:r w:rsidRPr="00A12B55">
        <w:rPr>
          <w:szCs w:val="22"/>
          <w:lang w:eastAsia="it-IT"/>
        </w:rPr>
        <w:t>Capacidad y tipo de almacenamiento.</w:t>
      </w:r>
    </w:p>
    <w:p w:rsidR="004B4232" w:rsidRPr="00A12B55" w:rsidRDefault="004B4232" w:rsidP="00687110">
      <w:pPr>
        <w:pStyle w:val="Textoindependiente"/>
        <w:numPr>
          <w:ilvl w:val="0"/>
          <w:numId w:val="47"/>
        </w:numPr>
        <w:spacing w:after="0"/>
        <w:rPr>
          <w:szCs w:val="22"/>
          <w:lang w:eastAsia="it-IT"/>
        </w:rPr>
      </w:pPr>
      <w:r w:rsidRPr="00A12B55">
        <w:rPr>
          <w:szCs w:val="22"/>
          <w:lang w:eastAsia="it-IT"/>
        </w:rPr>
        <w:t>Capacidad de los equipos requeridos.</w:t>
      </w:r>
    </w:p>
    <w:p w:rsidR="004B4232" w:rsidRPr="00A12B55" w:rsidRDefault="004B4232" w:rsidP="00687110">
      <w:pPr>
        <w:pStyle w:val="Textoindependiente"/>
        <w:numPr>
          <w:ilvl w:val="0"/>
          <w:numId w:val="47"/>
        </w:numPr>
        <w:spacing w:after="0"/>
        <w:rPr>
          <w:szCs w:val="22"/>
          <w:lang w:eastAsia="it-IT"/>
        </w:rPr>
      </w:pPr>
      <w:r w:rsidRPr="00A12B55">
        <w:rPr>
          <w:szCs w:val="22"/>
          <w:lang w:eastAsia="it-IT"/>
        </w:rPr>
        <w:t>Diagrama de flujo del sistema.</w:t>
      </w:r>
    </w:p>
    <w:p w:rsidR="004B4232" w:rsidRPr="00A12B55" w:rsidRDefault="004B4232" w:rsidP="00687110">
      <w:pPr>
        <w:pStyle w:val="Textoindependiente"/>
        <w:numPr>
          <w:ilvl w:val="0"/>
          <w:numId w:val="47"/>
        </w:numPr>
        <w:spacing w:after="0"/>
        <w:rPr>
          <w:szCs w:val="22"/>
          <w:lang w:eastAsia="it-IT"/>
        </w:rPr>
      </w:pPr>
      <w:r w:rsidRPr="00A12B55">
        <w:rPr>
          <w:szCs w:val="22"/>
          <w:lang w:eastAsia="it-IT"/>
        </w:rPr>
        <w:t>Cálculo y diseño de una piscina API.</w:t>
      </w:r>
    </w:p>
    <w:p w:rsidR="008D43BC" w:rsidRPr="00A12B55" w:rsidRDefault="00007A33" w:rsidP="008D43BC">
      <w:pPr>
        <w:pStyle w:val="Ttulo3"/>
        <w:numPr>
          <w:ilvl w:val="3"/>
          <w:numId w:val="1"/>
        </w:numPr>
        <w:tabs>
          <w:tab w:val="clear" w:pos="709"/>
          <w:tab w:val="clear" w:pos="864"/>
        </w:tabs>
        <w:spacing w:after="0"/>
        <w:ind w:left="1418" w:hanging="992"/>
        <w:rPr>
          <w:szCs w:val="22"/>
        </w:rPr>
      </w:pPr>
      <w:bookmarkStart w:id="41" w:name="_Toc497841551"/>
      <w:r w:rsidRPr="00A12B55">
        <w:rPr>
          <w:szCs w:val="22"/>
        </w:rPr>
        <w:t>Sistema de Aguas Pluviales</w:t>
      </w:r>
      <w:bookmarkEnd w:id="41"/>
    </w:p>
    <w:p w:rsidR="008D43BC" w:rsidRPr="00A12B55" w:rsidRDefault="008D43BC" w:rsidP="008D43BC">
      <w:pPr>
        <w:pStyle w:val="Textoindependiente"/>
        <w:rPr>
          <w:szCs w:val="22"/>
        </w:rPr>
      </w:pPr>
    </w:p>
    <w:p w:rsidR="006F2856" w:rsidRPr="00A12B55" w:rsidRDefault="006F2856" w:rsidP="00687110">
      <w:pPr>
        <w:pStyle w:val="Prrafodelista"/>
        <w:numPr>
          <w:ilvl w:val="0"/>
          <w:numId w:val="34"/>
        </w:numPr>
        <w:spacing w:after="0"/>
        <w:rPr>
          <w:rFonts w:ascii="Arial" w:hAnsi="Arial" w:cs="Arial"/>
          <w:lang w:eastAsia="it-IT"/>
        </w:rPr>
      </w:pPr>
      <w:r w:rsidRPr="00A12B55">
        <w:rPr>
          <w:rFonts w:ascii="Arial" w:hAnsi="Arial" w:cs="Arial"/>
          <w:lang w:eastAsia="it-IT"/>
        </w:rPr>
        <w:t xml:space="preserve">Este sistema debe considerar los desagües de aguas pluviales </w:t>
      </w:r>
      <w:r w:rsidR="002E0E7D" w:rsidRPr="00A12B55">
        <w:rPr>
          <w:rFonts w:ascii="Arial" w:hAnsi="Arial" w:cs="Arial"/>
          <w:lang w:eastAsia="it-IT"/>
        </w:rPr>
        <w:t xml:space="preserve">provenientes </w:t>
      </w:r>
      <w:r w:rsidRPr="00A12B55">
        <w:rPr>
          <w:rFonts w:ascii="Arial" w:hAnsi="Arial" w:cs="Arial"/>
          <w:lang w:eastAsia="it-IT"/>
        </w:rPr>
        <w:t xml:space="preserve">de los techos, pisos, pavimentos, </w:t>
      </w:r>
      <w:r w:rsidR="002E0E7D" w:rsidRPr="00A12B55">
        <w:rPr>
          <w:rFonts w:ascii="Arial" w:hAnsi="Arial" w:cs="Arial"/>
          <w:lang w:eastAsia="it-IT"/>
        </w:rPr>
        <w:t xml:space="preserve">áreas de parqueos, </w:t>
      </w:r>
      <w:r w:rsidRPr="00A12B55">
        <w:rPr>
          <w:rFonts w:ascii="Arial" w:hAnsi="Arial" w:cs="Arial"/>
          <w:lang w:eastAsia="it-IT"/>
        </w:rPr>
        <w:t>calles y construcción de caminos internos y velar por la correcta canalización y drenajes, tanto para aguas contaminadas como no contaminadas.</w:t>
      </w:r>
    </w:p>
    <w:p w:rsidR="006F2856" w:rsidRPr="00A12B55" w:rsidRDefault="006F2856" w:rsidP="00687110">
      <w:pPr>
        <w:pStyle w:val="Prrafodelista"/>
        <w:numPr>
          <w:ilvl w:val="0"/>
          <w:numId w:val="34"/>
        </w:numPr>
        <w:spacing w:after="0"/>
        <w:rPr>
          <w:rFonts w:ascii="Arial" w:hAnsi="Arial" w:cs="Arial"/>
          <w:lang w:eastAsia="it-IT"/>
        </w:rPr>
      </w:pPr>
      <w:r w:rsidRPr="00A12B55">
        <w:rPr>
          <w:rFonts w:ascii="Arial" w:hAnsi="Arial" w:cs="Arial"/>
          <w:lang w:eastAsia="it-IT"/>
        </w:rPr>
        <w:t>Se deben considerar como parte del diseño FEED, la evaluación de los siguientes puntos como mínimo:</w:t>
      </w:r>
    </w:p>
    <w:p w:rsidR="008D43BC" w:rsidRPr="00A12B55" w:rsidRDefault="008D43BC" w:rsidP="008D43BC">
      <w:pPr>
        <w:pStyle w:val="Prrafodelista"/>
        <w:spacing w:after="0"/>
        <w:ind w:left="786"/>
        <w:rPr>
          <w:rFonts w:ascii="Arial" w:hAnsi="Arial" w:cs="Arial"/>
          <w:lang w:eastAsia="it-IT"/>
        </w:rPr>
      </w:pPr>
    </w:p>
    <w:p w:rsidR="006F2856" w:rsidRPr="00A12B55" w:rsidRDefault="006F2856" w:rsidP="00687110">
      <w:pPr>
        <w:pStyle w:val="Textoindependiente"/>
        <w:numPr>
          <w:ilvl w:val="0"/>
          <w:numId w:val="47"/>
        </w:numPr>
        <w:spacing w:after="0"/>
        <w:rPr>
          <w:szCs w:val="22"/>
        </w:rPr>
      </w:pPr>
      <w:r w:rsidRPr="00A12B55">
        <w:rPr>
          <w:szCs w:val="22"/>
        </w:rPr>
        <w:t>Tamaño, profundidad y pendiente del drenaje para cada área de la Planta.</w:t>
      </w:r>
    </w:p>
    <w:p w:rsidR="006F2856" w:rsidRPr="00A12B55" w:rsidRDefault="006F2856" w:rsidP="00687110">
      <w:pPr>
        <w:pStyle w:val="Textoindependiente"/>
        <w:numPr>
          <w:ilvl w:val="0"/>
          <w:numId w:val="47"/>
        </w:numPr>
        <w:spacing w:after="0"/>
        <w:rPr>
          <w:szCs w:val="22"/>
        </w:rPr>
      </w:pPr>
      <w:r w:rsidRPr="00A12B55">
        <w:rPr>
          <w:szCs w:val="22"/>
        </w:rPr>
        <w:t>Diagrama con los elementos que integran el sistema.</w:t>
      </w:r>
    </w:p>
    <w:p w:rsidR="006F2856" w:rsidRPr="00A12B55" w:rsidRDefault="006F2856" w:rsidP="00687110">
      <w:pPr>
        <w:pStyle w:val="Textoindependiente"/>
        <w:numPr>
          <w:ilvl w:val="0"/>
          <w:numId w:val="47"/>
        </w:numPr>
        <w:spacing w:after="0"/>
        <w:rPr>
          <w:szCs w:val="22"/>
        </w:rPr>
      </w:pPr>
      <w:r w:rsidRPr="00A12B55">
        <w:rPr>
          <w:szCs w:val="22"/>
        </w:rPr>
        <w:t xml:space="preserve">Tratamiento y </w:t>
      </w:r>
      <w:r w:rsidR="008A45A8" w:rsidRPr="00A12B55">
        <w:rPr>
          <w:szCs w:val="22"/>
        </w:rPr>
        <w:t xml:space="preserve">canalización </w:t>
      </w:r>
      <w:r w:rsidRPr="00A12B55">
        <w:rPr>
          <w:szCs w:val="22"/>
        </w:rPr>
        <w:t>de las aguas de acuerdo a las normas ambientales.</w:t>
      </w:r>
    </w:p>
    <w:p w:rsidR="006F2856" w:rsidRPr="00A12B55" w:rsidRDefault="006F2856" w:rsidP="00687110">
      <w:pPr>
        <w:pStyle w:val="Textoindependiente"/>
        <w:numPr>
          <w:ilvl w:val="0"/>
          <w:numId w:val="47"/>
        </w:numPr>
        <w:spacing w:after="0"/>
        <w:rPr>
          <w:szCs w:val="22"/>
        </w:rPr>
      </w:pPr>
      <w:r w:rsidRPr="00A12B55">
        <w:rPr>
          <w:szCs w:val="22"/>
        </w:rPr>
        <w:t>Diagrama de flujo del sistema de drenaje.</w:t>
      </w:r>
    </w:p>
    <w:p w:rsidR="006F2856" w:rsidRPr="00A12B55" w:rsidRDefault="006F2856" w:rsidP="00687110">
      <w:pPr>
        <w:pStyle w:val="Textoindependiente"/>
        <w:numPr>
          <w:ilvl w:val="0"/>
          <w:numId w:val="47"/>
        </w:numPr>
        <w:spacing w:after="0"/>
        <w:rPr>
          <w:szCs w:val="22"/>
        </w:rPr>
      </w:pPr>
      <w:r w:rsidRPr="00A12B55">
        <w:rPr>
          <w:szCs w:val="22"/>
        </w:rPr>
        <w:t>Características de las zanjas.</w:t>
      </w:r>
    </w:p>
    <w:p w:rsidR="002A6164" w:rsidRPr="00A12B55" w:rsidRDefault="002A6164" w:rsidP="00FF24D2">
      <w:pPr>
        <w:pStyle w:val="Textoindependiente"/>
        <w:spacing w:after="0"/>
        <w:rPr>
          <w:szCs w:val="22"/>
          <w:lang w:eastAsia="it-IT"/>
        </w:rPr>
      </w:pPr>
    </w:p>
    <w:p w:rsidR="00852E47" w:rsidRPr="00A12B55" w:rsidRDefault="00852E47" w:rsidP="008D43BC">
      <w:pPr>
        <w:pStyle w:val="Ttulo3"/>
        <w:numPr>
          <w:ilvl w:val="3"/>
          <w:numId w:val="1"/>
        </w:numPr>
        <w:tabs>
          <w:tab w:val="clear" w:pos="709"/>
          <w:tab w:val="clear" w:pos="864"/>
        </w:tabs>
        <w:spacing w:after="0"/>
        <w:ind w:left="1418" w:hanging="992"/>
        <w:rPr>
          <w:szCs w:val="22"/>
        </w:rPr>
      </w:pPr>
      <w:bookmarkStart w:id="42" w:name="_Toc497841552"/>
      <w:r w:rsidRPr="00A12B55">
        <w:rPr>
          <w:szCs w:val="22"/>
        </w:rPr>
        <w:t xml:space="preserve">Sistema de </w:t>
      </w:r>
      <w:r w:rsidR="004B4232" w:rsidRPr="00A12B55">
        <w:rPr>
          <w:szCs w:val="22"/>
        </w:rPr>
        <w:t>Drenajes</w:t>
      </w:r>
      <w:bookmarkEnd w:id="42"/>
    </w:p>
    <w:p w:rsidR="008D43BC" w:rsidRPr="00A12B55" w:rsidRDefault="008D43BC" w:rsidP="00FF24D2">
      <w:pPr>
        <w:rPr>
          <w:szCs w:val="22"/>
        </w:rPr>
      </w:pPr>
    </w:p>
    <w:p w:rsidR="00891FC2" w:rsidRPr="00A12B55" w:rsidRDefault="00852E47" w:rsidP="008D43BC">
      <w:pPr>
        <w:ind w:left="426"/>
        <w:rPr>
          <w:szCs w:val="22"/>
          <w:lang w:eastAsia="it-IT"/>
        </w:rPr>
      </w:pPr>
      <w:r w:rsidRPr="00A12B55">
        <w:rPr>
          <w:szCs w:val="22"/>
        </w:rPr>
        <w:t xml:space="preserve">Este sistema debe considerar </w:t>
      </w:r>
      <w:r w:rsidR="004B4232" w:rsidRPr="00A12B55">
        <w:rPr>
          <w:szCs w:val="22"/>
        </w:rPr>
        <w:t xml:space="preserve">el tipo de drenajes que se requieren </w:t>
      </w:r>
      <w:r w:rsidR="00B6349D" w:rsidRPr="00A12B55">
        <w:rPr>
          <w:szCs w:val="22"/>
        </w:rPr>
        <w:t>para toda la P</w:t>
      </w:r>
      <w:r w:rsidRPr="00A12B55">
        <w:rPr>
          <w:szCs w:val="22"/>
        </w:rPr>
        <w:t>lanta</w:t>
      </w:r>
      <w:r w:rsidR="004B4232" w:rsidRPr="00A12B55">
        <w:rPr>
          <w:szCs w:val="22"/>
        </w:rPr>
        <w:t>.</w:t>
      </w:r>
      <w:r w:rsidR="00891FC2" w:rsidRPr="00A12B55">
        <w:rPr>
          <w:szCs w:val="22"/>
          <w:lang w:eastAsia="it-IT"/>
        </w:rPr>
        <w:t xml:space="preserve"> Mayores detalles referirse al </w:t>
      </w:r>
      <w:r w:rsidR="00C446AF" w:rsidRPr="00A12B55">
        <w:rPr>
          <w:szCs w:val="22"/>
        </w:rPr>
        <w:t>anexo</w:t>
      </w:r>
      <w:r w:rsidR="00721AC4" w:rsidRPr="00A12B55">
        <w:rPr>
          <w:szCs w:val="22"/>
        </w:rPr>
        <w:t xml:space="preserve"> </w:t>
      </w:r>
      <w:r w:rsidR="00721AC4" w:rsidRPr="00A12B55">
        <w:rPr>
          <w:szCs w:val="22"/>
          <w:lang w:eastAsia="it-IT"/>
        </w:rPr>
        <w:t>3753-AA-SG-000001</w:t>
      </w:r>
      <w:r w:rsidR="00721AC4" w:rsidRPr="00A12B55">
        <w:rPr>
          <w:szCs w:val="22"/>
        </w:rPr>
        <w:t xml:space="preserve"> Memoria Descriptiva Civil</w:t>
      </w:r>
      <w:r w:rsidR="00CB6499" w:rsidRPr="00A12B55">
        <w:rPr>
          <w:szCs w:val="22"/>
          <w:lang w:eastAsia="it-IT"/>
        </w:rPr>
        <w:t>.</w:t>
      </w:r>
    </w:p>
    <w:p w:rsidR="00CB6499" w:rsidRPr="00A12B55" w:rsidRDefault="00CB6499" w:rsidP="00FF24D2">
      <w:pPr>
        <w:rPr>
          <w:szCs w:val="22"/>
        </w:rPr>
      </w:pPr>
    </w:p>
    <w:p w:rsidR="00007A33" w:rsidRPr="00A12B55" w:rsidRDefault="00007A33" w:rsidP="008D43BC">
      <w:pPr>
        <w:pStyle w:val="Ttulo3"/>
        <w:numPr>
          <w:ilvl w:val="3"/>
          <w:numId w:val="1"/>
        </w:numPr>
        <w:tabs>
          <w:tab w:val="clear" w:pos="709"/>
          <w:tab w:val="clear" w:pos="864"/>
        </w:tabs>
        <w:spacing w:after="0"/>
        <w:ind w:left="1418" w:hanging="992"/>
        <w:rPr>
          <w:szCs w:val="22"/>
        </w:rPr>
      </w:pPr>
      <w:bookmarkStart w:id="43" w:name="_Toc497841553"/>
      <w:r w:rsidRPr="00A12B55">
        <w:rPr>
          <w:szCs w:val="22"/>
        </w:rPr>
        <w:t>Sistema de Agua contra Incendio</w:t>
      </w:r>
      <w:bookmarkEnd w:id="43"/>
    </w:p>
    <w:p w:rsidR="008D43BC" w:rsidRPr="00A12B55" w:rsidRDefault="008D43BC" w:rsidP="00FF24D2">
      <w:pPr>
        <w:rPr>
          <w:szCs w:val="22"/>
        </w:rPr>
      </w:pPr>
    </w:p>
    <w:p w:rsidR="00C94B6E" w:rsidRPr="00A12B55" w:rsidRDefault="00C94B6E" w:rsidP="008D43BC">
      <w:pPr>
        <w:ind w:left="426"/>
        <w:rPr>
          <w:szCs w:val="22"/>
        </w:rPr>
      </w:pPr>
      <w:r w:rsidRPr="00A12B55">
        <w:rPr>
          <w:szCs w:val="22"/>
        </w:rPr>
        <w:t xml:space="preserve">El diseño del sistema contra incendio debe cubrir el área total de las </w:t>
      </w:r>
      <w:r w:rsidR="001D2BD8" w:rsidRPr="00A12B55">
        <w:rPr>
          <w:szCs w:val="22"/>
        </w:rPr>
        <w:t>P</w:t>
      </w:r>
      <w:r w:rsidR="005C1665" w:rsidRPr="00A12B55">
        <w:rPr>
          <w:szCs w:val="22"/>
        </w:rPr>
        <w:t>lantas</w:t>
      </w:r>
      <w:r w:rsidRPr="00A12B55">
        <w:rPr>
          <w:szCs w:val="22"/>
        </w:rPr>
        <w:t>, en donde debe incluirse el área de procesos, servicios auxiliares e Infraestructura</w:t>
      </w:r>
      <w:r w:rsidR="00F35E30" w:rsidRPr="00A12B55">
        <w:rPr>
          <w:szCs w:val="22"/>
        </w:rPr>
        <w:t xml:space="preserve"> y </w:t>
      </w:r>
      <w:proofErr w:type="spellStart"/>
      <w:r w:rsidR="00F35E30" w:rsidRPr="00A12B55">
        <w:rPr>
          <w:szCs w:val="22"/>
        </w:rPr>
        <w:t>Offsites</w:t>
      </w:r>
      <w:proofErr w:type="spellEnd"/>
      <w:r w:rsidR="00F35E30" w:rsidRPr="00A12B55">
        <w:rPr>
          <w:szCs w:val="22"/>
        </w:rPr>
        <w:t xml:space="preserve"> (incluye todos los </w:t>
      </w:r>
      <w:r w:rsidRPr="00A12B55">
        <w:rPr>
          <w:szCs w:val="22"/>
        </w:rPr>
        <w:t>sistemas complementarios</w:t>
      </w:r>
      <w:r w:rsidR="00F35E30" w:rsidRPr="00A12B55">
        <w:rPr>
          <w:szCs w:val="22"/>
        </w:rPr>
        <w:t>)</w:t>
      </w:r>
      <w:r w:rsidRPr="00A12B55">
        <w:rPr>
          <w:szCs w:val="22"/>
        </w:rPr>
        <w:t>.</w:t>
      </w:r>
    </w:p>
    <w:p w:rsidR="00C94B6E" w:rsidRPr="00A12B55" w:rsidRDefault="00C94B6E" w:rsidP="008D43BC">
      <w:pPr>
        <w:ind w:left="426"/>
        <w:rPr>
          <w:szCs w:val="22"/>
        </w:rPr>
      </w:pPr>
    </w:p>
    <w:p w:rsidR="00C94B6E" w:rsidRPr="00A12B55" w:rsidRDefault="00C94B6E" w:rsidP="008D43BC">
      <w:pPr>
        <w:ind w:left="426"/>
        <w:rPr>
          <w:szCs w:val="22"/>
        </w:rPr>
      </w:pPr>
      <w:r w:rsidRPr="00A12B55">
        <w:rPr>
          <w:szCs w:val="22"/>
        </w:rPr>
        <w:t>El sistema contra incendio contará con un tanque de almacenamiento de agua que permita cubrir los eventos que pudiesen presentarse. El agua a emplearse en el sistema contra incendio debe estar libre de químicos y contaminantes, para favorecer la formación de espuma en donde se decida la ubicación de los generadores de espuma.</w:t>
      </w:r>
    </w:p>
    <w:p w:rsidR="00C94B6E" w:rsidRPr="00A12B55" w:rsidRDefault="00C94B6E" w:rsidP="008D43BC">
      <w:pPr>
        <w:ind w:left="426"/>
        <w:rPr>
          <w:szCs w:val="22"/>
        </w:rPr>
      </w:pPr>
    </w:p>
    <w:p w:rsidR="00C94B6E" w:rsidRPr="00A12B55" w:rsidRDefault="00C94B6E" w:rsidP="008D43BC">
      <w:pPr>
        <w:ind w:left="426"/>
        <w:rPr>
          <w:szCs w:val="22"/>
        </w:rPr>
      </w:pPr>
      <w:r w:rsidRPr="00A12B55">
        <w:rPr>
          <w:szCs w:val="22"/>
        </w:rPr>
        <w:t xml:space="preserve">Este sistema será diseñado para el evento que tenga el mayor requerimiento de agua, y tener una filosofía de operación que permita atender las contingencias que puedan presentarse en cualquier área de </w:t>
      </w:r>
      <w:r w:rsidR="005C1665" w:rsidRPr="00A12B55">
        <w:rPr>
          <w:szCs w:val="22"/>
        </w:rPr>
        <w:t xml:space="preserve">las </w:t>
      </w:r>
      <w:r w:rsidR="001D2BD8" w:rsidRPr="00A12B55">
        <w:rPr>
          <w:szCs w:val="22"/>
        </w:rPr>
        <w:t xml:space="preserve">Plantas </w:t>
      </w:r>
      <w:r w:rsidRPr="00A12B55">
        <w:rPr>
          <w:szCs w:val="22"/>
        </w:rPr>
        <w:t>de forma inmediata.</w:t>
      </w:r>
    </w:p>
    <w:p w:rsidR="00C94B6E" w:rsidRPr="00A12B55" w:rsidRDefault="00C94B6E" w:rsidP="008D43BC">
      <w:pPr>
        <w:ind w:left="426"/>
        <w:rPr>
          <w:szCs w:val="22"/>
        </w:rPr>
      </w:pPr>
    </w:p>
    <w:p w:rsidR="00C94B6E" w:rsidRPr="00A12B55" w:rsidRDefault="00F95DE2" w:rsidP="008D43BC">
      <w:pPr>
        <w:ind w:left="426"/>
        <w:rPr>
          <w:szCs w:val="22"/>
        </w:rPr>
      </w:pPr>
      <w:r w:rsidRPr="00A12B55">
        <w:rPr>
          <w:szCs w:val="22"/>
        </w:rPr>
        <w:t>Además</w:t>
      </w:r>
      <w:r w:rsidR="00C94B6E" w:rsidRPr="00A12B55">
        <w:rPr>
          <w:szCs w:val="22"/>
        </w:rPr>
        <w:t xml:space="preserve"> se debe contemplar los sistemas contra incendios pasivos que sean necesarios</w:t>
      </w:r>
    </w:p>
    <w:p w:rsidR="00C94B6E" w:rsidRPr="00A12B55" w:rsidRDefault="00C94B6E" w:rsidP="008D43BC">
      <w:pPr>
        <w:ind w:left="426"/>
        <w:rPr>
          <w:szCs w:val="22"/>
        </w:rPr>
      </w:pPr>
    </w:p>
    <w:p w:rsidR="00C94B6E" w:rsidRPr="00A12B55" w:rsidRDefault="00C94B6E" w:rsidP="008D43BC">
      <w:pPr>
        <w:ind w:left="426"/>
        <w:rPr>
          <w:szCs w:val="22"/>
        </w:rPr>
      </w:pPr>
      <w:r w:rsidRPr="00A12B55">
        <w:rPr>
          <w:szCs w:val="22"/>
        </w:rPr>
        <w:t>Para el diseño del sistema contra incendio se debe seguir mínimamente lo que se plantea en las siguientes normas</w:t>
      </w:r>
      <w:r w:rsidR="000B2D22" w:rsidRPr="00A12B55">
        <w:rPr>
          <w:szCs w:val="22"/>
        </w:rPr>
        <w:t xml:space="preserve"> de manera enunciativa más no limitativa</w:t>
      </w:r>
      <w:r w:rsidRPr="00A12B55">
        <w:rPr>
          <w:szCs w:val="22"/>
        </w:rPr>
        <w:t>:</w:t>
      </w:r>
    </w:p>
    <w:p w:rsidR="00C94B6E" w:rsidRPr="00A12B55" w:rsidRDefault="00C94B6E" w:rsidP="008D43BC">
      <w:pPr>
        <w:pStyle w:val="Textoindependiente"/>
        <w:spacing w:after="0"/>
        <w:ind w:left="426"/>
        <w:rPr>
          <w:szCs w:val="22"/>
        </w:rPr>
      </w:pPr>
    </w:p>
    <w:p w:rsidR="00417FAD" w:rsidRPr="00A12B55" w:rsidRDefault="00417FAD" w:rsidP="00687110">
      <w:pPr>
        <w:pStyle w:val="Prrafodelista"/>
        <w:numPr>
          <w:ilvl w:val="0"/>
          <w:numId w:val="48"/>
        </w:numPr>
        <w:spacing w:after="0"/>
        <w:rPr>
          <w:rFonts w:ascii="Arial" w:hAnsi="Arial" w:cs="Arial"/>
        </w:rPr>
      </w:pPr>
      <w:r w:rsidRPr="00A12B55">
        <w:rPr>
          <w:rFonts w:ascii="Arial" w:hAnsi="Arial" w:cs="Arial"/>
        </w:rPr>
        <w:t xml:space="preserve">NFPA 11 – Norma para Espuma de Baja, Media y Alta Expansión (Standard </w:t>
      </w:r>
      <w:proofErr w:type="spellStart"/>
      <w:r w:rsidRPr="00A12B55">
        <w:rPr>
          <w:rFonts w:ascii="Arial" w:hAnsi="Arial" w:cs="Arial"/>
        </w:rPr>
        <w:t>for</w:t>
      </w:r>
      <w:proofErr w:type="spellEnd"/>
      <w:r w:rsidR="006E4CF4" w:rsidRPr="00A12B55">
        <w:rPr>
          <w:rFonts w:ascii="Arial" w:hAnsi="Arial" w:cs="Arial"/>
        </w:rPr>
        <w:t xml:space="preserve"> </w:t>
      </w:r>
      <w:proofErr w:type="spellStart"/>
      <w:r w:rsidRPr="00A12B55">
        <w:rPr>
          <w:rFonts w:ascii="Arial" w:hAnsi="Arial" w:cs="Arial"/>
        </w:rPr>
        <w:t>Low</w:t>
      </w:r>
      <w:proofErr w:type="spellEnd"/>
      <w:r w:rsidRPr="00A12B55">
        <w:rPr>
          <w:rFonts w:ascii="Arial" w:hAnsi="Arial" w:cs="Arial"/>
        </w:rPr>
        <w:t>-Medium and High-</w:t>
      </w:r>
      <w:proofErr w:type="spellStart"/>
      <w:r w:rsidRPr="00A12B55">
        <w:rPr>
          <w:rFonts w:ascii="Arial" w:hAnsi="Arial" w:cs="Arial"/>
        </w:rPr>
        <w:t>Expansion</w:t>
      </w:r>
      <w:proofErr w:type="spellEnd"/>
      <w:r w:rsidRPr="00A12B55">
        <w:rPr>
          <w:rFonts w:ascii="Arial" w:hAnsi="Arial" w:cs="Arial"/>
        </w:rPr>
        <w:t xml:space="preserve"> </w:t>
      </w:r>
      <w:proofErr w:type="spellStart"/>
      <w:r w:rsidRPr="00A12B55">
        <w:rPr>
          <w:rFonts w:ascii="Arial" w:hAnsi="Arial" w:cs="Arial"/>
        </w:rPr>
        <w:t>Foam</w:t>
      </w:r>
      <w:proofErr w:type="spellEnd"/>
      <w:r w:rsidRPr="00A12B55">
        <w:rPr>
          <w:rFonts w:ascii="Arial" w:hAnsi="Arial" w:cs="Arial"/>
        </w:rPr>
        <w:t>)</w:t>
      </w:r>
    </w:p>
    <w:p w:rsidR="00417FAD" w:rsidRPr="00A12B55" w:rsidRDefault="00417FAD" w:rsidP="00687110">
      <w:pPr>
        <w:pStyle w:val="Prrafodelista"/>
        <w:numPr>
          <w:ilvl w:val="0"/>
          <w:numId w:val="48"/>
        </w:numPr>
        <w:spacing w:after="0"/>
        <w:rPr>
          <w:rFonts w:ascii="Arial" w:hAnsi="Arial" w:cs="Arial"/>
        </w:rPr>
      </w:pPr>
      <w:r w:rsidRPr="00A12B55">
        <w:rPr>
          <w:rFonts w:ascii="Arial" w:hAnsi="Arial" w:cs="Arial"/>
          <w:lang w:val="en-US"/>
        </w:rPr>
        <w:t xml:space="preserve">NFPA 13: Standard for the Installation of Sprinkler Systems. </w:t>
      </w:r>
      <w:r w:rsidRPr="00A12B55">
        <w:rPr>
          <w:rFonts w:ascii="Arial" w:hAnsi="Arial" w:cs="Arial"/>
        </w:rPr>
        <w:t xml:space="preserve">2013 </w:t>
      </w:r>
      <w:proofErr w:type="spellStart"/>
      <w:r w:rsidRPr="00A12B55">
        <w:rPr>
          <w:rFonts w:ascii="Arial" w:hAnsi="Arial" w:cs="Arial"/>
        </w:rPr>
        <w:t>Edition</w:t>
      </w:r>
      <w:proofErr w:type="spellEnd"/>
      <w:r w:rsidRPr="00A12B55">
        <w:rPr>
          <w:rFonts w:ascii="Arial" w:hAnsi="Arial" w:cs="Arial"/>
        </w:rPr>
        <w:t>.</w:t>
      </w:r>
    </w:p>
    <w:p w:rsidR="00417FAD" w:rsidRPr="00A12B55" w:rsidRDefault="00417FAD" w:rsidP="00687110">
      <w:pPr>
        <w:pStyle w:val="Prrafodelista"/>
        <w:numPr>
          <w:ilvl w:val="0"/>
          <w:numId w:val="48"/>
        </w:numPr>
        <w:spacing w:after="0"/>
        <w:rPr>
          <w:rFonts w:ascii="Arial" w:hAnsi="Arial" w:cs="Arial"/>
        </w:rPr>
      </w:pPr>
      <w:r w:rsidRPr="00A12B55">
        <w:rPr>
          <w:rFonts w:ascii="Arial" w:hAnsi="Arial" w:cs="Arial"/>
          <w:lang w:val="en-US"/>
        </w:rPr>
        <w:t xml:space="preserve">NFPA 14: Standard for Installation of Standpipe and Hose Systems. </w:t>
      </w:r>
      <w:r w:rsidRPr="00A12B55">
        <w:rPr>
          <w:rFonts w:ascii="Arial" w:hAnsi="Arial" w:cs="Arial"/>
        </w:rPr>
        <w:t xml:space="preserve">2013 </w:t>
      </w:r>
      <w:proofErr w:type="spellStart"/>
      <w:r w:rsidRPr="00A12B55">
        <w:rPr>
          <w:rFonts w:ascii="Arial" w:hAnsi="Arial" w:cs="Arial"/>
        </w:rPr>
        <w:t>Edition</w:t>
      </w:r>
      <w:proofErr w:type="spellEnd"/>
      <w:r w:rsidRPr="00A12B55">
        <w:rPr>
          <w:rFonts w:ascii="Arial" w:hAnsi="Arial" w:cs="Arial"/>
        </w:rPr>
        <w:t>.</w:t>
      </w:r>
    </w:p>
    <w:p w:rsidR="00417FAD" w:rsidRPr="00A12B55" w:rsidRDefault="00417FAD" w:rsidP="00687110">
      <w:pPr>
        <w:pStyle w:val="Prrafodelista"/>
        <w:numPr>
          <w:ilvl w:val="0"/>
          <w:numId w:val="48"/>
        </w:numPr>
        <w:spacing w:after="0"/>
        <w:rPr>
          <w:rFonts w:ascii="Arial" w:hAnsi="Arial" w:cs="Arial"/>
          <w:lang w:val="en-US"/>
        </w:rPr>
      </w:pPr>
      <w:r w:rsidRPr="00A12B55">
        <w:rPr>
          <w:rFonts w:ascii="Arial" w:hAnsi="Arial" w:cs="Arial"/>
          <w:lang w:val="en-US"/>
        </w:rPr>
        <w:t xml:space="preserve">NFPA 15 – Norma para Sistemas de </w:t>
      </w:r>
      <w:proofErr w:type="spellStart"/>
      <w:r w:rsidRPr="00A12B55">
        <w:rPr>
          <w:rFonts w:ascii="Arial" w:hAnsi="Arial" w:cs="Arial"/>
          <w:lang w:val="en-US"/>
        </w:rPr>
        <w:t>agua</w:t>
      </w:r>
      <w:proofErr w:type="spellEnd"/>
      <w:r w:rsidRPr="00A12B55">
        <w:rPr>
          <w:rFonts w:ascii="Arial" w:hAnsi="Arial" w:cs="Arial"/>
          <w:lang w:val="en-US"/>
        </w:rPr>
        <w:t xml:space="preserve"> </w:t>
      </w:r>
      <w:proofErr w:type="spellStart"/>
      <w:r w:rsidRPr="00A12B55">
        <w:rPr>
          <w:rFonts w:ascii="Arial" w:hAnsi="Arial" w:cs="Arial"/>
          <w:lang w:val="en-US"/>
        </w:rPr>
        <w:t>Pulverizada</w:t>
      </w:r>
      <w:proofErr w:type="spellEnd"/>
      <w:r w:rsidRPr="00A12B55">
        <w:rPr>
          <w:rFonts w:ascii="Arial" w:hAnsi="Arial" w:cs="Arial"/>
          <w:lang w:val="en-US"/>
        </w:rPr>
        <w:t xml:space="preserve"> (Standard for Water Spray</w:t>
      </w:r>
      <w:r w:rsidR="00211E70" w:rsidRPr="00A12B55">
        <w:rPr>
          <w:rFonts w:ascii="Arial" w:hAnsi="Arial" w:cs="Arial"/>
          <w:lang w:val="en-US"/>
        </w:rPr>
        <w:t xml:space="preserve"> </w:t>
      </w:r>
      <w:r w:rsidRPr="00A12B55">
        <w:rPr>
          <w:rFonts w:ascii="Arial" w:hAnsi="Arial" w:cs="Arial"/>
          <w:lang w:val="en-US"/>
        </w:rPr>
        <w:t>Fixed Systems for fire Protection)</w:t>
      </w:r>
    </w:p>
    <w:p w:rsidR="00417FAD" w:rsidRPr="00A12B55" w:rsidRDefault="00417FAD" w:rsidP="00687110">
      <w:pPr>
        <w:pStyle w:val="Prrafodelista"/>
        <w:numPr>
          <w:ilvl w:val="0"/>
          <w:numId w:val="48"/>
        </w:numPr>
        <w:spacing w:after="0"/>
        <w:rPr>
          <w:rFonts w:ascii="Arial" w:hAnsi="Arial" w:cs="Arial"/>
          <w:lang w:val="en-US"/>
        </w:rPr>
      </w:pPr>
      <w:r w:rsidRPr="00A12B55">
        <w:rPr>
          <w:rFonts w:ascii="Arial" w:hAnsi="Arial" w:cs="Arial"/>
          <w:lang w:val="en-US"/>
        </w:rPr>
        <w:t xml:space="preserve">NFPA 16 – Norma para Sistemas de </w:t>
      </w:r>
      <w:proofErr w:type="spellStart"/>
      <w:r w:rsidRPr="00A12B55">
        <w:rPr>
          <w:rFonts w:ascii="Arial" w:hAnsi="Arial" w:cs="Arial"/>
          <w:lang w:val="en-US"/>
        </w:rPr>
        <w:t>rociadores</w:t>
      </w:r>
      <w:proofErr w:type="spellEnd"/>
      <w:r w:rsidRPr="00A12B55">
        <w:rPr>
          <w:rFonts w:ascii="Arial" w:hAnsi="Arial" w:cs="Arial"/>
          <w:lang w:val="en-US"/>
        </w:rPr>
        <w:t xml:space="preserve"> de Espuma (Standard for the</w:t>
      </w:r>
      <w:r w:rsidR="006E4CF4" w:rsidRPr="00A12B55">
        <w:rPr>
          <w:rFonts w:ascii="Arial" w:hAnsi="Arial" w:cs="Arial"/>
          <w:lang w:val="en-US"/>
        </w:rPr>
        <w:t xml:space="preserve"> </w:t>
      </w:r>
      <w:r w:rsidRPr="00A12B55">
        <w:rPr>
          <w:rFonts w:ascii="Arial" w:hAnsi="Arial" w:cs="Arial"/>
          <w:lang w:val="en-US"/>
        </w:rPr>
        <w:t>Installation of Foam-Water Sprinkler and Foam-Water Spray Systems)</w:t>
      </w:r>
    </w:p>
    <w:p w:rsidR="00417FAD" w:rsidRPr="00A12B55" w:rsidRDefault="00417FAD" w:rsidP="00687110">
      <w:pPr>
        <w:pStyle w:val="Prrafodelista"/>
        <w:numPr>
          <w:ilvl w:val="0"/>
          <w:numId w:val="48"/>
        </w:numPr>
        <w:spacing w:after="0"/>
        <w:rPr>
          <w:rFonts w:ascii="Arial" w:hAnsi="Arial" w:cs="Arial"/>
        </w:rPr>
      </w:pPr>
      <w:r w:rsidRPr="00A12B55">
        <w:rPr>
          <w:rFonts w:ascii="Arial" w:hAnsi="Arial" w:cs="Arial"/>
          <w:lang w:val="en-US"/>
        </w:rPr>
        <w:t xml:space="preserve">NFPA 20: Standard for the Installation of Stationary Pumps for Fire Protection. </w:t>
      </w:r>
      <w:r w:rsidRPr="00A12B55">
        <w:rPr>
          <w:rFonts w:ascii="Arial" w:hAnsi="Arial" w:cs="Arial"/>
        </w:rPr>
        <w:t>2013</w:t>
      </w:r>
      <w:r w:rsidR="00211E70" w:rsidRPr="00A12B55">
        <w:rPr>
          <w:rFonts w:ascii="Arial" w:hAnsi="Arial" w:cs="Arial"/>
        </w:rPr>
        <w:t xml:space="preserve"> </w:t>
      </w:r>
      <w:proofErr w:type="spellStart"/>
      <w:r w:rsidRPr="00A12B55">
        <w:rPr>
          <w:rFonts w:ascii="Arial" w:hAnsi="Arial" w:cs="Arial"/>
        </w:rPr>
        <w:t>Edition</w:t>
      </w:r>
      <w:proofErr w:type="spellEnd"/>
      <w:r w:rsidRPr="00A12B55">
        <w:rPr>
          <w:rFonts w:ascii="Arial" w:hAnsi="Arial" w:cs="Arial"/>
        </w:rPr>
        <w:t>.</w:t>
      </w:r>
    </w:p>
    <w:p w:rsidR="00417FAD" w:rsidRPr="00A12B55" w:rsidRDefault="00417FAD" w:rsidP="00687110">
      <w:pPr>
        <w:pStyle w:val="Prrafodelista"/>
        <w:numPr>
          <w:ilvl w:val="0"/>
          <w:numId w:val="48"/>
        </w:numPr>
        <w:spacing w:after="0"/>
        <w:rPr>
          <w:rFonts w:ascii="Arial" w:hAnsi="Arial" w:cs="Arial"/>
        </w:rPr>
      </w:pPr>
      <w:r w:rsidRPr="00A12B55">
        <w:rPr>
          <w:rFonts w:ascii="Arial" w:hAnsi="Arial" w:cs="Arial"/>
          <w:lang w:val="en-US"/>
        </w:rPr>
        <w:t xml:space="preserve">NFPA 22: Standard for Water Tanks for Private Fire Protection. </w:t>
      </w:r>
      <w:r w:rsidRPr="00A12B55">
        <w:rPr>
          <w:rFonts w:ascii="Arial" w:hAnsi="Arial" w:cs="Arial"/>
        </w:rPr>
        <w:t xml:space="preserve">2013 </w:t>
      </w:r>
      <w:proofErr w:type="spellStart"/>
      <w:r w:rsidRPr="00A12B55">
        <w:rPr>
          <w:rFonts w:ascii="Arial" w:hAnsi="Arial" w:cs="Arial"/>
        </w:rPr>
        <w:t>Edition</w:t>
      </w:r>
      <w:proofErr w:type="spellEnd"/>
      <w:r w:rsidRPr="00A12B55">
        <w:rPr>
          <w:rFonts w:ascii="Arial" w:hAnsi="Arial" w:cs="Arial"/>
        </w:rPr>
        <w:t>.</w:t>
      </w:r>
    </w:p>
    <w:p w:rsidR="00417FAD" w:rsidRPr="00A12B55" w:rsidRDefault="00417FAD" w:rsidP="00687110">
      <w:pPr>
        <w:pStyle w:val="Prrafodelista"/>
        <w:numPr>
          <w:ilvl w:val="0"/>
          <w:numId w:val="48"/>
        </w:numPr>
        <w:spacing w:after="0"/>
        <w:rPr>
          <w:rFonts w:ascii="Arial" w:hAnsi="Arial" w:cs="Arial"/>
        </w:rPr>
      </w:pPr>
      <w:r w:rsidRPr="00A12B55">
        <w:rPr>
          <w:rFonts w:ascii="Arial" w:hAnsi="Arial" w:cs="Arial"/>
          <w:lang w:val="en-US"/>
        </w:rPr>
        <w:t>NFPA 24: Standard for the Installation of Private Fire Service Mains and Their</w:t>
      </w:r>
      <w:r w:rsidR="006E4CF4" w:rsidRPr="00A12B55">
        <w:rPr>
          <w:rFonts w:ascii="Arial" w:hAnsi="Arial" w:cs="Arial"/>
          <w:lang w:val="en-US"/>
        </w:rPr>
        <w:t xml:space="preserve"> </w:t>
      </w:r>
      <w:r w:rsidRPr="00A12B55">
        <w:rPr>
          <w:rFonts w:ascii="Arial" w:hAnsi="Arial" w:cs="Arial"/>
          <w:lang w:val="en-US"/>
        </w:rPr>
        <w:t xml:space="preserve">Appurtenances. </w:t>
      </w:r>
      <w:r w:rsidRPr="00A12B55">
        <w:rPr>
          <w:rFonts w:ascii="Arial" w:hAnsi="Arial" w:cs="Arial"/>
        </w:rPr>
        <w:t xml:space="preserve">2013 </w:t>
      </w:r>
      <w:proofErr w:type="spellStart"/>
      <w:r w:rsidRPr="00A12B55">
        <w:rPr>
          <w:rFonts w:ascii="Arial" w:hAnsi="Arial" w:cs="Arial"/>
        </w:rPr>
        <w:t>Edition</w:t>
      </w:r>
      <w:proofErr w:type="spellEnd"/>
      <w:r w:rsidRPr="00A12B55">
        <w:rPr>
          <w:rFonts w:ascii="Arial" w:hAnsi="Arial" w:cs="Arial"/>
        </w:rPr>
        <w:t>.</w:t>
      </w:r>
    </w:p>
    <w:p w:rsidR="00417FAD" w:rsidRPr="00A12B55" w:rsidRDefault="00417FAD" w:rsidP="00687110">
      <w:pPr>
        <w:pStyle w:val="Prrafodelista"/>
        <w:numPr>
          <w:ilvl w:val="0"/>
          <w:numId w:val="48"/>
        </w:numPr>
        <w:spacing w:after="0"/>
        <w:rPr>
          <w:rFonts w:ascii="Arial" w:hAnsi="Arial" w:cs="Arial"/>
        </w:rPr>
      </w:pPr>
      <w:r w:rsidRPr="00A12B55">
        <w:rPr>
          <w:rFonts w:ascii="Arial" w:hAnsi="Arial" w:cs="Arial"/>
          <w:lang w:val="en-US"/>
        </w:rPr>
        <w:t>NFPA 25: Standard for the Inspection, Testing, and Maintenance of Water-Based Fire</w:t>
      </w:r>
      <w:r w:rsidR="006E4CF4" w:rsidRPr="00A12B55">
        <w:rPr>
          <w:rFonts w:ascii="Arial" w:hAnsi="Arial" w:cs="Arial"/>
          <w:lang w:val="en-US"/>
        </w:rPr>
        <w:t xml:space="preserve"> </w:t>
      </w:r>
      <w:r w:rsidRPr="00A12B55">
        <w:rPr>
          <w:rFonts w:ascii="Arial" w:hAnsi="Arial" w:cs="Arial"/>
          <w:lang w:val="en-US"/>
        </w:rPr>
        <w:t xml:space="preserve">Protection Systems. </w:t>
      </w:r>
      <w:r w:rsidRPr="00A12B55">
        <w:rPr>
          <w:rFonts w:ascii="Arial" w:hAnsi="Arial" w:cs="Arial"/>
        </w:rPr>
        <w:t xml:space="preserve">2014 </w:t>
      </w:r>
      <w:proofErr w:type="spellStart"/>
      <w:r w:rsidRPr="00A12B55">
        <w:rPr>
          <w:rFonts w:ascii="Arial" w:hAnsi="Arial" w:cs="Arial"/>
        </w:rPr>
        <w:t>Edition</w:t>
      </w:r>
      <w:proofErr w:type="spellEnd"/>
      <w:r w:rsidRPr="00A12B55">
        <w:rPr>
          <w:rFonts w:ascii="Arial" w:hAnsi="Arial" w:cs="Arial"/>
        </w:rPr>
        <w:t>.</w:t>
      </w:r>
    </w:p>
    <w:p w:rsidR="00417FAD" w:rsidRPr="00A12B55" w:rsidRDefault="00417FAD" w:rsidP="00687110">
      <w:pPr>
        <w:pStyle w:val="Prrafodelista"/>
        <w:numPr>
          <w:ilvl w:val="0"/>
          <w:numId w:val="48"/>
        </w:numPr>
        <w:spacing w:after="0"/>
        <w:rPr>
          <w:rFonts w:ascii="Arial" w:hAnsi="Arial" w:cs="Arial"/>
        </w:rPr>
      </w:pPr>
      <w:r w:rsidRPr="00A12B55">
        <w:rPr>
          <w:rFonts w:ascii="Arial" w:hAnsi="Arial" w:cs="Arial"/>
          <w:lang w:val="en-US"/>
        </w:rPr>
        <w:t xml:space="preserve">NFPA 30: Flammable and combustible liquids code. </w:t>
      </w:r>
      <w:r w:rsidRPr="00A12B55">
        <w:rPr>
          <w:rFonts w:ascii="Arial" w:hAnsi="Arial" w:cs="Arial"/>
        </w:rPr>
        <w:t xml:space="preserve">2011 </w:t>
      </w:r>
      <w:proofErr w:type="spellStart"/>
      <w:r w:rsidRPr="00A12B55">
        <w:rPr>
          <w:rFonts w:ascii="Arial" w:hAnsi="Arial" w:cs="Arial"/>
        </w:rPr>
        <w:t>Edition</w:t>
      </w:r>
      <w:proofErr w:type="spellEnd"/>
      <w:r w:rsidRPr="00A12B55">
        <w:rPr>
          <w:rFonts w:ascii="Arial" w:hAnsi="Arial" w:cs="Arial"/>
        </w:rPr>
        <w:t>.</w:t>
      </w:r>
    </w:p>
    <w:p w:rsidR="00417FAD" w:rsidRPr="00A12B55" w:rsidRDefault="00417FAD" w:rsidP="00687110">
      <w:pPr>
        <w:pStyle w:val="Prrafodelista"/>
        <w:numPr>
          <w:ilvl w:val="0"/>
          <w:numId w:val="48"/>
        </w:numPr>
        <w:spacing w:after="0"/>
        <w:rPr>
          <w:rFonts w:ascii="Arial" w:hAnsi="Arial" w:cs="Arial"/>
          <w:lang w:val="en-US"/>
        </w:rPr>
      </w:pPr>
      <w:r w:rsidRPr="00A12B55">
        <w:rPr>
          <w:rFonts w:ascii="Arial" w:hAnsi="Arial" w:cs="Arial"/>
          <w:lang w:val="en-US"/>
        </w:rPr>
        <w:t>NFPA 70: National Electrical Code). 2014 Edition.</w:t>
      </w:r>
    </w:p>
    <w:p w:rsidR="00417FAD" w:rsidRPr="00A12B55" w:rsidRDefault="00417FAD" w:rsidP="00687110">
      <w:pPr>
        <w:pStyle w:val="Prrafodelista"/>
        <w:numPr>
          <w:ilvl w:val="0"/>
          <w:numId w:val="48"/>
        </w:numPr>
        <w:spacing w:after="0"/>
        <w:rPr>
          <w:rFonts w:ascii="Arial" w:hAnsi="Arial" w:cs="Arial"/>
        </w:rPr>
      </w:pPr>
      <w:r w:rsidRPr="00A12B55">
        <w:rPr>
          <w:rFonts w:ascii="Arial" w:hAnsi="Arial" w:cs="Arial"/>
          <w:lang w:val="en-US"/>
        </w:rPr>
        <w:t xml:space="preserve">NFPA 72: National Fire Alarm and </w:t>
      </w:r>
      <w:proofErr w:type="spellStart"/>
      <w:r w:rsidRPr="00A12B55">
        <w:rPr>
          <w:rFonts w:ascii="Arial" w:hAnsi="Arial" w:cs="Arial"/>
          <w:lang w:val="en-US"/>
        </w:rPr>
        <w:t>Signalling</w:t>
      </w:r>
      <w:proofErr w:type="spellEnd"/>
      <w:r w:rsidRPr="00A12B55">
        <w:rPr>
          <w:rFonts w:ascii="Arial" w:hAnsi="Arial" w:cs="Arial"/>
          <w:lang w:val="en-US"/>
        </w:rPr>
        <w:t xml:space="preserve"> Code). </w:t>
      </w:r>
      <w:r w:rsidRPr="00A12B55">
        <w:rPr>
          <w:rFonts w:ascii="Arial" w:hAnsi="Arial" w:cs="Arial"/>
        </w:rPr>
        <w:t xml:space="preserve">2013 </w:t>
      </w:r>
      <w:proofErr w:type="spellStart"/>
      <w:r w:rsidRPr="00A12B55">
        <w:rPr>
          <w:rFonts w:ascii="Arial" w:hAnsi="Arial" w:cs="Arial"/>
        </w:rPr>
        <w:t>Edition</w:t>
      </w:r>
      <w:proofErr w:type="spellEnd"/>
    </w:p>
    <w:p w:rsidR="00417FAD" w:rsidRPr="00A12B55" w:rsidRDefault="00417FAD" w:rsidP="00687110">
      <w:pPr>
        <w:pStyle w:val="Prrafodelista"/>
        <w:numPr>
          <w:ilvl w:val="0"/>
          <w:numId w:val="48"/>
        </w:numPr>
        <w:spacing w:after="0"/>
        <w:rPr>
          <w:rFonts w:ascii="Arial" w:hAnsi="Arial" w:cs="Arial"/>
        </w:rPr>
      </w:pPr>
      <w:r w:rsidRPr="00A12B55">
        <w:rPr>
          <w:rFonts w:ascii="Arial" w:hAnsi="Arial" w:cs="Arial"/>
          <w:lang w:val="en-US"/>
        </w:rPr>
        <w:t xml:space="preserve">NFPA 86. Standard for ovens and furnaces. </w:t>
      </w:r>
      <w:r w:rsidRPr="00A12B55">
        <w:rPr>
          <w:rFonts w:ascii="Arial" w:hAnsi="Arial" w:cs="Arial"/>
        </w:rPr>
        <w:t xml:space="preserve">2015 </w:t>
      </w:r>
      <w:proofErr w:type="spellStart"/>
      <w:r w:rsidRPr="00A12B55">
        <w:rPr>
          <w:rFonts w:ascii="Arial" w:hAnsi="Arial" w:cs="Arial"/>
        </w:rPr>
        <w:t>Edition</w:t>
      </w:r>
      <w:proofErr w:type="spellEnd"/>
    </w:p>
    <w:p w:rsidR="00417FAD" w:rsidRPr="00A12B55" w:rsidRDefault="00417FAD" w:rsidP="00687110">
      <w:pPr>
        <w:pStyle w:val="Prrafodelista"/>
        <w:numPr>
          <w:ilvl w:val="0"/>
          <w:numId w:val="48"/>
        </w:numPr>
        <w:spacing w:after="0"/>
        <w:rPr>
          <w:rFonts w:ascii="Arial" w:hAnsi="Arial" w:cs="Arial"/>
        </w:rPr>
      </w:pPr>
      <w:r w:rsidRPr="00A12B55">
        <w:rPr>
          <w:rFonts w:ascii="Arial" w:hAnsi="Arial" w:cs="Arial"/>
        </w:rPr>
        <w:t>NFPA 291 - “</w:t>
      </w:r>
      <w:proofErr w:type="spellStart"/>
      <w:r w:rsidRPr="00A12B55">
        <w:rPr>
          <w:rFonts w:ascii="Arial" w:hAnsi="Arial" w:cs="Arial"/>
        </w:rPr>
        <w:t>Fire</w:t>
      </w:r>
      <w:proofErr w:type="spellEnd"/>
      <w:r w:rsidRPr="00A12B55">
        <w:rPr>
          <w:rFonts w:ascii="Arial" w:hAnsi="Arial" w:cs="Arial"/>
        </w:rPr>
        <w:t xml:space="preserve"> </w:t>
      </w:r>
      <w:proofErr w:type="spellStart"/>
      <w:r w:rsidRPr="00A12B55">
        <w:rPr>
          <w:rFonts w:ascii="Arial" w:hAnsi="Arial" w:cs="Arial"/>
        </w:rPr>
        <w:t>Hydrants</w:t>
      </w:r>
      <w:proofErr w:type="spellEnd"/>
      <w:r w:rsidRPr="00A12B55">
        <w:rPr>
          <w:rFonts w:ascii="Arial" w:hAnsi="Arial" w:cs="Arial"/>
        </w:rPr>
        <w:t>”.</w:t>
      </w:r>
    </w:p>
    <w:p w:rsidR="00417FAD" w:rsidRPr="00A12B55" w:rsidRDefault="00417FAD" w:rsidP="00687110">
      <w:pPr>
        <w:pStyle w:val="Prrafodelista"/>
        <w:numPr>
          <w:ilvl w:val="0"/>
          <w:numId w:val="48"/>
        </w:numPr>
        <w:spacing w:after="0"/>
        <w:rPr>
          <w:rFonts w:ascii="Arial" w:hAnsi="Arial" w:cs="Arial"/>
        </w:rPr>
      </w:pPr>
      <w:r w:rsidRPr="00A12B55">
        <w:rPr>
          <w:rFonts w:ascii="Arial" w:hAnsi="Arial" w:cs="Arial"/>
          <w:lang w:val="en-US"/>
        </w:rPr>
        <w:t xml:space="preserve">NFPA 551: Guide for the evaluation of fire risk </w:t>
      </w:r>
      <w:proofErr w:type="spellStart"/>
      <w:r w:rsidRPr="00A12B55">
        <w:rPr>
          <w:rFonts w:ascii="Arial" w:hAnsi="Arial" w:cs="Arial"/>
          <w:lang w:val="en-US"/>
        </w:rPr>
        <w:t>assesments</w:t>
      </w:r>
      <w:proofErr w:type="spellEnd"/>
      <w:r w:rsidRPr="00A12B55">
        <w:rPr>
          <w:rFonts w:ascii="Arial" w:hAnsi="Arial" w:cs="Arial"/>
          <w:lang w:val="en-US"/>
        </w:rPr>
        <w:t xml:space="preserve">. </w:t>
      </w:r>
      <w:r w:rsidRPr="00A12B55">
        <w:rPr>
          <w:rFonts w:ascii="Arial" w:hAnsi="Arial" w:cs="Arial"/>
        </w:rPr>
        <w:t xml:space="preserve">2013 </w:t>
      </w:r>
      <w:proofErr w:type="spellStart"/>
      <w:r w:rsidRPr="00A12B55">
        <w:rPr>
          <w:rFonts w:ascii="Arial" w:hAnsi="Arial" w:cs="Arial"/>
        </w:rPr>
        <w:t>Edition</w:t>
      </w:r>
      <w:proofErr w:type="spellEnd"/>
      <w:r w:rsidRPr="00A12B55">
        <w:rPr>
          <w:rFonts w:ascii="Arial" w:hAnsi="Arial" w:cs="Arial"/>
        </w:rPr>
        <w:t>.</w:t>
      </w:r>
    </w:p>
    <w:p w:rsidR="00417FAD" w:rsidRPr="00A12B55" w:rsidRDefault="00417FAD" w:rsidP="00687110">
      <w:pPr>
        <w:pStyle w:val="Prrafodelista"/>
        <w:numPr>
          <w:ilvl w:val="0"/>
          <w:numId w:val="48"/>
        </w:numPr>
        <w:spacing w:after="0"/>
        <w:rPr>
          <w:rFonts w:ascii="Arial" w:hAnsi="Arial" w:cs="Arial"/>
        </w:rPr>
      </w:pPr>
      <w:r w:rsidRPr="00A12B55">
        <w:rPr>
          <w:rFonts w:ascii="Arial" w:hAnsi="Arial" w:cs="Arial"/>
        </w:rPr>
        <w:t xml:space="preserve">API 2001: </w:t>
      </w:r>
      <w:proofErr w:type="spellStart"/>
      <w:r w:rsidRPr="00A12B55">
        <w:rPr>
          <w:rFonts w:ascii="Arial" w:hAnsi="Arial" w:cs="Arial"/>
        </w:rPr>
        <w:t>Fire</w:t>
      </w:r>
      <w:proofErr w:type="spellEnd"/>
      <w:r w:rsidRPr="00A12B55">
        <w:rPr>
          <w:rFonts w:ascii="Arial" w:hAnsi="Arial" w:cs="Arial"/>
        </w:rPr>
        <w:t xml:space="preserve"> </w:t>
      </w:r>
      <w:proofErr w:type="spellStart"/>
      <w:r w:rsidRPr="00A12B55">
        <w:rPr>
          <w:rFonts w:ascii="Arial" w:hAnsi="Arial" w:cs="Arial"/>
        </w:rPr>
        <w:t>Protection</w:t>
      </w:r>
      <w:proofErr w:type="spellEnd"/>
      <w:r w:rsidRPr="00A12B55">
        <w:rPr>
          <w:rFonts w:ascii="Arial" w:hAnsi="Arial" w:cs="Arial"/>
        </w:rPr>
        <w:t xml:space="preserve"> in </w:t>
      </w:r>
      <w:proofErr w:type="spellStart"/>
      <w:r w:rsidRPr="00A12B55">
        <w:rPr>
          <w:rFonts w:ascii="Arial" w:hAnsi="Arial" w:cs="Arial"/>
        </w:rPr>
        <w:t>Refineries</w:t>
      </w:r>
      <w:proofErr w:type="spellEnd"/>
    </w:p>
    <w:p w:rsidR="00417FAD" w:rsidRPr="00A12B55" w:rsidRDefault="00417FAD" w:rsidP="00687110">
      <w:pPr>
        <w:pStyle w:val="Prrafodelista"/>
        <w:numPr>
          <w:ilvl w:val="0"/>
          <w:numId w:val="48"/>
        </w:numPr>
        <w:spacing w:after="0"/>
        <w:rPr>
          <w:rFonts w:ascii="Arial" w:hAnsi="Arial" w:cs="Arial"/>
          <w:lang w:val="en-US"/>
        </w:rPr>
      </w:pPr>
      <w:r w:rsidRPr="00A12B55">
        <w:rPr>
          <w:rFonts w:ascii="Arial" w:hAnsi="Arial" w:cs="Arial"/>
          <w:lang w:val="en-US"/>
        </w:rPr>
        <w:t>API 2030: Application of Fixed Water Spray Systems for Fire Protection in the Petroleum and Petrochemical Industries</w:t>
      </w:r>
    </w:p>
    <w:p w:rsidR="00417FAD" w:rsidRPr="00A12B55" w:rsidRDefault="00417FAD" w:rsidP="00687110">
      <w:pPr>
        <w:pStyle w:val="Prrafodelista"/>
        <w:numPr>
          <w:ilvl w:val="0"/>
          <w:numId w:val="48"/>
        </w:numPr>
        <w:spacing w:after="0"/>
        <w:rPr>
          <w:rFonts w:ascii="Arial" w:hAnsi="Arial" w:cs="Arial"/>
        </w:rPr>
      </w:pPr>
      <w:r w:rsidRPr="00A12B55">
        <w:rPr>
          <w:rFonts w:ascii="Arial" w:hAnsi="Arial" w:cs="Arial"/>
          <w:lang w:val="en-US"/>
        </w:rPr>
        <w:t xml:space="preserve">API 2021: Management of atmospheric storage tank fires. </w:t>
      </w:r>
      <w:r w:rsidRPr="00A12B55">
        <w:rPr>
          <w:rFonts w:ascii="Arial" w:hAnsi="Arial" w:cs="Arial"/>
        </w:rPr>
        <w:t xml:space="preserve">2006 </w:t>
      </w:r>
      <w:proofErr w:type="spellStart"/>
      <w:r w:rsidRPr="00A12B55">
        <w:rPr>
          <w:rFonts w:ascii="Arial" w:hAnsi="Arial" w:cs="Arial"/>
        </w:rPr>
        <w:t>Edition</w:t>
      </w:r>
      <w:proofErr w:type="spellEnd"/>
      <w:r w:rsidRPr="00A12B55">
        <w:rPr>
          <w:rFonts w:ascii="Arial" w:hAnsi="Arial" w:cs="Arial"/>
        </w:rPr>
        <w:t>.</w:t>
      </w:r>
    </w:p>
    <w:p w:rsidR="00417FAD" w:rsidRPr="00A12B55" w:rsidRDefault="00417FAD" w:rsidP="00687110">
      <w:pPr>
        <w:pStyle w:val="Prrafodelista"/>
        <w:numPr>
          <w:ilvl w:val="0"/>
          <w:numId w:val="48"/>
        </w:numPr>
        <w:spacing w:after="0"/>
        <w:rPr>
          <w:rFonts w:ascii="Arial" w:hAnsi="Arial" w:cs="Arial"/>
        </w:rPr>
      </w:pPr>
      <w:r w:rsidRPr="00A12B55">
        <w:rPr>
          <w:rFonts w:ascii="Arial" w:hAnsi="Arial" w:cs="Arial"/>
          <w:lang w:val="en-US"/>
        </w:rPr>
        <w:t>API 2030: Application of Fixed Water Spray Systems for Fire Protection in the</w:t>
      </w:r>
      <w:r w:rsidR="00211E70" w:rsidRPr="00A12B55">
        <w:rPr>
          <w:rFonts w:ascii="Arial" w:hAnsi="Arial" w:cs="Arial"/>
          <w:lang w:val="en-US"/>
        </w:rPr>
        <w:t xml:space="preserve"> </w:t>
      </w:r>
      <w:r w:rsidRPr="00A12B55">
        <w:rPr>
          <w:rFonts w:ascii="Arial" w:hAnsi="Arial" w:cs="Arial"/>
          <w:lang w:val="en-US"/>
        </w:rPr>
        <w:t xml:space="preserve">Petroleum and Petrochemical Industries. </w:t>
      </w:r>
      <w:r w:rsidRPr="00A12B55">
        <w:rPr>
          <w:rFonts w:ascii="Arial" w:hAnsi="Arial" w:cs="Arial"/>
        </w:rPr>
        <w:t xml:space="preserve">2012 </w:t>
      </w:r>
      <w:proofErr w:type="spellStart"/>
      <w:r w:rsidRPr="00A12B55">
        <w:rPr>
          <w:rFonts w:ascii="Arial" w:hAnsi="Arial" w:cs="Arial"/>
        </w:rPr>
        <w:t>Edition</w:t>
      </w:r>
      <w:proofErr w:type="spellEnd"/>
      <w:r w:rsidRPr="00A12B55">
        <w:rPr>
          <w:rFonts w:ascii="Arial" w:hAnsi="Arial" w:cs="Arial"/>
        </w:rPr>
        <w:t>.</w:t>
      </w:r>
    </w:p>
    <w:p w:rsidR="008D43BC" w:rsidRPr="00A12B55" w:rsidRDefault="008D43BC" w:rsidP="008D43BC">
      <w:pPr>
        <w:ind w:left="426"/>
        <w:rPr>
          <w:szCs w:val="22"/>
        </w:rPr>
      </w:pPr>
    </w:p>
    <w:p w:rsidR="00C94B6E" w:rsidRPr="00A12B55" w:rsidRDefault="00C94B6E" w:rsidP="008D43BC">
      <w:pPr>
        <w:ind w:left="426"/>
        <w:rPr>
          <w:szCs w:val="22"/>
        </w:rPr>
      </w:pPr>
      <w:r w:rsidRPr="00A12B55">
        <w:rPr>
          <w:szCs w:val="22"/>
        </w:rPr>
        <w:t>Las normas mencionadas arriba, no deben considerarse como un listado limitativo y deben emplearse con el objetivo de que el diseño de este sistema permita una alta confiabilidad, de acuerdo a los estándares internacion</w:t>
      </w:r>
      <w:r w:rsidR="00F95DE2" w:rsidRPr="00A12B55">
        <w:rPr>
          <w:szCs w:val="22"/>
        </w:rPr>
        <w:t>ales para este tipo de sistemas, cualquier desviación en torno a las mismas deberá ser sometida a aprobación de YPFB.</w:t>
      </w:r>
    </w:p>
    <w:p w:rsidR="00C94B6E" w:rsidRPr="00A12B55" w:rsidRDefault="00C94B6E" w:rsidP="008D43BC">
      <w:pPr>
        <w:ind w:left="426"/>
        <w:rPr>
          <w:szCs w:val="22"/>
          <w:lang w:eastAsia="it-IT"/>
        </w:rPr>
      </w:pPr>
    </w:p>
    <w:p w:rsidR="00007A33" w:rsidRPr="00A12B55" w:rsidRDefault="00F62D58" w:rsidP="008D43BC">
      <w:pPr>
        <w:ind w:left="426"/>
        <w:rPr>
          <w:szCs w:val="22"/>
          <w:lang w:eastAsia="it-IT"/>
        </w:rPr>
      </w:pPr>
      <w:r w:rsidRPr="00A12B55">
        <w:rPr>
          <w:szCs w:val="22"/>
          <w:lang w:eastAsia="it-IT"/>
        </w:rPr>
        <w:lastRenderedPageBreak/>
        <w:t xml:space="preserve">La Planta </w:t>
      </w:r>
      <w:r w:rsidR="00007A33" w:rsidRPr="00A12B55">
        <w:rPr>
          <w:szCs w:val="22"/>
          <w:lang w:eastAsia="it-IT"/>
        </w:rPr>
        <w:t>debe tener un sistema contraincendios con distribución de</w:t>
      </w:r>
      <w:r w:rsidR="004B4232" w:rsidRPr="00A12B55">
        <w:rPr>
          <w:szCs w:val="22"/>
          <w:lang w:eastAsia="it-IT"/>
        </w:rPr>
        <w:t>l medio</w:t>
      </w:r>
      <w:r w:rsidR="00CF23D9" w:rsidRPr="00A12B55">
        <w:rPr>
          <w:szCs w:val="22"/>
          <w:lang w:eastAsia="it-IT"/>
        </w:rPr>
        <w:t xml:space="preserve"> de extinción más conveniente (a</w:t>
      </w:r>
      <w:r w:rsidR="004B4232" w:rsidRPr="00A12B55">
        <w:rPr>
          <w:szCs w:val="22"/>
          <w:lang w:eastAsia="it-IT"/>
        </w:rPr>
        <w:t>gua, espuma, polvo u otros),</w:t>
      </w:r>
      <w:r w:rsidR="00007A33" w:rsidRPr="00A12B55">
        <w:rPr>
          <w:szCs w:val="22"/>
          <w:lang w:eastAsia="it-IT"/>
        </w:rPr>
        <w:t xml:space="preserve"> que tenga capacidad de combatir todos los incendios que puedan producirse en cualquier área de procesos o de servicios.</w:t>
      </w:r>
    </w:p>
    <w:p w:rsidR="00007A33" w:rsidRPr="00A12B55" w:rsidRDefault="00007A33" w:rsidP="008D43BC">
      <w:pPr>
        <w:ind w:left="426"/>
        <w:rPr>
          <w:szCs w:val="22"/>
          <w:lang w:eastAsia="it-IT"/>
        </w:rPr>
      </w:pPr>
      <w:r w:rsidRPr="00A12B55">
        <w:rPr>
          <w:szCs w:val="22"/>
          <w:lang w:eastAsia="it-IT"/>
        </w:rPr>
        <w:t>Como parte del FEED se debe considerar la evaluación de la fuente de suministro de agua, seleccionando adecuadamente la forma de distribución y materiales de construcción.</w:t>
      </w:r>
    </w:p>
    <w:p w:rsidR="00007A33" w:rsidRPr="00A12B55" w:rsidRDefault="00007A33" w:rsidP="008D43BC">
      <w:pPr>
        <w:ind w:left="426"/>
        <w:rPr>
          <w:szCs w:val="22"/>
          <w:lang w:eastAsia="it-IT"/>
        </w:rPr>
      </w:pPr>
      <w:r w:rsidRPr="00A12B55">
        <w:rPr>
          <w:szCs w:val="22"/>
          <w:lang w:eastAsia="it-IT"/>
        </w:rPr>
        <w:t>Como parte de la Ingeniería se deben considerar los siguientes puntos, como mínimo:</w:t>
      </w:r>
    </w:p>
    <w:p w:rsidR="00F62D58" w:rsidRPr="00A12B55" w:rsidRDefault="00F62D58" w:rsidP="008D43BC">
      <w:pPr>
        <w:pStyle w:val="Textoindependiente"/>
        <w:spacing w:after="0"/>
        <w:ind w:left="426"/>
        <w:rPr>
          <w:szCs w:val="22"/>
          <w:lang w:eastAsia="it-IT"/>
        </w:rPr>
      </w:pPr>
    </w:p>
    <w:p w:rsidR="00F62D58" w:rsidRPr="00A12B55" w:rsidRDefault="00F62D58" w:rsidP="00687110">
      <w:pPr>
        <w:pStyle w:val="Textoindependiente"/>
        <w:numPr>
          <w:ilvl w:val="0"/>
          <w:numId w:val="49"/>
        </w:numPr>
        <w:spacing w:after="0"/>
        <w:rPr>
          <w:szCs w:val="22"/>
        </w:rPr>
      </w:pPr>
      <w:r w:rsidRPr="00A12B55">
        <w:rPr>
          <w:szCs w:val="22"/>
        </w:rPr>
        <w:t>Análisis de Riesgo de Incendio (ISBL y OSBL)</w:t>
      </w:r>
    </w:p>
    <w:p w:rsidR="00F62D58" w:rsidRPr="00A12B55" w:rsidRDefault="00007A33" w:rsidP="00687110">
      <w:pPr>
        <w:pStyle w:val="Textoindependiente"/>
        <w:numPr>
          <w:ilvl w:val="0"/>
          <w:numId w:val="49"/>
        </w:numPr>
        <w:spacing w:after="0"/>
        <w:rPr>
          <w:szCs w:val="22"/>
        </w:rPr>
      </w:pPr>
      <w:r w:rsidRPr="00A12B55">
        <w:rPr>
          <w:szCs w:val="22"/>
        </w:rPr>
        <w:t>Capacidad de almacenamiento y transferencia de agua.</w:t>
      </w:r>
    </w:p>
    <w:p w:rsidR="00007A33" w:rsidRPr="00A12B55" w:rsidRDefault="00007A33" w:rsidP="00687110">
      <w:pPr>
        <w:pStyle w:val="Textoindependiente"/>
        <w:numPr>
          <w:ilvl w:val="0"/>
          <w:numId w:val="49"/>
        </w:numPr>
        <w:spacing w:after="0"/>
        <w:rPr>
          <w:szCs w:val="22"/>
        </w:rPr>
      </w:pPr>
      <w:r w:rsidRPr="00A12B55">
        <w:rPr>
          <w:szCs w:val="22"/>
        </w:rPr>
        <w:t>Cálculo y Diseño del sistema contra</w:t>
      </w:r>
      <w:r w:rsidR="00D67447" w:rsidRPr="00A12B55">
        <w:rPr>
          <w:szCs w:val="22"/>
        </w:rPr>
        <w:t xml:space="preserve"> </w:t>
      </w:r>
      <w:r w:rsidRPr="00A12B55">
        <w:rPr>
          <w:szCs w:val="22"/>
        </w:rPr>
        <w:t>incendios.</w:t>
      </w:r>
    </w:p>
    <w:p w:rsidR="00007A33" w:rsidRPr="00A12B55" w:rsidRDefault="00007A33" w:rsidP="00687110">
      <w:pPr>
        <w:pStyle w:val="Textoindependiente"/>
        <w:numPr>
          <w:ilvl w:val="0"/>
          <w:numId w:val="49"/>
        </w:numPr>
        <w:spacing w:after="0"/>
        <w:rPr>
          <w:szCs w:val="22"/>
        </w:rPr>
      </w:pPr>
      <w:r w:rsidRPr="00A12B55">
        <w:rPr>
          <w:szCs w:val="22"/>
        </w:rPr>
        <w:t>Bombas de agua e instalaciones relacionadas con el sistema.</w:t>
      </w:r>
    </w:p>
    <w:p w:rsidR="00F62D58" w:rsidRPr="00A12B55" w:rsidRDefault="00F62D58" w:rsidP="008D43BC">
      <w:pPr>
        <w:pStyle w:val="Textoindependiente"/>
        <w:spacing w:after="0"/>
        <w:ind w:left="426"/>
        <w:rPr>
          <w:szCs w:val="22"/>
        </w:rPr>
      </w:pPr>
    </w:p>
    <w:p w:rsidR="00F62D58" w:rsidRPr="00A12B55" w:rsidRDefault="00F62D58" w:rsidP="008D43BC">
      <w:pPr>
        <w:pStyle w:val="Textoindependiente"/>
        <w:spacing w:after="0"/>
        <w:ind w:left="426"/>
        <w:rPr>
          <w:szCs w:val="22"/>
        </w:rPr>
      </w:pPr>
      <w:r w:rsidRPr="00A12B55">
        <w:rPr>
          <w:szCs w:val="22"/>
        </w:rPr>
        <w:t xml:space="preserve">Mayores detalles referirse al </w:t>
      </w:r>
      <w:r w:rsidR="00824713" w:rsidRPr="00A12B55">
        <w:rPr>
          <w:szCs w:val="22"/>
        </w:rPr>
        <w:t>anexo</w:t>
      </w:r>
      <w:r w:rsidR="00EC0EAB" w:rsidRPr="00A12B55">
        <w:rPr>
          <w:szCs w:val="22"/>
        </w:rPr>
        <w:t xml:space="preserve"> 3753-TZ-RS-0000010 Servicios e Infraestructura</w:t>
      </w:r>
      <w:r w:rsidR="000232DE" w:rsidRPr="00A12B55">
        <w:rPr>
          <w:szCs w:val="22"/>
        </w:rPr>
        <w:t>.</w:t>
      </w:r>
    </w:p>
    <w:p w:rsidR="00B97224" w:rsidRPr="00A12B55" w:rsidRDefault="00017F3A" w:rsidP="008D43BC">
      <w:pPr>
        <w:pStyle w:val="Ttulo3"/>
        <w:numPr>
          <w:ilvl w:val="3"/>
          <w:numId w:val="1"/>
        </w:numPr>
        <w:tabs>
          <w:tab w:val="clear" w:pos="709"/>
          <w:tab w:val="clear" w:pos="864"/>
        </w:tabs>
        <w:spacing w:after="0"/>
        <w:ind w:left="1418" w:hanging="1006"/>
        <w:rPr>
          <w:szCs w:val="22"/>
        </w:rPr>
      </w:pPr>
      <w:bookmarkStart w:id="44" w:name="_Toc497841554"/>
      <w:r w:rsidRPr="00A12B55">
        <w:rPr>
          <w:szCs w:val="22"/>
        </w:rPr>
        <w:t xml:space="preserve">Sistema de </w:t>
      </w:r>
      <w:r w:rsidR="00B97224" w:rsidRPr="00A12B55">
        <w:rPr>
          <w:szCs w:val="22"/>
        </w:rPr>
        <w:t>Vapor (</w:t>
      </w:r>
      <w:r w:rsidR="00A31A34" w:rsidRPr="00A12B55">
        <w:rPr>
          <w:szCs w:val="22"/>
        </w:rPr>
        <w:t>Alta Presión</w:t>
      </w:r>
      <w:r w:rsidR="00B97224" w:rsidRPr="00A12B55">
        <w:rPr>
          <w:szCs w:val="22"/>
        </w:rPr>
        <w:t>/</w:t>
      </w:r>
      <w:r w:rsidR="00A31A34" w:rsidRPr="00A12B55">
        <w:rPr>
          <w:szCs w:val="22"/>
        </w:rPr>
        <w:t>Baja Presión</w:t>
      </w:r>
      <w:r w:rsidR="00B97224" w:rsidRPr="00A12B55">
        <w:rPr>
          <w:szCs w:val="22"/>
        </w:rPr>
        <w:t>/M</w:t>
      </w:r>
      <w:r w:rsidR="00A31A34" w:rsidRPr="00A12B55">
        <w:rPr>
          <w:szCs w:val="22"/>
        </w:rPr>
        <w:t xml:space="preserve">edia </w:t>
      </w:r>
      <w:r w:rsidR="00B97224" w:rsidRPr="00A12B55">
        <w:rPr>
          <w:szCs w:val="22"/>
        </w:rPr>
        <w:t>P</w:t>
      </w:r>
      <w:r w:rsidR="00A31A34" w:rsidRPr="00A12B55">
        <w:rPr>
          <w:szCs w:val="22"/>
        </w:rPr>
        <w:t>resión</w:t>
      </w:r>
      <w:r w:rsidRPr="00A12B55">
        <w:rPr>
          <w:szCs w:val="22"/>
        </w:rPr>
        <w:t xml:space="preserve"> y Condensados</w:t>
      </w:r>
      <w:r w:rsidR="004865A8" w:rsidRPr="00A12B55">
        <w:rPr>
          <w:szCs w:val="22"/>
        </w:rPr>
        <w:t>)</w:t>
      </w:r>
      <w:bookmarkEnd w:id="44"/>
    </w:p>
    <w:p w:rsidR="008D43BC" w:rsidRPr="00A12B55" w:rsidRDefault="008D43BC" w:rsidP="00FF24D2">
      <w:pPr>
        <w:rPr>
          <w:szCs w:val="22"/>
          <w:lang w:eastAsia="it-IT"/>
        </w:rPr>
      </w:pPr>
    </w:p>
    <w:p w:rsidR="00F62D58" w:rsidRPr="00A12B55" w:rsidRDefault="00F62D58" w:rsidP="008D43BC">
      <w:pPr>
        <w:ind w:left="412"/>
        <w:rPr>
          <w:szCs w:val="22"/>
          <w:lang w:eastAsia="it-IT"/>
        </w:rPr>
      </w:pPr>
      <w:r w:rsidRPr="00A12B55">
        <w:rPr>
          <w:szCs w:val="22"/>
          <w:lang w:eastAsia="it-IT"/>
        </w:rPr>
        <w:t>El sistema de generación de vapor será alimentado por el sistema de agua para calderas, y el condensado será retornado al sistema de recuperación de condensados.</w:t>
      </w:r>
    </w:p>
    <w:p w:rsidR="00F62D58" w:rsidRPr="00A12B55" w:rsidRDefault="00F62D58" w:rsidP="008D43BC">
      <w:pPr>
        <w:ind w:left="360"/>
        <w:rPr>
          <w:szCs w:val="22"/>
          <w:lang w:eastAsia="it-IT"/>
        </w:rPr>
      </w:pPr>
      <w:r w:rsidRPr="00A12B55">
        <w:rPr>
          <w:szCs w:val="22"/>
          <w:lang w:eastAsia="it-IT"/>
        </w:rPr>
        <w:t xml:space="preserve">El suministro de vapor a la </w:t>
      </w:r>
      <w:r w:rsidR="00F02ACE" w:rsidRPr="00A12B55">
        <w:rPr>
          <w:szCs w:val="22"/>
          <w:lang w:eastAsia="it-IT"/>
        </w:rPr>
        <w:t>Planta</w:t>
      </w:r>
      <w:r w:rsidRPr="00A12B55">
        <w:rPr>
          <w:szCs w:val="22"/>
          <w:lang w:eastAsia="it-IT"/>
        </w:rPr>
        <w:t xml:space="preserve"> se hará en tres niveles de presión de acuerdo a los</w:t>
      </w:r>
      <w:r w:rsidRPr="00A12B55">
        <w:rPr>
          <w:b/>
          <w:szCs w:val="22"/>
        </w:rPr>
        <w:t xml:space="preserve"> </w:t>
      </w:r>
      <w:r w:rsidRPr="00A12B55">
        <w:rPr>
          <w:szCs w:val="22"/>
          <w:lang w:eastAsia="it-IT"/>
        </w:rPr>
        <w:t>requerimientos generales, los tres niveles de presión del vapor serán:</w:t>
      </w:r>
    </w:p>
    <w:p w:rsidR="00F62D58" w:rsidRPr="00A12B55" w:rsidRDefault="00F62D58" w:rsidP="008D43BC">
      <w:pPr>
        <w:pStyle w:val="Textoindependiente"/>
        <w:spacing w:after="0"/>
        <w:ind w:left="360"/>
        <w:rPr>
          <w:szCs w:val="22"/>
          <w:lang w:eastAsia="it-IT"/>
        </w:rPr>
      </w:pPr>
    </w:p>
    <w:p w:rsidR="00F62D58" w:rsidRPr="00A12B55" w:rsidRDefault="00F62D58" w:rsidP="00687110">
      <w:pPr>
        <w:pStyle w:val="Textoindependiente"/>
        <w:numPr>
          <w:ilvl w:val="0"/>
          <w:numId w:val="50"/>
        </w:numPr>
        <w:spacing w:after="0"/>
        <w:rPr>
          <w:szCs w:val="22"/>
          <w:lang w:eastAsia="it-IT"/>
        </w:rPr>
      </w:pPr>
      <w:r w:rsidRPr="00A12B55">
        <w:rPr>
          <w:szCs w:val="22"/>
          <w:lang w:eastAsia="it-IT"/>
        </w:rPr>
        <w:t>Vapor de Alta Presión</w:t>
      </w:r>
    </w:p>
    <w:p w:rsidR="00F62D58" w:rsidRPr="00A12B55" w:rsidRDefault="00F62D58" w:rsidP="00687110">
      <w:pPr>
        <w:pStyle w:val="Textoindependiente"/>
        <w:numPr>
          <w:ilvl w:val="0"/>
          <w:numId w:val="50"/>
        </w:numPr>
        <w:spacing w:after="0"/>
        <w:rPr>
          <w:szCs w:val="22"/>
          <w:lang w:eastAsia="it-IT"/>
        </w:rPr>
      </w:pPr>
      <w:r w:rsidRPr="00A12B55">
        <w:rPr>
          <w:szCs w:val="22"/>
          <w:lang w:eastAsia="it-IT"/>
        </w:rPr>
        <w:t>Vapor de Media Presión</w:t>
      </w:r>
    </w:p>
    <w:p w:rsidR="00F62D58" w:rsidRPr="00A12B55" w:rsidRDefault="00F62D58" w:rsidP="00687110">
      <w:pPr>
        <w:pStyle w:val="Textoindependiente"/>
        <w:numPr>
          <w:ilvl w:val="0"/>
          <w:numId w:val="50"/>
        </w:numPr>
        <w:spacing w:after="0"/>
        <w:rPr>
          <w:szCs w:val="22"/>
          <w:lang w:eastAsia="it-IT"/>
        </w:rPr>
      </w:pPr>
      <w:r w:rsidRPr="00A12B55">
        <w:rPr>
          <w:szCs w:val="22"/>
          <w:lang w:eastAsia="it-IT"/>
        </w:rPr>
        <w:t>Vapor de Baja Presión</w:t>
      </w:r>
    </w:p>
    <w:p w:rsidR="00F62D58" w:rsidRPr="00A12B55" w:rsidRDefault="00F62D58" w:rsidP="008D43BC">
      <w:pPr>
        <w:pStyle w:val="Textoindependiente"/>
        <w:spacing w:after="0"/>
        <w:ind w:left="360"/>
        <w:rPr>
          <w:szCs w:val="22"/>
          <w:lang w:eastAsia="it-IT"/>
        </w:rPr>
      </w:pPr>
    </w:p>
    <w:p w:rsidR="00F62D58" w:rsidRPr="00A12B55" w:rsidRDefault="00F62D58" w:rsidP="008D43BC">
      <w:pPr>
        <w:ind w:left="360"/>
        <w:rPr>
          <w:szCs w:val="22"/>
          <w:lang w:eastAsia="it-IT"/>
        </w:rPr>
      </w:pPr>
      <w:r w:rsidRPr="00A12B55">
        <w:rPr>
          <w:szCs w:val="22"/>
          <w:lang w:eastAsia="it-IT"/>
        </w:rPr>
        <w:t xml:space="preserve">Los requerimientos de vapor </w:t>
      </w:r>
      <w:r w:rsidR="00AB1D29" w:rsidRPr="00A12B55">
        <w:rPr>
          <w:szCs w:val="22"/>
          <w:lang w:eastAsia="it-IT"/>
        </w:rPr>
        <w:t xml:space="preserve">están </w:t>
      </w:r>
      <w:r w:rsidRPr="00A12B55">
        <w:rPr>
          <w:szCs w:val="22"/>
          <w:lang w:eastAsia="it-IT"/>
        </w:rPr>
        <w:t>especificados por cada uno de los licenciantes de tecnología de las plantas de proceso.</w:t>
      </w:r>
    </w:p>
    <w:p w:rsidR="00F62D58" w:rsidRPr="00A12B55" w:rsidRDefault="00F62D58" w:rsidP="008D43BC">
      <w:pPr>
        <w:ind w:left="360"/>
        <w:rPr>
          <w:szCs w:val="22"/>
          <w:lang w:eastAsia="it-IT"/>
        </w:rPr>
      </w:pPr>
    </w:p>
    <w:p w:rsidR="00211E70" w:rsidRPr="00A12B55" w:rsidRDefault="00292AEE" w:rsidP="008D43BC">
      <w:pPr>
        <w:ind w:left="360"/>
        <w:rPr>
          <w:color w:val="000000"/>
          <w:szCs w:val="22"/>
          <w:lang w:eastAsia="it-IT"/>
        </w:rPr>
      </w:pPr>
      <w:r w:rsidRPr="00A12B55">
        <w:rPr>
          <w:color w:val="000000"/>
          <w:szCs w:val="22"/>
          <w:lang w:eastAsia="it-IT"/>
        </w:rPr>
        <w:t xml:space="preserve">Las redes de distribución de vapor serán separadas, para evitar que el paro de una planta afecte el suministro de este servicio en la otra. El vapor de media y baja se obtendrá a través de sistemas de control y atemperación en los cabezales de distribución o mediante turbinas accionadas por vapor de alta presión. </w:t>
      </w:r>
    </w:p>
    <w:p w:rsidR="005E2DDC" w:rsidRPr="00A12B55" w:rsidRDefault="00024401" w:rsidP="008D43BC">
      <w:pPr>
        <w:ind w:left="360"/>
        <w:rPr>
          <w:szCs w:val="22"/>
          <w:lang w:eastAsia="it-IT"/>
        </w:rPr>
      </w:pPr>
      <w:r w:rsidRPr="00A12B55">
        <w:rPr>
          <w:szCs w:val="22"/>
          <w:lang w:eastAsia="it-IT"/>
        </w:rPr>
        <w:t>C</w:t>
      </w:r>
      <w:r w:rsidR="005E2DDC" w:rsidRPr="00A12B55">
        <w:rPr>
          <w:szCs w:val="22"/>
          <w:lang w:eastAsia="it-IT"/>
        </w:rPr>
        <w:t xml:space="preserve">omo parte de la Ingeniería Conceptual, </w:t>
      </w:r>
      <w:r w:rsidRPr="00A12B55">
        <w:rPr>
          <w:szCs w:val="22"/>
          <w:lang w:eastAsia="it-IT"/>
        </w:rPr>
        <w:t xml:space="preserve">se incluye en </w:t>
      </w:r>
      <w:r w:rsidR="00F14FE7" w:rsidRPr="00A12B55">
        <w:rPr>
          <w:szCs w:val="22"/>
          <w:lang w:eastAsia="it-IT"/>
        </w:rPr>
        <w:t xml:space="preserve">el </w:t>
      </w:r>
      <w:r w:rsidR="00824713" w:rsidRPr="00A12B55">
        <w:rPr>
          <w:szCs w:val="22"/>
          <w:lang w:eastAsia="it-IT"/>
        </w:rPr>
        <w:t>anexo</w:t>
      </w:r>
      <w:r w:rsidR="00EC0EAB" w:rsidRPr="00A12B55">
        <w:rPr>
          <w:szCs w:val="22"/>
        </w:rPr>
        <w:t xml:space="preserve"> 3753-TZ-RS-0000010 Servicios e Infraestructura</w:t>
      </w:r>
      <w:r w:rsidR="00F14FE7" w:rsidRPr="00A12B55">
        <w:rPr>
          <w:szCs w:val="22"/>
          <w:lang w:eastAsia="it-IT"/>
        </w:rPr>
        <w:t>,</w:t>
      </w:r>
      <w:r w:rsidR="008D42B2" w:rsidRPr="00A12B55">
        <w:rPr>
          <w:szCs w:val="22"/>
          <w:lang w:eastAsia="it-IT"/>
        </w:rPr>
        <w:t xml:space="preserve"> </w:t>
      </w:r>
      <w:r w:rsidR="00AB1D29" w:rsidRPr="00A12B55">
        <w:rPr>
          <w:szCs w:val="22"/>
          <w:lang w:eastAsia="it-IT"/>
        </w:rPr>
        <w:t>con</w:t>
      </w:r>
      <w:r w:rsidR="00F14FE7" w:rsidRPr="00A12B55">
        <w:rPr>
          <w:szCs w:val="22"/>
          <w:lang w:eastAsia="it-IT"/>
        </w:rPr>
        <w:t xml:space="preserve"> </w:t>
      </w:r>
      <w:r w:rsidRPr="00A12B55">
        <w:rPr>
          <w:szCs w:val="22"/>
          <w:lang w:eastAsia="it-IT"/>
        </w:rPr>
        <w:t>los valores considerados para consumo de vapor, que</w:t>
      </w:r>
      <w:r w:rsidR="005E2DDC" w:rsidRPr="00A12B55">
        <w:rPr>
          <w:szCs w:val="22"/>
          <w:lang w:eastAsia="it-IT"/>
        </w:rPr>
        <w:t xml:space="preserve"> deben ser revisados con </w:t>
      </w:r>
      <w:r w:rsidR="00B339F8" w:rsidRPr="00A12B55">
        <w:rPr>
          <w:szCs w:val="22"/>
          <w:lang w:eastAsia="it-IT"/>
        </w:rPr>
        <w:t xml:space="preserve">los resultados </w:t>
      </w:r>
      <w:r w:rsidR="00011BCA" w:rsidRPr="00A12B55">
        <w:rPr>
          <w:szCs w:val="22"/>
          <w:lang w:eastAsia="it-IT"/>
        </w:rPr>
        <w:t>especificados en</w:t>
      </w:r>
      <w:r w:rsidR="00F62D58" w:rsidRPr="00A12B55">
        <w:rPr>
          <w:szCs w:val="22"/>
          <w:lang w:eastAsia="it-IT"/>
        </w:rPr>
        <w:t xml:space="preserve"> los </w:t>
      </w:r>
      <w:r w:rsidR="00B339F8" w:rsidRPr="00A12B55">
        <w:rPr>
          <w:szCs w:val="22"/>
          <w:lang w:eastAsia="it-IT"/>
        </w:rPr>
        <w:t>PDP</w:t>
      </w:r>
      <w:r w:rsidR="00011BCA" w:rsidRPr="00A12B55">
        <w:rPr>
          <w:szCs w:val="22"/>
          <w:lang w:eastAsia="it-IT"/>
        </w:rPr>
        <w:t xml:space="preserve"> desarrollados</w:t>
      </w:r>
      <w:r w:rsidR="00F62D58" w:rsidRPr="00A12B55">
        <w:rPr>
          <w:szCs w:val="22"/>
          <w:lang w:eastAsia="it-IT"/>
        </w:rPr>
        <w:t xml:space="preserve"> por los Licenciantes.</w:t>
      </w:r>
    </w:p>
    <w:p w:rsidR="008D42B2" w:rsidRPr="00A12B55" w:rsidRDefault="008D42B2" w:rsidP="008D43BC">
      <w:pPr>
        <w:ind w:left="360"/>
        <w:rPr>
          <w:szCs w:val="22"/>
          <w:lang w:eastAsia="it-IT"/>
        </w:rPr>
      </w:pPr>
    </w:p>
    <w:p w:rsidR="006B0D78" w:rsidRPr="00A12B55" w:rsidRDefault="006B0D78" w:rsidP="008D43BC">
      <w:pPr>
        <w:ind w:left="360"/>
        <w:rPr>
          <w:szCs w:val="22"/>
          <w:lang w:eastAsia="it-IT"/>
        </w:rPr>
      </w:pPr>
      <w:r w:rsidRPr="00A12B55">
        <w:rPr>
          <w:szCs w:val="22"/>
          <w:lang w:eastAsia="it-IT"/>
        </w:rPr>
        <w:t xml:space="preserve">El </w:t>
      </w:r>
      <w:r w:rsidR="00E53A17" w:rsidRPr="00A12B55">
        <w:rPr>
          <w:szCs w:val="22"/>
          <w:lang w:eastAsia="it-IT"/>
        </w:rPr>
        <w:t>CONTRATISTA</w:t>
      </w:r>
      <w:r w:rsidRPr="00A12B55">
        <w:rPr>
          <w:szCs w:val="22"/>
          <w:lang w:eastAsia="it-IT"/>
        </w:rPr>
        <w:t xml:space="preserve"> debe diseñar, bajo consulta y coordinación con los Licenciantes de tecnología, un sistema de generación de vapor que contemple la integración de los sistemas de recuperación de calor (sección de convección de hornos para generación de vapor) con los sistemas de servicios auxiliares </w:t>
      </w:r>
      <w:r w:rsidR="00BE2445" w:rsidRPr="00A12B55">
        <w:rPr>
          <w:szCs w:val="22"/>
          <w:lang w:eastAsia="it-IT"/>
        </w:rPr>
        <w:t xml:space="preserve">(calderos </w:t>
      </w:r>
      <w:r w:rsidR="0016752C" w:rsidRPr="00A12B55">
        <w:rPr>
          <w:szCs w:val="22"/>
          <w:lang w:eastAsia="it-IT"/>
        </w:rPr>
        <w:t>–</w:t>
      </w:r>
      <w:r w:rsidR="00BE2445" w:rsidRPr="00A12B55">
        <w:rPr>
          <w:szCs w:val="22"/>
          <w:lang w:eastAsia="it-IT"/>
        </w:rPr>
        <w:t xml:space="preserve"> </w:t>
      </w:r>
      <w:r w:rsidRPr="00A12B55">
        <w:rPr>
          <w:szCs w:val="22"/>
          <w:lang w:eastAsia="it-IT"/>
        </w:rPr>
        <w:t>OSBL</w:t>
      </w:r>
      <w:r w:rsidR="0016752C" w:rsidRPr="00A12B55">
        <w:rPr>
          <w:szCs w:val="22"/>
          <w:lang w:eastAsia="it-IT"/>
        </w:rPr>
        <w:t xml:space="preserve">), considerando un uso optimizado de acumuladores, cabezales, bombas, </w:t>
      </w:r>
      <w:r w:rsidR="00B04547" w:rsidRPr="00A12B55">
        <w:rPr>
          <w:szCs w:val="22"/>
          <w:lang w:eastAsia="it-IT"/>
        </w:rPr>
        <w:t>y otros equipos</w:t>
      </w:r>
      <w:r w:rsidR="0016752C" w:rsidRPr="00A12B55">
        <w:rPr>
          <w:szCs w:val="22"/>
          <w:lang w:eastAsia="it-IT"/>
        </w:rPr>
        <w:t xml:space="preserve"> para </w:t>
      </w:r>
      <w:r w:rsidR="00B04547" w:rsidRPr="00A12B55">
        <w:rPr>
          <w:szCs w:val="22"/>
          <w:lang w:eastAsia="it-IT"/>
        </w:rPr>
        <w:t xml:space="preserve">la generación y </w:t>
      </w:r>
      <w:r w:rsidR="0016752C" w:rsidRPr="00A12B55">
        <w:rPr>
          <w:szCs w:val="22"/>
          <w:lang w:eastAsia="it-IT"/>
        </w:rPr>
        <w:t xml:space="preserve">el transporte de agua </w:t>
      </w:r>
      <w:r w:rsidR="00832F96" w:rsidRPr="00A12B55">
        <w:rPr>
          <w:szCs w:val="22"/>
          <w:lang w:eastAsia="it-IT"/>
        </w:rPr>
        <w:t>para</w:t>
      </w:r>
      <w:r w:rsidR="0016752C" w:rsidRPr="00A12B55">
        <w:rPr>
          <w:szCs w:val="22"/>
          <w:lang w:eastAsia="it-IT"/>
        </w:rPr>
        <w:t xml:space="preserve"> calder</w:t>
      </w:r>
      <w:r w:rsidR="00832F96" w:rsidRPr="00A12B55">
        <w:rPr>
          <w:szCs w:val="22"/>
          <w:lang w:eastAsia="it-IT"/>
        </w:rPr>
        <w:t>as</w:t>
      </w:r>
      <w:r w:rsidR="0016752C" w:rsidRPr="00A12B55">
        <w:rPr>
          <w:szCs w:val="22"/>
          <w:lang w:eastAsia="it-IT"/>
        </w:rPr>
        <w:t>, agua desmineralizada y vapor</w:t>
      </w:r>
      <w:r w:rsidR="00B04547" w:rsidRPr="00A12B55">
        <w:rPr>
          <w:szCs w:val="22"/>
          <w:lang w:eastAsia="it-IT"/>
        </w:rPr>
        <w:t xml:space="preserve">. El </w:t>
      </w:r>
      <w:r w:rsidR="00E53A17" w:rsidRPr="00A12B55">
        <w:rPr>
          <w:szCs w:val="22"/>
          <w:lang w:eastAsia="it-IT"/>
        </w:rPr>
        <w:t>CONTRATISTA</w:t>
      </w:r>
      <w:r w:rsidR="00B04547" w:rsidRPr="00A12B55">
        <w:rPr>
          <w:szCs w:val="22"/>
          <w:lang w:eastAsia="it-IT"/>
        </w:rPr>
        <w:t xml:space="preserve"> debe contemplar en su diseño el evitar, cuando sea técnica y económicamente factible, la duplicidad de equipos como el </w:t>
      </w:r>
      <w:proofErr w:type="spellStart"/>
      <w:r w:rsidR="00B04547" w:rsidRPr="00A12B55">
        <w:rPr>
          <w:szCs w:val="22"/>
          <w:lang w:eastAsia="it-IT"/>
        </w:rPr>
        <w:t>desaereador</w:t>
      </w:r>
      <w:proofErr w:type="spellEnd"/>
      <w:r w:rsidR="00B04547" w:rsidRPr="00A12B55">
        <w:rPr>
          <w:szCs w:val="22"/>
          <w:lang w:eastAsia="it-IT"/>
        </w:rPr>
        <w:t xml:space="preserve"> o el acumulador de separación de vapor que podrían estar presentes en el diseño de los Licenciantes y en el diseño de las unidades OSBL.</w:t>
      </w:r>
    </w:p>
    <w:p w:rsidR="006B0D78" w:rsidRPr="00A12B55" w:rsidRDefault="006B0D78" w:rsidP="008D43BC">
      <w:pPr>
        <w:ind w:left="360"/>
        <w:rPr>
          <w:szCs w:val="22"/>
          <w:lang w:eastAsia="it-IT"/>
        </w:rPr>
      </w:pPr>
    </w:p>
    <w:p w:rsidR="006F4C95" w:rsidRPr="00A12B55" w:rsidRDefault="006F4C95" w:rsidP="008D43BC">
      <w:pPr>
        <w:pStyle w:val="Textoindependiente"/>
        <w:spacing w:after="0"/>
        <w:ind w:left="360"/>
        <w:rPr>
          <w:b/>
          <w:szCs w:val="22"/>
          <w:lang w:eastAsia="it-IT"/>
        </w:rPr>
      </w:pPr>
      <w:r w:rsidRPr="00A12B55">
        <w:rPr>
          <w:b/>
          <w:szCs w:val="22"/>
          <w:lang w:eastAsia="it-IT"/>
        </w:rPr>
        <w:t>Recuperación de Condensados</w:t>
      </w:r>
    </w:p>
    <w:p w:rsidR="008D43BC" w:rsidRPr="00A12B55" w:rsidRDefault="008D43BC" w:rsidP="008D43BC">
      <w:pPr>
        <w:pStyle w:val="Textoindependiente"/>
        <w:spacing w:after="0"/>
        <w:ind w:left="360"/>
        <w:rPr>
          <w:b/>
          <w:szCs w:val="22"/>
          <w:lang w:eastAsia="it-IT"/>
        </w:rPr>
      </w:pPr>
    </w:p>
    <w:p w:rsidR="006F4C95" w:rsidRPr="00A12B55" w:rsidRDefault="006F4C95" w:rsidP="008D43BC">
      <w:pPr>
        <w:ind w:left="360"/>
        <w:rPr>
          <w:szCs w:val="22"/>
          <w:lang w:eastAsia="it-IT"/>
        </w:rPr>
      </w:pPr>
      <w:r w:rsidRPr="00A12B55">
        <w:rPr>
          <w:szCs w:val="22"/>
          <w:lang w:eastAsia="it-IT"/>
        </w:rPr>
        <w:t xml:space="preserve">El sistema de recuperación de condensados, estará encargado de recolectar los condensados que se generen en el sistema de distribución de vapor, para posteriormente inyectarlos al tanque </w:t>
      </w:r>
      <w:r w:rsidR="00832F96" w:rsidRPr="00A12B55">
        <w:rPr>
          <w:szCs w:val="22"/>
          <w:lang w:eastAsia="it-IT"/>
        </w:rPr>
        <w:t xml:space="preserve">o acumulador </w:t>
      </w:r>
      <w:r w:rsidRPr="00A12B55">
        <w:rPr>
          <w:szCs w:val="22"/>
          <w:lang w:eastAsia="it-IT"/>
        </w:rPr>
        <w:t xml:space="preserve">de agua </w:t>
      </w:r>
      <w:r w:rsidR="00832F96" w:rsidRPr="00A12B55">
        <w:rPr>
          <w:szCs w:val="22"/>
          <w:lang w:eastAsia="it-IT"/>
        </w:rPr>
        <w:t>para</w:t>
      </w:r>
      <w:r w:rsidR="000E7883" w:rsidRPr="00A12B55">
        <w:rPr>
          <w:szCs w:val="22"/>
          <w:lang w:eastAsia="it-IT"/>
        </w:rPr>
        <w:t xml:space="preserve"> calder</w:t>
      </w:r>
      <w:r w:rsidR="00832F96" w:rsidRPr="00A12B55">
        <w:rPr>
          <w:szCs w:val="22"/>
          <w:lang w:eastAsia="it-IT"/>
        </w:rPr>
        <w:t>as</w:t>
      </w:r>
      <w:r w:rsidR="000E7883" w:rsidRPr="00A12B55">
        <w:rPr>
          <w:szCs w:val="22"/>
          <w:lang w:eastAsia="it-IT"/>
        </w:rPr>
        <w:t xml:space="preserve"> </w:t>
      </w:r>
      <w:r w:rsidRPr="00A12B55">
        <w:rPr>
          <w:szCs w:val="22"/>
          <w:lang w:eastAsia="it-IT"/>
        </w:rPr>
        <w:t>pasando previamente por un filtro de carbón activado y un lecho pulidor.</w:t>
      </w:r>
      <w:r w:rsidR="000E7883" w:rsidRPr="00A12B55">
        <w:rPr>
          <w:szCs w:val="22"/>
          <w:lang w:eastAsia="it-IT"/>
        </w:rPr>
        <w:t xml:space="preserve"> El </w:t>
      </w:r>
      <w:r w:rsidR="00E53A17" w:rsidRPr="00A12B55">
        <w:rPr>
          <w:szCs w:val="22"/>
          <w:lang w:eastAsia="it-IT"/>
        </w:rPr>
        <w:t>CONTRATISTA</w:t>
      </w:r>
      <w:r w:rsidR="000E7883" w:rsidRPr="00A12B55">
        <w:rPr>
          <w:szCs w:val="22"/>
          <w:lang w:eastAsia="it-IT"/>
        </w:rPr>
        <w:t xml:space="preserve"> debe verificar la necesidad de incluir el filtro de carbón activado y un lecho pulidor en función a los volúmenes de agua de reposición y de las calidades de agua de calderos y agua desmineralizada.</w:t>
      </w:r>
    </w:p>
    <w:p w:rsidR="00730724" w:rsidRPr="00A12B55" w:rsidRDefault="00730724" w:rsidP="008D43BC">
      <w:pPr>
        <w:ind w:left="360"/>
        <w:rPr>
          <w:szCs w:val="22"/>
          <w:lang w:eastAsia="it-IT"/>
        </w:rPr>
      </w:pPr>
    </w:p>
    <w:p w:rsidR="006F4C95" w:rsidRPr="00A12B55" w:rsidRDefault="006F4C95" w:rsidP="008D43BC">
      <w:pPr>
        <w:ind w:left="360"/>
        <w:rPr>
          <w:szCs w:val="22"/>
          <w:lang w:eastAsia="it-IT"/>
        </w:rPr>
      </w:pPr>
      <w:r w:rsidRPr="00A12B55">
        <w:rPr>
          <w:szCs w:val="22"/>
          <w:lang w:eastAsia="it-IT"/>
        </w:rPr>
        <w:t>El condensado será recolectado en dos cabezal</w:t>
      </w:r>
      <w:r w:rsidR="00CA3004" w:rsidRPr="00A12B55">
        <w:rPr>
          <w:szCs w:val="22"/>
          <w:lang w:eastAsia="it-IT"/>
        </w:rPr>
        <w:t xml:space="preserve">es de acuerdo a su naturaleza. </w:t>
      </w:r>
      <w:r w:rsidRPr="00A12B55">
        <w:rPr>
          <w:szCs w:val="22"/>
          <w:lang w:eastAsia="it-IT"/>
        </w:rPr>
        <w:t>Igualmente conociendo el flujo total de cada uno de los tipos de condensado se podrá determinar de forma el diámetro de los dos cabezales de condensado.</w:t>
      </w:r>
      <w:r w:rsidR="000E7883" w:rsidRPr="00A12B55">
        <w:rPr>
          <w:szCs w:val="22"/>
          <w:lang w:eastAsia="it-IT"/>
        </w:rPr>
        <w:t xml:space="preserve"> Se debe contemplar además el punto de inyección de agua de reposición (agua desmineralizada) al sistema de agua </w:t>
      </w:r>
      <w:r w:rsidR="00AC75E7" w:rsidRPr="00A12B55">
        <w:rPr>
          <w:szCs w:val="22"/>
          <w:lang w:eastAsia="it-IT"/>
        </w:rPr>
        <w:t>para</w:t>
      </w:r>
      <w:r w:rsidR="000E7883" w:rsidRPr="00A12B55">
        <w:rPr>
          <w:szCs w:val="22"/>
          <w:lang w:eastAsia="it-IT"/>
        </w:rPr>
        <w:t xml:space="preserve"> calder</w:t>
      </w:r>
      <w:r w:rsidR="00AC75E7" w:rsidRPr="00A12B55">
        <w:rPr>
          <w:szCs w:val="22"/>
          <w:lang w:eastAsia="it-IT"/>
        </w:rPr>
        <w:t>a</w:t>
      </w:r>
      <w:r w:rsidR="000E7883" w:rsidRPr="00A12B55">
        <w:rPr>
          <w:szCs w:val="22"/>
          <w:lang w:eastAsia="it-IT"/>
        </w:rPr>
        <w:t>s.</w:t>
      </w:r>
    </w:p>
    <w:p w:rsidR="00730724" w:rsidRPr="00A12B55" w:rsidRDefault="00730724" w:rsidP="008D43BC">
      <w:pPr>
        <w:ind w:left="360"/>
        <w:rPr>
          <w:szCs w:val="22"/>
          <w:lang w:eastAsia="it-IT"/>
        </w:rPr>
      </w:pPr>
    </w:p>
    <w:p w:rsidR="000D3353" w:rsidRPr="00A12B55" w:rsidRDefault="000D3353" w:rsidP="008D43BC">
      <w:pPr>
        <w:ind w:left="360"/>
        <w:rPr>
          <w:szCs w:val="22"/>
        </w:rPr>
      </w:pPr>
      <w:r w:rsidRPr="00A12B55">
        <w:rPr>
          <w:szCs w:val="22"/>
        </w:rPr>
        <w:t xml:space="preserve">Mayores detalles referirse al </w:t>
      </w:r>
      <w:r w:rsidR="00824713" w:rsidRPr="00A12B55">
        <w:rPr>
          <w:szCs w:val="22"/>
        </w:rPr>
        <w:t>anexo</w:t>
      </w:r>
      <w:r w:rsidR="00EC0EAB" w:rsidRPr="00A12B55">
        <w:rPr>
          <w:szCs w:val="22"/>
        </w:rPr>
        <w:t xml:space="preserve"> 3753-TZ-RS-0000010 Servicios e Infraestructura</w:t>
      </w:r>
      <w:r w:rsidR="000232DE" w:rsidRPr="00A12B55">
        <w:rPr>
          <w:szCs w:val="22"/>
        </w:rPr>
        <w:t>.</w:t>
      </w:r>
    </w:p>
    <w:p w:rsidR="00B97224" w:rsidRPr="00A12B55" w:rsidRDefault="005C6C97" w:rsidP="008D43BC">
      <w:pPr>
        <w:pStyle w:val="Ttulo3"/>
        <w:numPr>
          <w:ilvl w:val="3"/>
          <w:numId w:val="1"/>
        </w:numPr>
        <w:tabs>
          <w:tab w:val="clear" w:pos="709"/>
          <w:tab w:val="clear" w:pos="864"/>
        </w:tabs>
        <w:spacing w:after="0"/>
        <w:ind w:left="1418" w:hanging="1006"/>
        <w:rPr>
          <w:szCs w:val="22"/>
        </w:rPr>
      </w:pPr>
      <w:bookmarkStart w:id="45" w:name="_Toc497841555"/>
      <w:r w:rsidRPr="00A12B55">
        <w:rPr>
          <w:szCs w:val="22"/>
        </w:rPr>
        <w:t xml:space="preserve">Sistema de </w:t>
      </w:r>
      <w:r w:rsidR="00105DEE" w:rsidRPr="00A12B55">
        <w:rPr>
          <w:szCs w:val="22"/>
        </w:rPr>
        <w:t>Agua Desmineralizada</w:t>
      </w:r>
      <w:bookmarkEnd w:id="45"/>
    </w:p>
    <w:p w:rsidR="008D43BC" w:rsidRPr="00A12B55" w:rsidRDefault="008D43BC" w:rsidP="00FF24D2">
      <w:pPr>
        <w:rPr>
          <w:szCs w:val="22"/>
          <w:lang w:eastAsia="it-IT"/>
        </w:rPr>
      </w:pPr>
    </w:p>
    <w:p w:rsidR="008D43BC" w:rsidRPr="00A12B55" w:rsidRDefault="00FB5CC3" w:rsidP="008D43BC">
      <w:pPr>
        <w:ind w:left="412"/>
        <w:rPr>
          <w:szCs w:val="22"/>
          <w:lang w:eastAsia="it-IT"/>
        </w:rPr>
      </w:pPr>
      <w:r w:rsidRPr="00A12B55">
        <w:rPr>
          <w:szCs w:val="22"/>
          <w:lang w:eastAsia="it-IT"/>
        </w:rPr>
        <w:t xml:space="preserve">El Agua proveniente del Tanque de Agua </w:t>
      </w:r>
      <w:r w:rsidR="0031757F" w:rsidRPr="00A12B55">
        <w:rPr>
          <w:szCs w:val="22"/>
          <w:lang w:eastAsia="it-IT"/>
        </w:rPr>
        <w:t>Cruda</w:t>
      </w:r>
      <w:r w:rsidRPr="00A12B55">
        <w:rPr>
          <w:szCs w:val="22"/>
          <w:lang w:eastAsia="it-IT"/>
        </w:rPr>
        <w:t xml:space="preserve"> será sometida a un Tratamiento de Desmineralización considerando el Sistema de Tratamiento </w:t>
      </w:r>
      <w:r w:rsidR="008D6DE7" w:rsidRPr="00A12B55">
        <w:rPr>
          <w:szCs w:val="22"/>
          <w:lang w:eastAsia="it-IT"/>
        </w:rPr>
        <w:t xml:space="preserve">seleccionado con base en los resultados arrojados por el “Estudio de Ingeniería de Valor para opciones de Tratamiento de Agua Desmineralizada” (Véase el </w:t>
      </w:r>
      <w:r w:rsidR="00752246" w:rsidRPr="00A12B55">
        <w:rPr>
          <w:szCs w:val="22"/>
          <w:lang w:eastAsia="it-IT"/>
        </w:rPr>
        <w:t>anexo PPP-YPFB-TDR-A6  Servicios y Entregables</w:t>
      </w:r>
      <w:r w:rsidR="008D6DE7" w:rsidRPr="00A12B55">
        <w:rPr>
          <w:szCs w:val="22"/>
          <w:lang w:eastAsia="it-IT"/>
        </w:rPr>
        <w:t xml:space="preserve"> Sección 3.6.3)</w:t>
      </w:r>
      <w:r w:rsidR="000E7883" w:rsidRPr="00A12B55">
        <w:rPr>
          <w:szCs w:val="22"/>
          <w:lang w:eastAsia="it-IT"/>
        </w:rPr>
        <w:t>.</w:t>
      </w:r>
      <w:r w:rsidRPr="00A12B55">
        <w:rPr>
          <w:szCs w:val="22"/>
          <w:lang w:eastAsia="it-IT"/>
        </w:rPr>
        <w:t xml:space="preserve"> </w:t>
      </w:r>
    </w:p>
    <w:p w:rsidR="008D43BC" w:rsidRPr="00A12B55" w:rsidRDefault="008D43BC" w:rsidP="008D43BC">
      <w:pPr>
        <w:ind w:left="412"/>
        <w:rPr>
          <w:szCs w:val="22"/>
          <w:lang w:eastAsia="it-IT"/>
        </w:rPr>
      </w:pPr>
    </w:p>
    <w:p w:rsidR="00FB5CC3" w:rsidRPr="00A12B55" w:rsidRDefault="00FB5CC3" w:rsidP="008D43BC">
      <w:pPr>
        <w:ind w:left="412"/>
        <w:rPr>
          <w:szCs w:val="22"/>
          <w:lang w:eastAsia="it-IT"/>
        </w:rPr>
      </w:pPr>
      <w:r w:rsidRPr="00A12B55">
        <w:rPr>
          <w:szCs w:val="22"/>
          <w:lang w:eastAsia="it-IT"/>
        </w:rPr>
        <w:t>Las características del agua desmineralizada deben estar acorde a las especificaciones requeridas por los usuarios finales</w:t>
      </w:r>
      <w:r w:rsidR="008D6DE7" w:rsidRPr="00A12B55">
        <w:rPr>
          <w:szCs w:val="22"/>
          <w:lang w:eastAsia="it-IT"/>
        </w:rPr>
        <w:t xml:space="preserve"> (calidad del vapor a ser generado, entre otros)</w:t>
      </w:r>
      <w:r w:rsidRPr="00A12B55">
        <w:rPr>
          <w:szCs w:val="22"/>
          <w:lang w:eastAsia="it-IT"/>
        </w:rPr>
        <w:t xml:space="preserve">. En este sentido, se espera que el </w:t>
      </w:r>
      <w:r w:rsidR="00E53A17" w:rsidRPr="00A12B55">
        <w:rPr>
          <w:szCs w:val="22"/>
          <w:lang w:eastAsia="it-IT"/>
        </w:rPr>
        <w:t>CONTRATISTA</w:t>
      </w:r>
      <w:r w:rsidRPr="00A12B55">
        <w:rPr>
          <w:szCs w:val="22"/>
          <w:lang w:eastAsia="it-IT"/>
        </w:rPr>
        <w:t xml:space="preserve"> desarrolle en más detalle las características de diseño particulares del sistema que deben ser aprobados por YPFB.</w:t>
      </w:r>
    </w:p>
    <w:p w:rsidR="00E07BBA" w:rsidRPr="00A12B55" w:rsidRDefault="00E07BBA" w:rsidP="00FF24D2">
      <w:pPr>
        <w:rPr>
          <w:szCs w:val="22"/>
          <w:lang w:eastAsia="it-IT"/>
        </w:rPr>
      </w:pPr>
    </w:p>
    <w:p w:rsidR="00292AEE" w:rsidRPr="00A12B55" w:rsidRDefault="00292AEE" w:rsidP="008D43BC">
      <w:pPr>
        <w:pStyle w:val="Default"/>
        <w:ind w:left="412"/>
        <w:jc w:val="both"/>
        <w:rPr>
          <w:rFonts w:ascii="Arial" w:hAnsi="Arial"/>
          <w:color w:val="auto"/>
          <w:sz w:val="22"/>
          <w:szCs w:val="22"/>
          <w:lang w:val="es-BO" w:eastAsia="it-IT"/>
        </w:rPr>
      </w:pPr>
      <w:r w:rsidRPr="00A12B55">
        <w:rPr>
          <w:rFonts w:ascii="Arial" w:hAnsi="Arial"/>
          <w:color w:val="auto"/>
          <w:sz w:val="22"/>
          <w:szCs w:val="22"/>
          <w:lang w:val="es-BO" w:eastAsia="it-IT"/>
        </w:rPr>
        <w:t xml:space="preserve">En el caso de existir requerimientos de equipos y químicos para el tratamiento del agua que es alimentada a este sistema, los mismos serán parte del paquete de agua desmineralizada. </w:t>
      </w:r>
    </w:p>
    <w:p w:rsidR="00292AEE" w:rsidRPr="00A12B55" w:rsidRDefault="00292AEE" w:rsidP="008D43BC">
      <w:pPr>
        <w:pStyle w:val="Default"/>
        <w:ind w:left="412"/>
        <w:jc w:val="both"/>
        <w:rPr>
          <w:rFonts w:ascii="Arial" w:hAnsi="Arial"/>
          <w:color w:val="auto"/>
          <w:sz w:val="22"/>
          <w:szCs w:val="22"/>
          <w:lang w:val="es-BO" w:eastAsia="it-IT"/>
        </w:rPr>
      </w:pPr>
    </w:p>
    <w:p w:rsidR="00FB5CC3" w:rsidRPr="00A12B55" w:rsidRDefault="00292AEE" w:rsidP="008D43BC">
      <w:pPr>
        <w:ind w:left="412"/>
        <w:rPr>
          <w:szCs w:val="22"/>
          <w:lang w:eastAsia="it-IT"/>
        </w:rPr>
      </w:pPr>
      <w:r w:rsidRPr="00A12B55">
        <w:rPr>
          <w:szCs w:val="22"/>
          <w:lang w:eastAsia="it-IT"/>
        </w:rPr>
        <w:t xml:space="preserve">El agua desmineralizada se empleará como reposición para la generación de vapor. También se prevé consumos pequeños en el área de procesos. </w:t>
      </w:r>
    </w:p>
    <w:p w:rsidR="00E07BBA" w:rsidRPr="00A12B55" w:rsidRDefault="00E07BBA" w:rsidP="008D43BC">
      <w:pPr>
        <w:ind w:left="412"/>
        <w:rPr>
          <w:szCs w:val="22"/>
          <w:lang w:eastAsia="it-IT"/>
        </w:rPr>
      </w:pPr>
    </w:p>
    <w:p w:rsidR="00FB5CC3" w:rsidRPr="00A12B55" w:rsidRDefault="00FB5CC3" w:rsidP="008D43BC">
      <w:pPr>
        <w:ind w:left="412"/>
        <w:rPr>
          <w:szCs w:val="22"/>
          <w:lang w:eastAsia="it-IT"/>
        </w:rPr>
      </w:pPr>
      <w:r w:rsidRPr="00A12B55">
        <w:rPr>
          <w:szCs w:val="22"/>
          <w:lang w:eastAsia="it-IT"/>
        </w:rPr>
        <w:t xml:space="preserve">El </w:t>
      </w:r>
      <w:r w:rsidR="00E53A17" w:rsidRPr="00A12B55">
        <w:rPr>
          <w:szCs w:val="22"/>
          <w:lang w:eastAsia="it-IT"/>
        </w:rPr>
        <w:t>CONTRATISTA</w:t>
      </w:r>
      <w:r w:rsidRPr="00A12B55">
        <w:rPr>
          <w:szCs w:val="22"/>
          <w:lang w:eastAsia="it-IT"/>
        </w:rPr>
        <w:t xml:space="preserve"> deberá considerar un sistema de almacenamiento de agua de alimentación y agua tratada (desmineralizada), </w:t>
      </w:r>
      <w:r w:rsidR="000D3353" w:rsidRPr="00A12B55">
        <w:rPr>
          <w:szCs w:val="22"/>
          <w:lang w:eastAsia="it-IT"/>
        </w:rPr>
        <w:t xml:space="preserve">así mismo </w:t>
      </w:r>
      <w:r w:rsidRPr="00A12B55">
        <w:rPr>
          <w:szCs w:val="22"/>
          <w:lang w:eastAsia="it-IT"/>
        </w:rPr>
        <w:t xml:space="preserve">debe determinar la capacidad de almacenamiento definitiva en función a los </w:t>
      </w:r>
      <w:r w:rsidR="000D3353" w:rsidRPr="00A12B55">
        <w:rPr>
          <w:szCs w:val="22"/>
          <w:lang w:eastAsia="it-IT"/>
        </w:rPr>
        <w:t>días</w:t>
      </w:r>
      <w:r w:rsidRPr="00A12B55">
        <w:rPr>
          <w:szCs w:val="22"/>
          <w:lang w:eastAsia="it-IT"/>
        </w:rPr>
        <w:t xml:space="preserve"> necesarios para garantizar autosuficiencia operacional total de la </w:t>
      </w:r>
      <w:r w:rsidR="004B426C" w:rsidRPr="00A12B55">
        <w:rPr>
          <w:szCs w:val="22"/>
          <w:lang w:eastAsia="it-IT"/>
        </w:rPr>
        <w:t>P</w:t>
      </w:r>
      <w:r w:rsidRPr="00A12B55">
        <w:rPr>
          <w:szCs w:val="22"/>
          <w:lang w:eastAsia="it-IT"/>
        </w:rPr>
        <w:t>lanta.</w:t>
      </w:r>
    </w:p>
    <w:p w:rsidR="00BF4E30" w:rsidRPr="00A12B55" w:rsidRDefault="00BF4E30" w:rsidP="00FF24D2">
      <w:pPr>
        <w:rPr>
          <w:szCs w:val="22"/>
          <w:lang w:eastAsia="it-IT"/>
        </w:rPr>
      </w:pPr>
    </w:p>
    <w:p w:rsidR="005D48DB" w:rsidRPr="00A12B55" w:rsidRDefault="005D48DB" w:rsidP="00FF24D2">
      <w:pPr>
        <w:pStyle w:val="Textoindependiente"/>
        <w:spacing w:after="0"/>
        <w:jc w:val="center"/>
        <w:rPr>
          <w:szCs w:val="22"/>
          <w:lang w:eastAsia="it-IT"/>
        </w:rPr>
      </w:pPr>
      <w:r w:rsidRPr="00A12B55">
        <w:rPr>
          <w:b/>
          <w:szCs w:val="22"/>
          <w:lang w:eastAsia="ja-JP"/>
        </w:rPr>
        <w:t xml:space="preserve">Tabla No. </w:t>
      </w:r>
      <w:r w:rsidR="00860DDF" w:rsidRPr="00A12B55">
        <w:rPr>
          <w:b/>
          <w:szCs w:val="22"/>
          <w:lang w:eastAsia="ja-JP"/>
        </w:rPr>
        <w:t>9</w:t>
      </w:r>
      <w:r w:rsidR="00BB6780" w:rsidRPr="00A12B55">
        <w:rPr>
          <w:szCs w:val="22"/>
          <w:lang w:eastAsia="ja-JP"/>
        </w:rPr>
        <w:t xml:space="preserve"> </w:t>
      </w:r>
      <w:r w:rsidRPr="00A12B55">
        <w:rPr>
          <w:szCs w:val="22"/>
          <w:lang w:eastAsia="ja-JP"/>
        </w:rPr>
        <w:t xml:space="preserve">– </w:t>
      </w:r>
      <w:r w:rsidRPr="00A12B55">
        <w:rPr>
          <w:szCs w:val="22"/>
          <w:lang w:eastAsia="it-IT"/>
        </w:rPr>
        <w:t>Composición y propiedades del agua desmineralizada</w:t>
      </w: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4"/>
        <w:gridCol w:w="2268"/>
        <w:gridCol w:w="1843"/>
      </w:tblGrid>
      <w:tr w:rsidR="00FB5CC3" w:rsidRPr="00A12B55" w:rsidTr="00897B25">
        <w:trPr>
          <w:trHeight w:val="544"/>
          <w:tblHeader/>
          <w:jc w:val="center"/>
        </w:trPr>
        <w:tc>
          <w:tcPr>
            <w:tcW w:w="3114" w:type="dxa"/>
            <w:shd w:val="clear" w:color="auto" w:fill="C2D69B" w:themeFill="accent3" w:themeFillTint="99"/>
            <w:noWrap/>
            <w:vAlign w:val="center"/>
            <w:hideMark/>
          </w:tcPr>
          <w:p w:rsidR="00FB5CC3" w:rsidRPr="00A12B55" w:rsidRDefault="00FB5CC3" w:rsidP="00FF24D2">
            <w:pPr>
              <w:jc w:val="center"/>
              <w:rPr>
                <w:b/>
                <w:szCs w:val="22"/>
              </w:rPr>
            </w:pPr>
            <w:r w:rsidRPr="00A12B55">
              <w:rPr>
                <w:b/>
                <w:szCs w:val="22"/>
              </w:rPr>
              <w:t>Parámetro</w:t>
            </w:r>
          </w:p>
        </w:tc>
        <w:tc>
          <w:tcPr>
            <w:tcW w:w="2268" w:type="dxa"/>
            <w:shd w:val="clear" w:color="auto" w:fill="C2D69B" w:themeFill="accent3" w:themeFillTint="99"/>
            <w:noWrap/>
            <w:vAlign w:val="center"/>
            <w:hideMark/>
          </w:tcPr>
          <w:p w:rsidR="00FB5CC3" w:rsidRPr="00A12B55" w:rsidRDefault="00FB5CC3" w:rsidP="00FF24D2">
            <w:pPr>
              <w:jc w:val="center"/>
              <w:rPr>
                <w:b/>
                <w:szCs w:val="22"/>
              </w:rPr>
            </w:pPr>
            <w:r w:rsidRPr="00A12B55">
              <w:rPr>
                <w:b/>
                <w:szCs w:val="22"/>
              </w:rPr>
              <w:t>Límite</w:t>
            </w:r>
          </w:p>
        </w:tc>
        <w:tc>
          <w:tcPr>
            <w:tcW w:w="1843" w:type="dxa"/>
            <w:shd w:val="clear" w:color="auto" w:fill="C2D69B" w:themeFill="accent3" w:themeFillTint="99"/>
            <w:noWrap/>
            <w:vAlign w:val="center"/>
            <w:hideMark/>
          </w:tcPr>
          <w:p w:rsidR="00FB5CC3" w:rsidRPr="00A12B55" w:rsidRDefault="00FB5CC3" w:rsidP="00FF24D2">
            <w:pPr>
              <w:jc w:val="center"/>
              <w:rPr>
                <w:b/>
                <w:szCs w:val="22"/>
              </w:rPr>
            </w:pPr>
            <w:r w:rsidRPr="00A12B55">
              <w:rPr>
                <w:b/>
                <w:szCs w:val="22"/>
              </w:rPr>
              <w:t>Unidades</w:t>
            </w:r>
          </w:p>
        </w:tc>
      </w:tr>
      <w:tr w:rsidR="00FB5CC3" w:rsidRPr="00A12B55" w:rsidTr="00897B25">
        <w:trPr>
          <w:trHeight w:val="300"/>
          <w:jc w:val="center"/>
        </w:trPr>
        <w:tc>
          <w:tcPr>
            <w:tcW w:w="3114" w:type="dxa"/>
            <w:shd w:val="clear" w:color="auto" w:fill="auto"/>
            <w:noWrap/>
            <w:vAlign w:val="bottom"/>
            <w:hideMark/>
          </w:tcPr>
          <w:p w:rsidR="00FB5CC3" w:rsidRPr="00A12B55" w:rsidRDefault="00FB5CC3" w:rsidP="00FF24D2">
            <w:pPr>
              <w:jc w:val="left"/>
              <w:rPr>
                <w:szCs w:val="22"/>
              </w:rPr>
            </w:pPr>
            <w:r w:rsidRPr="00A12B55">
              <w:rPr>
                <w:szCs w:val="22"/>
              </w:rPr>
              <w:t>Cloro (como Ci)</w:t>
            </w:r>
          </w:p>
        </w:tc>
        <w:tc>
          <w:tcPr>
            <w:tcW w:w="2268" w:type="dxa"/>
            <w:shd w:val="clear" w:color="auto" w:fill="auto"/>
            <w:noWrap/>
            <w:vAlign w:val="bottom"/>
            <w:hideMark/>
          </w:tcPr>
          <w:p w:rsidR="00FB5CC3" w:rsidRPr="00A12B55" w:rsidRDefault="00FB5CC3" w:rsidP="00FF24D2">
            <w:pPr>
              <w:jc w:val="center"/>
              <w:rPr>
                <w:szCs w:val="22"/>
              </w:rPr>
            </w:pPr>
            <w:r w:rsidRPr="00A12B55">
              <w:rPr>
                <w:szCs w:val="22"/>
              </w:rPr>
              <w:t>&lt; 0.01</w:t>
            </w:r>
          </w:p>
        </w:tc>
        <w:tc>
          <w:tcPr>
            <w:tcW w:w="1843" w:type="dxa"/>
            <w:shd w:val="clear" w:color="auto" w:fill="auto"/>
            <w:noWrap/>
            <w:vAlign w:val="bottom"/>
            <w:hideMark/>
          </w:tcPr>
          <w:p w:rsidR="00FB5CC3" w:rsidRPr="00A12B55" w:rsidRDefault="00FB5CC3" w:rsidP="00FF24D2">
            <w:pPr>
              <w:rPr>
                <w:szCs w:val="22"/>
              </w:rPr>
            </w:pPr>
            <w:r w:rsidRPr="00A12B55">
              <w:rPr>
                <w:szCs w:val="22"/>
              </w:rPr>
              <w:t>ppm mas</w:t>
            </w:r>
            <w:r w:rsidR="00BD3BF4" w:rsidRPr="00A12B55">
              <w:rPr>
                <w:szCs w:val="22"/>
              </w:rPr>
              <w:t>a</w:t>
            </w:r>
          </w:p>
        </w:tc>
      </w:tr>
      <w:tr w:rsidR="00FB5CC3" w:rsidRPr="00A12B55" w:rsidTr="00897B25">
        <w:trPr>
          <w:trHeight w:val="300"/>
          <w:jc w:val="center"/>
        </w:trPr>
        <w:tc>
          <w:tcPr>
            <w:tcW w:w="3114" w:type="dxa"/>
            <w:shd w:val="clear" w:color="auto" w:fill="auto"/>
            <w:noWrap/>
            <w:vAlign w:val="bottom"/>
            <w:hideMark/>
          </w:tcPr>
          <w:p w:rsidR="00FB5CC3" w:rsidRPr="00A12B55" w:rsidRDefault="00FB5CC3" w:rsidP="00FF24D2">
            <w:pPr>
              <w:jc w:val="left"/>
              <w:rPr>
                <w:szCs w:val="22"/>
              </w:rPr>
            </w:pPr>
            <w:r w:rsidRPr="00A12B55">
              <w:rPr>
                <w:szCs w:val="22"/>
              </w:rPr>
              <w:t>Cobre (como Cu)</w:t>
            </w:r>
          </w:p>
        </w:tc>
        <w:tc>
          <w:tcPr>
            <w:tcW w:w="2268" w:type="dxa"/>
            <w:shd w:val="clear" w:color="auto" w:fill="auto"/>
            <w:noWrap/>
            <w:vAlign w:val="bottom"/>
            <w:hideMark/>
          </w:tcPr>
          <w:p w:rsidR="00FB5CC3" w:rsidRPr="00A12B55" w:rsidRDefault="00FB5CC3" w:rsidP="00FF24D2">
            <w:pPr>
              <w:jc w:val="center"/>
              <w:rPr>
                <w:szCs w:val="22"/>
              </w:rPr>
            </w:pPr>
            <w:r w:rsidRPr="00A12B55">
              <w:rPr>
                <w:szCs w:val="22"/>
              </w:rPr>
              <w:t>&lt; 0.003</w:t>
            </w:r>
          </w:p>
        </w:tc>
        <w:tc>
          <w:tcPr>
            <w:tcW w:w="1843" w:type="dxa"/>
            <w:shd w:val="clear" w:color="auto" w:fill="auto"/>
            <w:noWrap/>
            <w:hideMark/>
          </w:tcPr>
          <w:p w:rsidR="00FB5CC3" w:rsidRPr="00A12B55" w:rsidRDefault="00BD3BF4" w:rsidP="00FF24D2">
            <w:pPr>
              <w:rPr>
                <w:szCs w:val="22"/>
              </w:rPr>
            </w:pPr>
            <w:r w:rsidRPr="00A12B55">
              <w:rPr>
                <w:szCs w:val="22"/>
              </w:rPr>
              <w:t xml:space="preserve">ppm </w:t>
            </w:r>
            <w:r w:rsidR="00FB5CC3" w:rsidRPr="00A12B55">
              <w:rPr>
                <w:szCs w:val="22"/>
              </w:rPr>
              <w:t>mas</w:t>
            </w:r>
            <w:r w:rsidRPr="00A12B55">
              <w:rPr>
                <w:szCs w:val="22"/>
              </w:rPr>
              <w:t>a</w:t>
            </w:r>
          </w:p>
        </w:tc>
      </w:tr>
      <w:tr w:rsidR="00FB5CC3" w:rsidRPr="00A12B55" w:rsidTr="00897B25">
        <w:trPr>
          <w:trHeight w:val="300"/>
          <w:jc w:val="center"/>
        </w:trPr>
        <w:tc>
          <w:tcPr>
            <w:tcW w:w="3114" w:type="dxa"/>
            <w:shd w:val="clear" w:color="auto" w:fill="auto"/>
            <w:noWrap/>
            <w:vAlign w:val="bottom"/>
            <w:hideMark/>
          </w:tcPr>
          <w:p w:rsidR="00FB5CC3" w:rsidRPr="00A12B55" w:rsidRDefault="00FB5CC3" w:rsidP="00FF24D2">
            <w:pPr>
              <w:jc w:val="left"/>
              <w:rPr>
                <w:szCs w:val="22"/>
              </w:rPr>
            </w:pPr>
            <w:r w:rsidRPr="00A12B55">
              <w:rPr>
                <w:szCs w:val="22"/>
              </w:rPr>
              <w:lastRenderedPageBreak/>
              <w:t>Hierro (como Fe)</w:t>
            </w:r>
          </w:p>
        </w:tc>
        <w:tc>
          <w:tcPr>
            <w:tcW w:w="2268" w:type="dxa"/>
            <w:shd w:val="clear" w:color="auto" w:fill="auto"/>
            <w:noWrap/>
            <w:vAlign w:val="bottom"/>
            <w:hideMark/>
          </w:tcPr>
          <w:p w:rsidR="00FB5CC3" w:rsidRPr="00A12B55" w:rsidRDefault="00FB5CC3" w:rsidP="00FF24D2">
            <w:pPr>
              <w:jc w:val="center"/>
              <w:rPr>
                <w:szCs w:val="22"/>
              </w:rPr>
            </w:pPr>
            <w:r w:rsidRPr="00A12B55">
              <w:rPr>
                <w:szCs w:val="22"/>
              </w:rPr>
              <w:t>&lt;0.01</w:t>
            </w:r>
          </w:p>
        </w:tc>
        <w:tc>
          <w:tcPr>
            <w:tcW w:w="1843" w:type="dxa"/>
            <w:shd w:val="clear" w:color="auto" w:fill="auto"/>
            <w:noWrap/>
            <w:hideMark/>
          </w:tcPr>
          <w:p w:rsidR="00FB5CC3" w:rsidRPr="00A12B55" w:rsidRDefault="00FB5CC3" w:rsidP="00FF24D2">
            <w:pPr>
              <w:rPr>
                <w:szCs w:val="22"/>
              </w:rPr>
            </w:pPr>
            <w:r w:rsidRPr="00A12B55">
              <w:rPr>
                <w:szCs w:val="22"/>
              </w:rPr>
              <w:t>ppm mas</w:t>
            </w:r>
            <w:r w:rsidR="00BD3BF4" w:rsidRPr="00A12B55">
              <w:rPr>
                <w:szCs w:val="22"/>
              </w:rPr>
              <w:t>a</w:t>
            </w:r>
          </w:p>
        </w:tc>
      </w:tr>
      <w:tr w:rsidR="00FB5CC3" w:rsidRPr="00A12B55" w:rsidTr="00897B25">
        <w:trPr>
          <w:trHeight w:val="300"/>
          <w:jc w:val="center"/>
        </w:trPr>
        <w:tc>
          <w:tcPr>
            <w:tcW w:w="3114" w:type="dxa"/>
            <w:shd w:val="clear" w:color="auto" w:fill="auto"/>
            <w:noWrap/>
            <w:vAlign w:val="bottom"/>
            <w:hideMark/>
          </w:tcPr>
          <w:p w:rsidR="00FB5CC3" w:rsidRPr="00A12B55" w:rsidRDefault="00FB5CC3" w:rsidP="00FF24D2">
            <w:pPr>
              <w:jc w:val="left"/>
              <w:rPr>
                <w:szCs w:val="22"/>
              </w:rPr>
            </w:pPr>
            <w:r w:rsidRPr="00A12B55">
              <w:rPr>
                <w:szCs w:val="22"/>
              </w:rPr>
              <w:t>Materia Aceitosa</w:t>
            </w:r>
          </w:p>
        </w:tc>
        <w:tc>
          <w:tcPr>
            <w:tcW w:w="2268" w:type="dxa"/>
            <w:shd w:val="clear" w:color="auto" w:fill="auto"/>
            <w:noWrap/>
            <w:vAlign w:val="bottom"/>
            <w:hideMark/>
          </w:tcPr>
          <w:p w:rsidR="00FB5CC3" w:rsidRPr="00A12B55" w:rsidRDefault="00FB5CC3" w:rsidP="00FF24D2">
            <w:pPr>
              <w:jc w:val="center"/>
              <w:rPr>
                <w:szCs w:val="22"/>
              </w:rPr>
            </w:pPr>
            <w:r w:rsidRPr="00A12B55">
              <w:rPr>
                <w:szCs w:val="22"/>
              </w:rPr>
              <w:t>&lt; 0.2</w:t>
            </w:r>
          </w:p>
        </w:tc>
        <w:tc>
          <w:tcPr>
            <w:tcW w:w="1843" w:type="dxa"/>
            <w:shd w:val="clear" w:color="auto" w:fill="auto"/>
            <w:noWrap/>
            <w:hideMark/>
          </w:tcPr>
          <w:p w:rsidR="00FB5CC3" w:rsidRPr="00A12B55" w:rsidRDefault="00FB5CC3" w:rsidP="00FF24D2">
            <w:pPr>
              <w:rPr>
                <w:szCs w:val="22"/>
              </w:rPr>
            </w:pPr>
            <w:r w:rsidRPr="00A12B55">
              <w:rPr>
                <w:szCs w:val="22"/>
              </w:rPr>
              <w:t>ppm mas</w:t>
            </w:r>
            <w:r w:rsidR="00BD3BF4" w:rsidRPr="00A12B55">
              <w:rPr>
                <w:szCs w:val="22"/>
              </w:rPr>
              <w:t>a</w:t>
            </w:r>
          </w:p>
        </w:tc>
      </w:tr>
      <w:tr w:rsidR="00FB5CC3" w:rsidRPr="00A12B55" w:rsidTr="00897B25">
        <w:trPr>
          <w:trHeight w:val="300"/>
          <w:jc w:val="center"/>
        </w:trPr>
        <w:tc>
          <w:tcPr>
            <w:tcW w:w="3114" w:type="dxa"/>
            <w:shd w:val="clear" w:color="auto" w:fill="auto"/>
            <w:noWrap/>
            <w:vAlign w:val="bottom"/>
            <w:hideMark/>
          </w:tcPr>
          <w:p w:rsidR="00FB5CC3" w:rsidRPr="00A12B55" w:rsidRDefault="00FB5CC3" w:rsidP="00FF24D2">
            <w:pPr>
              <w:jc w:val="left"/>
              <w:rPr>
                <w:szCs w:val="22"/>
              </w:rPr>
            </w:pPr>
            <w:r w:rsidRPr="00A12B55">
              <w:rPr>
                <w:szCs w:val="22"/>
              </w:rPr>
              <w:t>Oxígeno</w:t>
            </w:r>
          </w:p>
        </w:tc>
        <w:tc>
          <w:tcPr>
            <w:tcW w:w="2268" w:type="dxa"/>
            <w:shd w:val="clear" w:color="auto" w:fill="auto"/>
            <w:noWrap/>
            <w:vAlign w:val="bottom"/>
            <w:hideMark/>
          </w:tcPr>
          <w:p w:rsidR="00FB5CC3" w:rsidRPr="00A12B55" w:rsidRDefault="00FB5CC3" w:rsidP="00FF24D2">
            <w:pPr>
              <w:jc w:val="center"/>
              <w:rPr>
                <w:szCs w:val="22"/>
              </w:rPr>
            </w:pPr>
            <w:r w:rsidRPr="00A12B55">
              <w:rPr>
                <w:szCs w:val="22"/>
              </w:rPr>
              <w:t>&lt; 0.007</w:t>
            </w:r>
          </w:p>
        </w:tc>
        <w:tc>
          <w:tcPr>
            <w:tcW w:w="1843" w:type="dxa"/>
            <w:shd w:val="clear" w:color="auto" w:fill="auto"/>
            <w:noWrap/>
            <w:hideMark/>
          </w:tcPr>
          <w:p w:rsidR="00FB5CC3" w:rsidRPr="00A12B55" w:rsidRDefault="00FB5CC3" w:rsidP="00FF24D2">
            <w:pPr>
              <w:rPr>
                <w:szCs w:val="22"/>
              </w:rPr>
            </w:pPr>
            <w:r w:rsidRPr="00A12B55">
              <w:rPr>
                <w:szCs w:val="22"/>
              </w:rPr>
              <w:t>ppm mas</w:t>
            </w:r>
            <w:r w:rsidR="00BD3BF4" w:rsidRPr="00A12B55">
              <w:rPr>
                <w:szCs w:val="22"/>
              </w:rPr>
              <w:t>a</w:t>
            </w:r>
          </w:p>
        </w:tc>
      </w:tr>
      <w:tr w:rsidR="00FB5CC3" w:rsidRPr="00A12B55" w:rsidTr="00897B25">
        <w:trPr>
          <w:trHeight w:val="300"/>
          <w:jc w:val="center"/>
        </w:trPr>
        <w:tc>
          <w:tcPr>
            <w:tcW w:w="3114" w:type="dxa"/>
            <w:shd w:val="clear" w:color="auto" w:fill="auto"/>
            <w:noWrap/>
            <w:vAlign w:val="bottom"/>
            <w:hideMark/>
          </w:tcPr>
          <w:p w:rsidR="00FB5CC3" w:rsidRPr="00A12B55" w:rsidRDefault="00FB5CC3" w:rsidP="00FF24D2">
            <w:pPr>
              <w:jc w:val="left"/>
              <w:rPr>
                <w:szCs w:val="22"/>
              </w:rPr>
            </w:pPr>
            <w:r w:rsidRPr="00A12B55">
              <w:rPr>
                <w:szCs w:val="22"/>
              </w:rPr>
              <w:t>Sílice (SiO2)</w:t>
            </w:r>
          </w:p>
        </w:tc>
        <w:tc>
          <w:tcPr>
            <w:tcW w:w="2268" w:type="dxa"/>
            <w:shd w:val="clear" w:color="auto" w:fill="auto"/>
            <w:noWrap/>
            <w:vAlign w:val="bottom"/>
            <w:hideMark/>
          </w:tcPr>
          <w:p w:rsidR="00FB5CC3" w:rsidRPr="00A12B55" w:rsidRDefault="00FB5CC3" w:rsidP="00FF24D2">
            <w:pPr>
              <w:jc w:val="center"/>
              <w:rPr>
                <w:szCs w:val="22"/>
              </w:rPr>
            </w:pPr>
            <w:r w:rsidRPr="00A12B55">
              <w:rPr>
                <w:szCs w:val="22"/>
              </w:rPr>
              <w:t>&lt; 0.02</w:t>
            </w:r>
          </w:p>
        </w:tc>
        <w:tc>
          <w:tcPr>
            <w:tcW w:w="1843" w:type="dxa"/>
            <w:shd w:val="clear" w:color="auto" w:fill="auto"/>
            <w:noWrap/>
            <w:hideMark/>
          </w:tcPr>
          <w:p w:rsidR="00FB5CC3" w:rsidRPr="00A12B55" w:rsidRDefault="00FB5CC3" w:rsidP="00FF24D2">
            <w:pPr>
              <w:rPr>
                <w:szCs w:val="22"/>
              </w:rPr>
            </w:pPr>
            <w:r w:rsidRPr="00A12B55">
              <w:rPr>
                <w:szCs w:val="22"/>
              </w:rPr>
              <w:t>ppm mas</w:t>
            </w:r>
            <w:r w:rsidR="00BD3BF4" w:rsidRPr="00A12B55">
              <w:rPr>
                <w:szCs w:val="22"/>
              </w:rPr>
              <w:t>a</w:t>
            </w:r>
          </w:p>
        </w:tc>
      </w:tr>
      <w:tr w:rsidR="00FB5CC3" w:rsidRPr="00A12B55" w:rsidTr="00897B25">
        <w:trPr>
          <w:trHeight w:val="300"/>
          <w:jc w:val="center"/>
        </w:trPr>
        <w:tc>
          <w:tcPr>
            <w:tcW w:w="3114" w:type="dxa"/>
            <w:shd w:val="clear" w:color="auto" w:fill="auto"/>
            <w:noWrap/>
            <w:vAlign w:val="bottom"/>
            <w:hideMark/>
          </w:tcPr>
          <w:p w:rsidR="00FB5CC3" w:rsidRPr="00A12B55" w:rsidRDefault="00FB5CC3" w:rsidP="00FF24D2">
            <w:pPr>
              <w:jc w:val="left"/>
              <w:rPr>
                <w:szCs w:val="22"/>
              </w:rPr>
            </w:pPr>
            <w:r w:rsidRPr="00A12B55">
              <w:rPr>
                <w:szCs w:val="22"/>
              </w:rPr>
              <w:t xml:space="preserve">Sodio (como </w:t>
            </w:r>
            <w:proofErr w:type="spellStart"/>
            <w:r w:rsidRPr="00A12B55">
              <w:rPr>
                <w:szCs w:val="22"/>
              </w:rPr>
              <w:t>Na</w:t>
            </w:r>
            <w:proofErr w:type="spellEnd"/>
            <w:r w:rsidRPr="00A12B55">
              <w:rPr>
                <w:szCs w:val="22"/>
              </w:rPr>
              <w:t xml:space="preserve">) </w:t>
            </w:r>
          </w:p>
        </w:tc>
        <w:tc>
          <w:tcPr>
            <w:tcW w:w="2268" w:type="dxa"/>
            <w:shd w:val="clear" w:color="auto" w:fill="auto"/>
            <w:noWrap/>
            <w:vAlign w:val="bottom"/>
            <w:hideMark/>
          </w:tcPr>
          <w:p w:rsidR="00FB5CC3" w:rsidRPr="00A12B55" w:rsidRDefault="00FB5CC3" w:rsidP="00FF24D2">
            <w:pPr>
              <w:jc w:val="center"/>
              <w:rPr>
                <w:szCs w:val="22"/>
              </w:rPr>
            </w:pPr>
            <w:r w:rsidRPr="00A12B55">
              <w:rPr>
                <w:szCs w:val="22"/>
              </w:rPr>
              <w:t>&lt; 0.01</w:t>
            </w:r>
          </w:p>
        </w:tc>
        <w:tc>
          <w:tcPr>
            <w:tcW w:w="1843" w:type="dxa"/>
            <w:shd w:val="clear" w:color="auto" w:fill="auto"/>
            <w:noWrap/>
            <w:hideMark/>
          </w:tcPr>
          <w:p w:rsidR="00FB5CC3" w:rsidRPr="00A12B55" w:rsidRDefault="00FB5CC3" w:rsidP="00FF24D2">
            <w:pPr>
              <w:rPr>
                <w:szCs w:val="22"/>
              </w:rPr>
            </w:pPr>
            <w:r w:rsidRPr="00A12B55">
              <w:rPr>
                <w:szCs w:val="22"/>
              </w:rPr>
              <w:t>ppm mas</w:t>
            </w:r>
            <w:r w:rsidR="00BD3BF4" w:rsidRPr="00A12B55">
              <w:rPr>
                <w:szCs w:val="22"/>
              </w:rPr>
              <w:t>a</w:t>
            </w:r>
          </w:p>
        </w:tc>
      </w:tr>
      <w:tr w:rsidR="00FB5CC3" w:rsidRPr="00A12B55" w:rsidTr="00897B25">
        <w:trPr>
          <w:trHeight w:val="300"/>
          <w:jc w:val="center"/>
        </w:trPr>
        <w:tc>
          <w:tcPr>
            <w:tcW w:w="3114" w:type="dxa"/>
            <w:shd w:val="clear" w:color="auto" w:fill="auto"/>
            <w:noWrap/>
            <w:vAlign w:val="bottom"/>
            <w:hideMark/>
          </w:tcPr>
          <w:p w:rsidR="00FB5CC3" w:rsidRPr="00A12B55" w:rsidRDefault="00FB5CC3" w:rsidP="00FF24D2">
            <w:pPr>
              <w:jc w:val="left"/>
              <w:rPr>
                <w:szCs w:val="22"/>
              </w:rPr>
            </w:pPr>
            <w:r w:rsidRPr="00A12B55">
              <w:rPr>
                <w:szCs w:val="22"/>
              </w:rPr>
              <w:t>Total CO2</w:t>
            </w:r>
          </w:p>
        </w:tc>
        <w:tc>
          <w:tcPr>
            <w:tcW w:w="2268" w:type="dxa"/>
            <w:shd w:val="clear" w:color="auto" w:fill="auto"/>
            <w:noWrap/>
            <w:vAlign w:val="bottom"/>
            <w:hideMark/>
          </w:tcPr>
          <w:p w:rsidR="00FB5CC3" w:rsidRPr="00A12B55" w:rsidRDefault="00FB5CC3" w:rsidP="00FF24D2">
            <w:pPr>
              <w:jc w:val="center"/>
              <w:rPr>
                <w:szCs w:val="22"/>
              </w:rPr>
            </w:pPr>
            <w:r w:rsidRPr="00A12B55">
              <w:rPr>
                <w:szCs w:val="22"/>
              </w:rPr>
              <w:t>No detectable</w:t>
            </w:r>
          </w:p>
        </w:tc>
        <w:tc>
          <w:tcPr>
            <w:tcW w:w="1843" w:type="dxa"/>
            <w:shd w:val="clear" w:color="auto" w:fill="auto"/>
            <w:noWrap/>
            <w:hideMark/>
          </w:tcPr>
          <w:p w:rsidR="00FB5CC3" w:rsidRPr="00A12B55" w:rsidRDefault="00FB5CC3" w:rsidP="00FF24D2">
            <w:pPr>
              <w:rPr>
                <w:szCs w:val="22"/>
              </w:rPr>
            </w:pPr>
            <w:r w:rsidRPr="00A12B55">
              <w:rPr>
                <w:szCs w:val="22"/>
              </w:rPr>
              <w:t>ppm mas</w:t>
            </w:r>
            <w:r w:rsidR="00BD3BF4" w:rsidRPr="00A12B55">
              <w:rPr>
                <w:szCs w:val="22"/>
              </w:rPr>
              <w:t>a</w:t>
            </w:r>
          </w:p>
        </w:tc>
      </w:tr>
      <w:tr w:rsidR="00FB5CC3" w:rsidRPr="00A12B55" w:rsidTr="00897B25">
        <w:trPr>
          <w:trHeight w:val="300"/>
          <w:jc w:val="center"/>
        </w:trPr>
        <w:tc>
          <w:tcPr>
            <w:tcW w:w="3114" w:type="dxa"/>
            <w:shd w:val="clear" w:color="auto" w:fill="auto"/>
            <w:noWrap/>
            <w:vAlign w:val="bottom"/>
            <w:hideMark/>
          </w:tcPr>
          <w:p w:rsidR="00FB5CC3" w:rsidRPr="00A12B55" w:rsidRDefault="00FB5CC3" w:rsidP="00FF24D2">
            <w:pPr>
              <w:jc w:val="left"/>
              <w:rPr>
                <w:szCs w:val="22"/>
              </w:rPr>
            </w:pPr>
            <w:r w:rsidRPr="00A12B55">
              <w:rPr>
                <w:szCs w:val="22"/>
              </w:rPr>
              <w:t>Total Sólidos Disueltos</w:t>
            </w:r>
          </w:p>
        </w:tc>
        <w:tc>
          <w:tcPr>
            <w:tcW w:w="2268" w:type="dxa"/>
            <w:shd w:val="clear" w:color="auto" w:fill="auto"/>
            <w:noWrap/>
            <w:vAlign w:val="bottom"/>
            <w:hideMark/>
          </w:tcPr>
          <w:p w:rsidR="00FB5CC3" w:rsidRPr="00A12B55" w:rsidRDefault="00FB5CC3" w:rsidP="00FF24D2">
            <w:pPr>
              <w:jc w:val="center"/>
              <w:rPr>
                <w:szCs w:val="22"/>
              </w:rPr>
            </w:pPr>
            <w:r w:rsidRPr="00A12B55">
              <w:rPr>
                <w:szCs w:val="22"/>
              </w:rPr>
              <w:t>0.1 ppm</w:t>
            </w:r>
          </w:p>
        </w:tc>
        <w:tc>
          <w:tcPr>
            <w:tcW w:w="1843" w:type="dxa"/>
            <w:shd w:val="clear" w:color="auto" w:fill="auto"/>
            <w:noWrap/>
            <w:hideMark/>
          </w:tcPr>
          <w:p w:rsidR="00FB5CC3" w:rsidRPr="00A12B55" w:rsidRDefault="00FB5CC3" w:rsidP="00FF24D2">
            <w:pPr>
              <w:rPr>
                <w:szCs w:val="22"/>
              </w:rPr>
            </w:pPr>
            <w:r w:rsidRPr="00A12B55">
              <w:rPr>
                <w:szCs w:val="22"/>
              </w:rPr>
              <w:t>ppm mas</w:t>
            </w:r>
            <w:r w:rsidR="00BD3BF4" w:rsidRPr="00A12B55">
              <w:rPr>
                <w:szCs w:val="22"/>
              </w:rPr>
              <w:t>a</w:t>
            </w:r>
          </w:p>
        </w:tc>
      </w:tr>
      <w:tr w:rsidR="00FB5CC3" w:rsidRPr="00A12B55" w:rsidTr="00897B25">
        <w:trPr>
          <w:trHeight w:val="300"/>
          <w:jc w:val="center"/>
        </w:trPr>
        <w:tc>
          <w:tcPr>
            <w:tcW w:w="3114" w:type="dxa"/>
            <w:shd w:val="clear" w:color="auto" w:fill="auto"/>
            <w:noWrap/>
            <w:vAlign w:val="bottom"/>
            <w:hideMark/>
          </w:tcPr>
          <w:p w:rsidR="00FB5CC3" w:rsidRPr="00A12B55" w:rsidRDefault="00FB5CC3" w:rsidP="00FF24D2">
            <w:pPr>
              <w:jc w:val="left"/>
              <w:rPr>
                <w:szCs w:val="22"/>
              </w:rPr>
            </w:pPr>
            <w:r w:rsidRPr="00A12B55">
              <w:rPr>
                <w:szCs w:val="22"/>
              </w:rPr>
              <w:t>Total Dureza (como CaCO3)</w:t>
            </w:r>
          </w:p>
        </w:tc>
        <w:tc>
          <w:tcPr>
            <w:tcW w:w="2268" w:type="dxa"/>
            <w:shd w:val="clear" w:color="auto" w:fill="auto"/>
            <w:noWrap/>
            <w:vAlign w:val="bottom"/>
            <w:hideMark/>
          </w:tcPr>
          <w:p w:rsidR="00FB5CC3" w:rsidRPr="00A12B55" w:rsidRDefault="00FB5CC3" w:rsidP="00FF24D2">
            <w:pPr>
              <w:jc w:val="center"/>
              <w:rPr>
                <w:szCs w:val="22"/>
              </w:rPr>
            </w:pPr>
            <w:r w:rsidRPr="00A12B55">
              <w:rPr>
                <w:szCs w:val="22"/>
              </w:rPr>
              <w:t>No detectable</w:t>
            </w:r>
          </w:p>
        </w:tc>
        <w:tc>
          <w:tcPr>
            <w:tcW w:w="1843" w:type="dxa"/>
            <w:shd w:val="clear" w:color="auto" w:fill="auto"/>
            <w:noWrap/>
            <w:hideMark/>
          </w:tcPr>
          <w:p w:rsidR="00FB5CC3" w:rsidRPr="00A12B55" w:rsidRDefault="00BD3BF4" w:rsidP="00FF24D2">
            <w:pPr>
              <w:rPr>
                <w:szCs w:val="22"/>
              </w:rPr>
            </w:pPr>
            <w:r w:rsidRPr="00A12B55">
              <w:rPr>
                <w:szCs w:val="22"/>
              </w:rPr>
              <w:t xml:space="preserve">ppm </w:t>
            </w:r>
            <w:r w:rsidR="00FB5CC3" w:rsidRPr="00A12B55">
              <w:rPr>
                <w:szCs w:val="22"/>
              </w:rPr>
              <w:t>mas</w:t>
            </w:r>
            <w:r w:rsidRPr="00A12B55">
              <w:rPr>
                <w:szCs w:val="22"/>
              </w:rPr>
              <w:t>a</w:t>
            </w:r>
          </w:p>
        </w:tc>
      </w:tr>
      <w:tr w:rsidR="00FB5CC3" w:rsidRPr="00A12B55" w:rsidTr="00897B25">
        <w:trPr>
          <w:trHeight w:val="300"/>
          <w:jc w:val="center"/>
        </w:trPr>
        <w:tc>
          <w:tcPr>
            <w:tcW w:w="3114" w:type="dxa"/>
            <w:shd w:val="clear" w:color="auto" w:fill="auto"/>
            <w:noWrap/>
            <w:vAlign w:val="bottom"/>
            <w:hideMark/>
          </w:tcPr>
          <w:p w:rsidR="00FB5CC3" w:rsidRPr="00A12B55" w:rsidRDefault="00FB5CC3" w:rsidP="00FF24D2">
            <w:pPr>
              <w:jc w:val="left"/>
              <w:rPr>
                <w:szCs w:val="22"/>
              </w:rPr>
            </w:pPr>
            <w:r w:rsidRPr="00A12B55">
              <w:rPr>
                <w:szCs w:val="22"/>
              </w:rPr>
              <w:t>Total Carbón orgánico</w:t>
            </w:r>
          </w:p>
        </w:tc>
        <w:tc>
          <w:tcPr>
            <w:tcW w:w="2268" w:type="dxa"/>
            <w:shd w:val="clear" w:color="auto" w:fill="auto"/>
            <w:noWrap/>
            <w:vAlign w:val="bottom"/>
            <w:hideMark/>
          </w:tcPr>
          <w:p w:rsidR="00FB5CC3" w:rsidRPr="00A12B55" w:rsidRDefault="00FB5CC3" w:rsidP="00FF24D2">
            <w:pPr>
              <w:jc w:val="center"/>
              <w:rPr>
                <w:szCs w:val="22"/>
              </w:rPr>
            </w:pPr>
            <w:r w:rsidRPr="00A12B55">
              <w:rPr>
                <w:szCs w:val="22"/>
              </w:rPr>
              <w:t>0.2</w:t>
            </w:r>
          </w:p>
        </w:tc>
        <w:tc>
          <w:tcPr>
            <w:tcW w:w="1843" w:type="dxa"/>
            <w:shd w:val="clear" w:color="auto" w:fill="auto"/>
            <w:noWrap/>
            <w:hideMark/>
          </w:tcPr>
          <w:p w:rsidR="00FB5CC3" w:rsidRPr="00A12B55" w:rsidRDefault="00BD3BF4" w:rsidP="00FF24D2">
            <w:pPr>
              <w:rPr>
                <w:szCs w:val="22"/>
              </w:rPr>
            </w:pPr>
            <w:r w:rsidRPr="00A12B55">
              <w:rPr>
                <w:szCs w:val="22"/>
              </w:rPr>
              <w:t>ppm</w:t>
            </w:r>
            <w:r w:rsidR="00FB5CC3" w:rsidRPr="00A12B55">
              <w:rPr>
                <w:szCs w:val="22"/>
              </w:rPr>
              <w:t xml:space="preserve"> mas</w:t>
            </w:r>
            <w:r w:rsidRPr="00A12B55">
              <w:rPr>
                <w:szCs w:val="22"/>
              </w:rPr>
              <w:t>a</w:t>
            </w:r>
          </w:p>
        </w:tc>
      </w:tr>
      <w:tr w:rsidR="00FB5CC3" w:rsidRPr="00A12B55" w:rsidTr="00897B25">
        <w:trPr>
          <w:trHeight w:val="300"/>
          <w:jc w:val="center"/>
        </w:trPr>
        <w:tc>
          <w:tcPr>
            <w:tcW w:w="3114" w:type="dxa"/>
            <w:shd w:val="clear" w:color="auto" w:fill="auto"/>
            <w:noWrap/>
            <w:vAlign w:val="bottom"/>
            <w:hideMark/>
          </w:tcPr>
          <w:p w:rsidR="00FB5CC3" w:rsidRPr="00A12B55" w:rsidRDefault="00FB5CC3" w:rsidP="00FF24D2">
            <w:pPr>
              <w:jc w:val="left"/>
              <w:rPr>
                <w:szCs w:val="22"/>
              </w:rPr>
            </w:pPr>
            <w:r w:rsidRPr="00A12B55">
              <w:rPr>
                <w:szCs w:val="22"/>
              </w:rPr>
              <w:t xml:space="preserve">Bacteria (Organismos </w:t>
            </w:r>
            <w:proofErr w:type="spellStart"/>
            <w:r w:rsidRPr="00A12B55">
              <w:rPr>
                <w:szCs w:val="22"/>
              </w:rPr>
              <w:t>coliformes</w:t>
            </w:r>
            <w:proofErr w:type="spellEnd"/>
            <w:r w:rsidRPr="00A12B55">
              <w:rPr>
                <w:szCs w:val="22"/>
              </w:rPr>
              <w:t>)</w:t>
            </w:r>
          </w:p>
        </w:tc>
        <w:tc>
          <w:tcPr>
            <w:tcW w:w="2268" w:type="dxa"/>
            <w:shd w:val="clear" w:color="auto" w:fill="auto"/>
            <w:noWrap/>
            <w:vAlign w:val="bottom"/>
            <w:hideMark/>
          </w:tcPr>
          <w:p w:rsidR="00FB5CC3" w:rsidRPr="00A12B55" w:rsidRDefault="00FB5CC3" w:rsidP="00FF24D2">
            <w:pPr>
              <w:jc w:val="center"/>
              <w:rPr>
                <w:szCs w:val="22"/>
              </w:rPr>
            </w:pPr>
            <w:r w:rsidRPr="00A12B55">
              <w:rPr>
                <w:szCs w:val="22"/>
              </w:rPr>
              <w:t>Ninguno</w:t>
            </w:r>
          </w:p>
        </w:tc>
        <w:tc>
          <w:tcPr>
            <w:tcW w:w="1843" w:type="dxa"/>
            <w:shd w:val="clear" w:color="auto" w:fill="auto"/>
            <w:noWrap/>
            <w:vAlign w:val="bottom"/>
            <w:hideMark/>
          </w:tcPr>
          <w:p w:rsidR="00FB5CC3" w:rsidRPr="00A12B55" w:rsidRDefault="00FB5CC3" w:rsidP="00FF24D2">
            <w:pPr>
              <w:rPr>
                <w:szCs w:val="22"/>
              </w:rPr>
            </w:pPr>
          </w:p>
        </w:tc>
      </w:tr>
      <w:tr w:rsidR="00FB5CC3" w:rsidRPr="00A12B55" w:rsidTr="00897B25">
        <w:trPr>
          <w:trHeight w:val="300"/>
          <w:jc w:val="center"/>
        </w:trPr>
        <w:tc>
          <w:tcPr>
            <w:tcW w:w="3114" w:type="dxa"/>
            <w:shd w:val="clear" w:color="auto" w:fill="auto"/>
            <w:noWrap/>
            <w:vAlign w:val="bottom"/>
            <w:hideMark/>
          </w:tcPr>
          <w:p w:rsidR="00FB5CC3" w:rsidRPr="00A12B55" w:rsidRDefault="00FB5CC3" w:rsidP="00FF24D2">
            <w:pPr>
              <w:jc w:val="left"/>
              <w:rPr>
                <w:szCs w:val="22"/>
              </w:rPr>
            </w:pPr>
            <w:r w:rsidRPr="00A12B55">
              <w:rPr>
                <w:szCs w:val="22"/>
              </w:rPr>
              <w:t>Conductividad a 25 °C</w:t>
            </w:r>
          </w:p>
        </w:tc>
        <w:tc>
          <w:tcPr>
            <w:tcW w:w="2268" w:type="dxa"/>
            <w:shd w:val="clear" w:color="auto" w:fill="auto"/>
            <w:noWrap/>
            <w:vAlign w:val="bottom"/>
            <w:hideMark/>
          </w:tcPr>
          <w:p w:rsidR="00FB5CC3" w:rsidRPr="00A12B55" w:rsidRDefault="00FB5CC3" w:rsidP="00FF24D2">
            <w:pPr>
              <w:jc w:val="center"/>
              <w:rPr>
                <w:szCs w:val="22"/>
              </w:rPr>
            </w:pPr>
            <w:r w:rsidRPr="00A12B55">
              <w:rPr>
                <w:szCs w:val="22"/>
              </w:rPr>
              <w:t xml:space="preserve">&lt; 0.2 micro </w:t>
            </w:r>
            <w:proofErr w:type="spellStart"/>
            <w:r w:rsidRPr="00A12B55">
              <w:rPr>
                <w:szCs w:val="22"/>
              </w:rPr>
              <w:t>mho</w:t>
            </w:r>
            <w:proofErr w:type="spellEnd"/>
            <w:r w:rsidRPr="00A12B55">
              <w:rPr>
                <w:szCs w:val="22"/>
              </w:rPr>
              <w:t>/cm</w:t>
            </w:r>
          </w:p>
        </w:tc>
        <w:tc>
          <w:tcPr>
            <w:tcW w:w="1843" w:type="dxa"/>
            <w:shd w:val="clear" w:color="auto" w:fill="auto"/>
            <w:noWrap/>
            <w:vAlign w:val="bottom"/>
            <w:hideMark/>
          </w:tcPr>
          <w:p w:rsidR="00FB5CC3" w:rsidRPr="00A12B55" w:rsidRDefault="00FB5CC3" w:rsidP="00FF24D2">
            <w:pPr>
              <w:rPr>
                <w:szCs w:val="22"/>
              </w:rPr>
            </w:pPr>
            <w:proofErr w:type="spellStart"/>
            <w:r w:rsidRPr="00A12B55">
              <w:rPr>
                <w:szCs w:val="22"/>
              </w:rPr>
              <w:t>μS</w:t>
            </w:r>
            <w:proofErr w:type="spellEnd"/>
            <w:r w:rsidRPr="00A12B55">
              <w:rPr>
                <w:szCs w:val="22"/>
              </w:rPr>
              <w:t>/cm</w:t>
            </w:r>
          </w:p>
        </w:tc>
      </w:tr>
      <w:tr w:rsidR="00FB5CC3" w:rsidRPr="00A12B55" w:rsidTr="00897B25">
        <w:trPr>
          <w:trHeight w:val="300"/>
          <w:jc w:val="center"/>
        </w:trPr>
        <w:tc>
          <w:tcPr>
            <w:tcW w:w="3114" w:type="dxa"/>
            <w:shd w:val="clear" w:color="auto" w:fill="auto"/>
            <w:noWrap/>
            <w:vAlign w:val="bottom"/>
            <w:hideMark/>
          </w:tcPr>
          <w:p w:rsidR="00FB5CC3" w:rsidRPr="00A12B55" w:rsidRDefault="00FB5CC3" w:rsidP="00FF24D2">
            <w:pPr>
              <w:jc w:val="left"/>
              <w:rPr>
                <w:szCs w:val="22"/>
              </w:rPr>
            </w:pPr>
            <w:r w:rsidRPr="00A12B55">
              <w:rPr>
                <w:szCs w:val="22"/>
              </w:rPr>
              <w:t>pH a 25°C</w:t>
            </w:r>
          </w:p>
        </w:tc>
        <w:tc>
          <w:tcPr>
            <w:tcW w:w="2268" w:type="dxa"/>
            <w:shd w:val="clear" w:color="auto" w:fill="auto"/>
            <w:noWrap/>
            <w:vAlign w:val="bottom"/>
            <w:hideMark/>
          </w:tcPr>
          <w:p w:rsidR="00FB5CC3" w:rsidRPr="00A12B55" w:rsidRDefault="00FB5CC3" w:rsidP="00FF24D2">
            <w:pPr>
              <w:jc w:val="center"/>
              <w:rPr>
                <w:szCs w:val="22"/>
              </w:rPr>
            </w:pPr>
            <w:r w:rsidRPr="00A12B55">
              <w:rPr>
                <w:szCs w:val="22"/>
              </w:rPr>
              <w:t>6.5 – 8.5</w:t>
            </w:r>
          </w:p>
        </w:tc>
        <w:tc>
          <w:tcPr>
            <w:tcW w:w="1843" w:type="dxa"/>
            <w:shd w:val="clear" w:color="auto" w:fill="auto"/>
            <w:noWrap/>
            <w:vAlign w:val="bottom"/>
            <w:hideMark/>
          </w:tcPr>
          <w:p w:rsidR="00FB5CC3" w:rsidRPr="00A12B55" w:rsidRDefault="00FB5CC3" w:rsidP="00FF24D2">
            <w:pPr>
              <w:rPr>
                <w:szCs w:val="22"/>
              </w:rPr>
            </w:pPr>
            <w:r w:rsidRPr="00A12B55">
              <w:rPr>
                <w:szCs w:val="22"/>
              </w:rPr>
              <w:t>PH</w:t>
            </w:r>
          </w:p>
        </w:tc>
      </w:tr>
      <w:tr w:rsidR="00FB5CC3" w:rsidRPr="00A12B55" w:rsidTr="00897B25">
        <w:trPr>
          <w:trHeight w:val="300"/>
          <w:jc w:val="center"/>
        </w:trPr>
        <w:tc>
          <w:tcPr>
            <w:tcW w:w="3114" w:type="dxa"/>
            <w:shd w:val="clear" w:color="auto" w:fill="auto"/>
            <w:noWrap/>
            <w:vAlign w:val="bottom"/>
            <w:hideMark/>
          </w:tcPr>
          <w:p w:rsidR="00FB5CC3" w:rsidRPr="00A12B55" w:rsidRDefault="00FB5CC3" w:rsidP="00FF24D2">
            <w:pPr>
              <w:jc w:val="left"/>
              <w:rPr>
                <w:szCs w:val="22"/>
              </w:rPr>
            </w:pPr>
            <w:r w:rsidRPr="00A12B55">
              <w:rPr>
                <w:szCs w:val="22"/>
              </w:rPr>
              <w:t>Color</w:t>
            </w:r>
          </w:p>
        </w:tc>
        <w:tc>
          <w:tcPr>
            <w:tcW w:w="2268" w:type="dxa"/>
            <w:shd w:val="clear" w:color="auto" w:fill="auto"/>
            <w:noWrap/>
            <w:vAlign w:val="bottom"/>
            <w:hideMark/>
          </w:tcPr>
          <w:p w:rsidR="00FB5CC3" w:rsidRPr="00A12B55" w:rsidRDefault="00FB5CC3" w:rsidP="00FF24D2">
            <w:pPr>
              <w:jc w:val="center"/>
              <w:rPr>
                <w:szCs w:val="22"/>
              </w:rPr>
            </w:pPr>
            <w:r w:rsidRPr="00A12B55">
              <w:rPr>
                <w:szCs w:val="22"/>
              </w:rPr>
              <w:t>Incoloro</w:t>
            </w:r>
          </w:p>
        </w:tc>
        <w:tc>
          <w:tcPr>
            <w:tcW w:w="1843" w:type="dxa"/>
            <w:shd w:val="clear" w:color="auto" w:fill="auto"/>
            <w:noWrap/>
            <w:vAlign w:val="bottom"/>
            <w:hideMark/>
          </w:tcPr>
          <w:p w:rsidR="00FB5CC3" w:rsidRPr="00A12B55" w:rsidRDefault="00FB5CC3" w:rsidP="00FF24D2">
            <w:pPr>
              <w:rPr>
                <w:szCs w:val="22"/>
              </w:rPr>
            </w:pPr>
            <w:r w:rsidRPr="00A12B55">
              <w:rPr>
                <w:szCs w:val="22"/>
              </w:rPr>
              <w:t>Pt/Co</w:t>
            </w:r>
          </w:p>
        </w:tc>
      </w:tr>
      <w:tr w:rsidR="00FB5CC3" w:rsidRPr="00A12B55" w:rsidTr="00897B25">
        <w:trPr>
          <w:trHeight w:val="300"/>
          <w:jc w:val="center"/>
        </w:trPr>
        <w:tc>
          <w:tcPr>
            <w:tcW w:w="3114" w:type="dxa"/>
            <w:shd w:val="clear" w:color="auto" w:fill="auto"/>
            <w:noWrap/>
            <w:vAlign w:val="bottom"/>
            <w:hideMark/>
          </w:tcPr>
          <w:p w:rsidR="00FB5CC3" w:rsidRPr="00A12B55" w:rsidRDefault="00FB5CC3" w:rsidP="00FF24D2">
            <w:pPr>
              <w:jc w:val="left"/>
              <w:rPr>
                <w:szCs w:val="22"/>
              </w:rPr>
            </w:pPr>
            <w:r w:rsidRPr="00A12B55">
              <w:rPr>
                <w:szCs w:val="22"/>
              </w:rPr>
              <w:t>Turbidez</w:t>
            </w:r>
          </w:p>
        </w:tc>
        <w:tc>
          <w:tcPr>
            <w:tcW w:w="2268" w:type="dxa"/>
            <w:shd w:val="clear" w:color="auto" w:fill="auto"/>
            <w:noWrap/>
            <w:vAlign w:val="bottom"/>
            <w:hideMark/>
          </w:tcPr>
          <w:p w:rsidR="00FB5CC3" w:rsidRPr="00A12B55" w:rsidRDefault="00FB5CC3" w:rsidP="00FF24D2">
            <w:pPr>
              <w:jc w:val="center"/>
              <w:rPr>
                <w:szCs w:val="22"/>
              </w:rPr>
            </w:pPr>
            <w:r w:rsidRPr="00A12B55">
              <w:rPr>
                <w:szCs w:val="22"/>
              </w:rPr>
              <w:t>Ninguno</w:t>
            </w:r>
          </w:p>
        </w:tc>
        <w:tc>
          <w:tcPr>
            <w:tcW w:w="1843" w:type="dxa"/>
            <w:shd w:val="clear" w:color="auto" w:fill="auto"/>
            <w:noWrap/>
            <w:vAlign w:val="bottom"/>
            <w:hideMark/>
          </w:tcPr>
          <w:p w:rsidR="00FB5CC3" w:rsidRPr="00A12B55" w:rsidRDefault="00FB5CC3" w:rsidP="00FF24D2">
            <w:pPr>
              <w:rPr>
                <w:szCs w:val="22"/>
              </w:rPr>
            </w:pPr>
            <w:r w:rsidRPr="00A12B55">
              <w:rPr>
                <w:szCs w:val="22"/>
              </w:rPr>
              <w:t>NTU</w:t>
            </w:r>
          </w:p>
        </w:tc>
      </w:tr>
    </w:tbl>
    <w:p w:rsidR="00FB5CC3" w:rsidRPr="00A12B55" w:rsidRDefault="00FB5CC3" w:rsidP="00FF24D2">
      <w:pPr>
        <w:pStyle w:val="Textoindependiente"/>
        <w:spacing w:after="0"/>
        <w:rPr>
          <w:szCs w:val="22"/>
          <w:lang w:eastAsia="it-IT"/>
        </w:rPr>
      </w:pPr>
    </w:p>
    <w:p w:rsidR="00FB5CC3" w:rsidRPr="00A12B55" w:rsidRDefault="00CA3004" w:rsidP="008D43BC">
      <w:pPr>
        <w:ind w:left="720"/>
        <w:rPr>
          <w:szCs w:val="22"/>
          <w:lang w:eastAsia="it-IT"/>
        </w:rPr>
      </w:pPr>
      <w:r w:rsidRPr="00A12B55">
        <w:rPr>
          <w:szCs w:val="22"/>
          <w:lang w:eastAsia="it-IT"/>
        </w:rPr>
        <w:t>La tabla anterior muestra la c</w:t>
      </w:r>
      <w:r w:rsidR="00FB5CC3" w:rsidRPr="00A12B55">
        <w:rPr>
          <w:szCs w:val="22"/>
          <w:lang w:eastAsia="it-IT"/>
        </w:rPr>
        <w:t>omposición típica en plantas petroquí</w:t>
      </w:r>
      <w:r w:rsidRPr="00A12B55">
        <w:rPr>
          <w:szCs w:val="22"/>
          <w:lang w:eastAsia="it-IT"/>
        </w:rPr>
        <w:t>micas similares a ser confirmada</w:t>
      </w:r>
      <w:r w:rsidR="00FB5CC3" w:rsidRPr="00A12B55">
        <w:rPr>
          <w:szCs w:val="22"/>
          <w:lang w:eastAsia="it-IT"/>
        </w:rPr>
        <w:t xml:space="preserve"> por el </w:t>
      </w:r>
      <w:r w:rsidR="00E53A17" w:rsidRPr="00A12B55">
        <w:rPr>
          <w:szCs w:val="22"/>
          <w:lang w:eastAsia="it-IT"/>
        </w:rPr>
        <w:t>CONTRATISTA</w:t>
      </w:r>
      <w:r w:rsidR="00FB5CC3" w:rsidRPr="00A12B55">
        <w:rPr>
          <w:szCs w:val="22"/>
          <w:lang w:eastAsia="it-IT"/>
        </w:rPr>
        <w:t xml:space="preserve"> con los requerimientos de la tecnología seleccionada. Además la calidad de Agua deberá ser acorde a la Norma ASME para provisión de Agua a Calderas y las recomendaciones de la American Boiler </w:t>
      </w:r>
      <w:proofErr w:type="spellStart"/>
      <w:r w:rsidR="00FB5CC3" w:rsidRPr="00A12B55">
        <w:rPr>
          <w:szCs w:val="22"/>
          <w:lang w:eastAsia="it-IT"/>
        </w:rPr>
        <w:t>Manufacturers</w:t>
      </w:r>
      <w:proofErr w:type="spellEnd"/>
      <w:r w:rsidR="00FB5CC3" w:rsidRPr="00A12B55">
        <w:rPr>
          <w:szCs w:val="22"/>
          <w:lang w:eastAsia="it-IT"/>
        </w:rPr>
        <w:t xml:space="preserve"> </w:t>
      </w:r>
      <w:proofErr w:type="spellStart"/>
      <w:r w:rsidR="00FB5CC3" w:rsidRPr="00A12B55">
        <w:rPr>
          <w:szCs w:val="22"/>
          <w:lang w:eastAsia="it-IT"/>
        </w:rPr>
        <w:t>Association</w:t>
      </w:r>
      <w:proofErr w:type="spellEnd"/>
      <w:r w:rsidR="00FB5CC3" w:rsidRPr="00A12B55">
        <w:rPr>
          <w:szCs w:val="22"/>
          <w:lang w:eastAsia="it-IT"/>
        </w:rPr>
        <w:t xml:space="preserve"> (ABMA).</w:t>
      </w:r>
    </w:p>
    <w:p w:rsidR="000D3353" w:rsidRPr="00A12B55" w:rsidRDefault="000D3353" w:rsidP="008D43BC">
      <w:pPr>
        <w:ind w:left="720"/>
        <w:rPr>
          <w:szCs w:val="22"/>
          <w:lang w:eastAsia="it-IT"/>
        </w:rPr>
      </w:pPr>
    </w:p>
    <w:p w:rsidR="0030222E" w:rsidRPr="00A12B55" w:rsidRDefault="0030222E" w:rsidP="008D43BC">
      <w:pPr>
        <w:ind w:left="720"/>
        <w:rPr>
          <w:szCs w:val="22"/>
          <w:lang w:eastAsia="it-IT"/>
        </w:rPr>
      </w:pPr>
      <w:r w:rsidRPr="00A12B55">
        <w:rPr>
          <w:szCs w:val="22"/>
          <w:lang w:eastAsia="it-IT"/>
        </w:rPr>
        <w:t>El caudal de agua desmineralizada requerido debe ser confirmado en el desarrollo de la ingeniería FEED.</w:t>
      </w:r>
      <w:r w:rsidR="007677A4" w:rsidRPr="00A12B55">
        <w:rPr>
          <w:szCs w:val="22"/>
          <w:lang w:eastAsia="it-IT"/>
        </w:rPr>
        <w:t xml:space="preserve"> El cálculo del caudal de diseño de agua desmineralizada debe también contemplar los posibles caudales provenientes de la sección de tratamiento de </w:t>
      </w:r>
      <w:r w:rsidR="00CA7053" w:rsidRPr="00A12B55">
        <w:rPr>
          <w:szCs w:val="22"/>
          <w:lang w:eastAsia="it-IT"/>
        </w:rPr>
        <w:t xml:space="preserve">residuos </w:t>
      </w:r>
      <w:r w:rsidR="00A62497" w:rsidRPr="00A12B55">
        <w:rPr>
          <w:szCs w:val="22"/>
          <w:lang w:eastAsia="it-IT"/>
        </w:rPr>
        <w:t>líquidos</w:t>
      </w:r>
      <w:r w:rsidR="007677A4" w:rsidRPr="00A12B55">
        <w:rPr>
          <w:szCs w:val="22"/>
          <w:lang w:eastAsia="it-IT"/>
        </w:rPr>
        <w:t xml:space="preserve"> de las plantas (siempre y cuando esta agua tratada cumpla con las características de calidad requerida para el agua desmineralizada).</w:t>
      </w:r>
    </w:p>
    <w:p w:rsidR="00A4112A" w:rsidRPr="00A12B55" w:rsidRDefault="00A4112A" w:rsidP="008D43BC">
      <w:pPr>
        <w:ind w:left="720"/>
        <w:rPr>
          <w:szCs w:val="22"/>
          <w:lang w:eastAsia="it-IT"/>
        </w:rPr>
      </w:pPr>
    </w:p>
    <w:p w:rsidR="004B4232" w:rsidRPr="00A12B55" w:rsidRDefault="004B4232" w:rsidP="008D43BC">
      <w:pPr>
        <w:pStyle w:val="Textoindependiente"/>
        <w:spacing w:after="0"/>
        <w:ind w:left="720"/>
        <w:rPr>
          <w:szCs w:val="22"/>
          <w:lang w:eastAsia="it-IT"/>
        </w:rPr>
      </w:pPr>
      <w:r w:rsidRPr="00A12B55">
        <w:rPr>
          <w:szCs w:val="22"/>
          <w:lang w:eastAsia="it-IT"/>
        </w:rPr>
        <w:t>Como parte de la Ingeniería se deben considerar los siguientes puntos, como mínimo:</w:t>
      </w:r>
    </w:p>
    <w:p w:rsidR="008D43BC" w:rsidRPr="00A12B55" w:rsidRDefault="008D43BC" w:rsidP="008D43BC">
      <w:pPr>
        <w:pStyle w:val="Textoindependiente"/>
        <w:spacing w:after="0"/>
        <w:ind w:left="1440"/>
        <w:rPr>
          <w:szCs w:val="22"/>
          <w:lang w:eastAsia="it-IT"/>
        </w:rPr>
      </w:pPr>
    </w:p>
    <w:p w:rsidR="004B4232" w:rsidRPr="00A12B55" w:rsidRDefault="00374CF9" w:rsidP="00687110">
      <w:pPr>
        <w:pStyle w:val="Textoindependiente"/>
        <w:numPr>
          <w:ilvl w:val="0"/>
          <w:numId w:val="51"/>
        </w:numPr>
        <w:spacing w:after="0"/>
        <w:ind w:left="1440"/>
        <w:rPr>
          <w:szCs w:val="22"/>
          <w:lang w:eastAsia="it-IT"/>
        </w:rPr>
      </w:pPr>
      <w:r w:rsidRPr="00A12B55">
        <w:rPr>
          <w:szCs w:val="22"/>
          <w:lang w:eastAsia="it-IT"/>
        </w:rPr>
        <w:t>Selección del sistema de trata</w:t>
      </w:r>
      <w:r w:rsidR="00080EA6" w:rsidRPr="00A12B55">
        <w:rPr>
          <w:szCs w:val="22"/>
          <w:lang w:eastAsia="it-IT"/>
        </w:rPr>
        <w:t>miento para la desmineralización del agua</w:t>
      </w:r>
      <w:r w:rsidR="004B4232" w:rsidRPr="00A12B55">
        <w:rPr>
          <w:szCs w:val="22"/>
          <w:lang w:eastAsia="it-IT"/>
        </w:rPr>
        <w:t>.</w:t>
      </w:r>
    </w:p>
    <w:p w:rsidR="00080EA6" w:rsidRPr="00A12B55" w:rsidRDefault="00DF54DF" w:rsidP="00687110">
      <w:pPr>
        <w:pStyle w:val="Textoindependiente"/>
        <w:numPr>
          <w:ilvl w:val="0"/>
          <w:numId w:val="51"/>
        </w:numPr>
        <w:spacing w:after="0"/>
        <w:ind w:left="1440"/>
        <w:rPr>
          <w:szCs w:val="22"/>
          <w:lang w:eastAsia="it-IT"/>
        </w:rPr>
      </w:pPr>
      <w:r w:rsidRPr="00A12B55">
        <w:rPr>
          <w:szCs w:val="22"/>
          <w:lang w:eastAsia="it-IT"/>
        </w:rPr>
        <w:t>Características</w:t>
      </w:r>
      <w:r w:rsidR="00080EA6" w:rsidRPr="00A12B55">
        <w:rPr>
          <w:szCs w:val="22"/>
          <w:lang w:eastAsia="it-IT"/>
        </w:rPr>
        <w:t xml:space="preserve"> del agua desmineralizada.</w:t>
      </w:r>
    </w:p>
    <w:p w:rsidR="004B4232" w:rsidRPr="00A12B55" w:rsidRDefault="00080EA6" w:rsidP="00687110">
      <w:pPr>
        <w:pStyle w:val="Textoindependiente"/>
        <w:numPr>
          <w:ilvl w:val="0"/>
          <w:numId w:val="51"/>
        </w:numPr>
        <w:spacing w:after="0"/>
        <w:ind w:left="1440"/>
        <w:rPr>
          <w:szCs w:val="22"/>
          <w:lang w:eastAsia="it-IT"/>
        </w:rPr>
      </w:pPr>
      <w:r w:rsidRPr="00A12B55">
        <w:rPr>
          <w:szCs w:val="22"/>
          <w:lang w:eastAsia="it-IT"/>
        </w:rPr>
        <w:t>Flujo y Características del agua de rechazo.</w:t>
      </w:r>
    </w:p>
    <w:p w:rsidR="00C91E95" w:rsidRPr="00A12B55" w:rsidRDefault="00C91E95" w:rsidP="00687110">
      <w:pPr>
        <w:pStyle w:val="Textoindependiente"/>
        <w:numPr>
          <w:ilvl w:val="0"/>
          <w:numId w:val="51"/>
        </w:numPr>
        <w:spacing w:after="0"/>
        <w:ind w:left="1440"/>
        <w:rPr>
          <w:szCs w:val="22"/>
          <w:lang w:eastAsia="it-IT"/>
        </w:rPr>
      </w:pPr>
      <w:r w:rsidRPr="00A12B55">
        <w:rPr>
          <w:szCs w:val="22"/>
          <w:lang w:eastAsia="it-IT"/>
        </w:rPr>
        <w:t>Dimensionamiento del sistema de tratamiento de agua desmineralizada</w:t>
      </w:r>
    </w:p>
    <w:p w:rsidR="000D3353" w:rsidRPr="00A12B55" w:rsidRDefault="000D3353" w:rsidP="008D43BC">
      <w:pPr>
        <w:pStyle w:val="Textoindependiente"/>
        <w:spacing w:after="0"/>
        <w:ind w:left="720"/>
        <w:rPr>
          <w:szCs w:val="22"/>
        </w:rPr>
      </w:pPr>
    </w:p>
    <w:p w:rsidR="00BF253D" w:rsidRPr="00A12B55" w:rsidRDefault="000D3353" w:rsidP="008D43BC">
      <w:pPr>
        <w:pStyle w:val="Textoindependiente"/>
        <w:spacing w:after="0"/>
        <w:ind w:left="720"/>
        <w:rPr>
          <w:szCs w:val="22"/>
        </w:rPr>
      </w:pPr>
      <w:r w:rsidRPr="00A12B55">
        <w:rPr>
          <w:szCs w:val="22"/>
        </w:rPr>
        <w:t xml:space="preserve">Mayores detalles referirse al </w:t>
      </w:r>
      <w:r w:rsidR="00824713" w:rsidRPr="00A12B55">
        <w:rPr>
          <w:szCs w:val="22"/>
        </w:rPr>
        <w:t>anexo</w:t>
      </w:r>
      <w:r w:rsidR="001B0D0D" w:rsidRPr="00A12B55">
        <w:rPr>
          <w:szCs w:val="22"/>
        </w:rPr>
        <w:t xml:space="preserve"> </w:t>
      </w:r>
      <w:r w:rsidR="00EC0EAB" w:rsidRPr="00A12B55">
        <w:rPr>
          <w:szCs w:val="22"/>
        </w:rPr>
        <w:t>3753-TZ-RS-0000010 Servicios e Infraestructura</w:t>
      </w:r>
      <w:r w:rsidR="000232DE" w:rsidRPr="00A12B55">
        <w:rPr>
          <w:szCs w:val="22"/>
        </w:rPr>
        <w:t>.</w:t>
      </w:r>
    </w:p>
    <w:p w:rsidR="00BF253D" w:rsidRPr="00A12B55" w:rsidRDefault="00BF253D" w:rsidP="008D43BC">
      <w:pPr>
        <w:pStyle w:val="Ttulo3"/>
        <w:numPr>
          <w:ilvl w:val="3"/>
          <w:numId w:val="1"/>
        </w:numPr>
        <w:tabs>
          <w:tab w:val="clear" w:pos="709"/>
          <w:tab w:val="clear" w:pos="864"/>
        </w:tabs>
        <w:spacing w:after="0"/>
        <w:ind w:left="1701" w:hanging="1005"/>
        <w:rPr>
          <w:szCs w:val="22"/>
        </w:rPr>
      </w:pPr>
      <w:bookmarkStart w:id="46" w:name="_Toc497841556"/>
      <w:r w:rsidRPr="00A12B55">
        <w:rPr>
          <w:szCs w:val="22"/>
        </w:rPr>
        <w:t>Agua para Calderas</w:t>
      </w:r>
      <w:bookmarkEnd w:id="46"/>
    </w:p>
    <w:p w:rsidR="008D43BC" w:rsidRPr="00A12B55" w:rsidRDefault="008D43BC" w:rsidP="00FF24D2">
      <w:pPr>
        <w:rPr>
          <w:szCs w:val="22"/>
          <w:lang w:eastAsia="it-IT"/>
        </w:rPr>
      </w:pPr>
    </w:p>
    <w:p w:rsidR="00BF253D" w:rsidRPr="00A12B55" w:rsidRDefault="00BF253D" w:rsidP="008D43BC">
      <w:pPr>
        <w:ind w:left="696"/>
        <w:rPr>
          <w:szCs w:val="22"/>
          <w:lang w:eastAsia="it-IT"/>
        </w:rPr>
      </w:pPr>
      <w:r w:rsidRPr="00A12B55">
        <w:rPr>
          <w:szCs w:val="22"/>
          <w:lang w:eastAsia="it-IT"/>
        </w:rPr>
        <w:t>El sistema de agua para calderas será alimentado a partir del condensado recuperado y desde el sistema de agua desmineralizada.</w:t>
      </w:r>
    </w:p>
    <w:p w:rsidR="00E07BBA" w:rsidRPr="00A12B55" w:rsidRDefault="00EE6403" w:rsidP="008D43BC">
      <w:pPr>
        <w:tabs>
          <w:tab w:val="left" w:pos="1267"/>
        </w:tabs>
        <w:ind w:left="696"/>
        <w:rPr>
          <w:szCs w:val="22"/>
          <w:lang w:eastAsia="it-IT"/>
        </w:rPr>
      </w:pPr>
      <w:r w:rsidRPr="00A12B55">
        <w:rPr>
          <w:szCs w:val="22"/>
          <w:lang w:eastAsia="it-IT"/>
        </w:rPr>
        <w:tab/>
      </w:r>
    </w:p>
    <w:p w:rsidR="00BF253D" w:rsidRPr="00A12B55" w:rsidRDefault="00BF253D" w:rsidP="008D43BC">
      <w:pPr>
        <w:ind w:left="696"/>
        <w:rPr>
          <w:szCs w:val="22"/>
          <w:lang w:eastAsia="it-IT"/>
        </w:rPr>
      </w:pPr>
      <w:r w:rsidRPr="00A12B55">
        <w:rPr>
          <w:szCs w:val="22"/>
          <w:lang w:eastAsia="it-IT"/>
        </w:rPr>
        <w:lastRenderedPageBreak/>
        <w:t xml:space="preserve">El agua de calderas requiere tratamiento químico, por lo que </w:t>
      </w:r>
      <w:r w:rsidR="00C91E95" w:rsidRPr="00A12B55">
        <w:rPr>
          <w:szCs w:val="22"/>
          <w:lang w:eastAsia="it-IT"/>
        </w:rPr>
        <w:t>el CONTRATISTA debe contemplar</w:t>
      </w:r>
      <w:r w:rsidRPr="00A12B55">
        <w:rPr>
          <w:szCs w:val="22"/>
          <w:lang w:eastAsia="it-IT"/>
        </w:rPr>
        <w:t xml:space="preserve"> </w:t>
      </w:r>
      <w:r w:rsidR="004D6D22" w:rsidRPr="00A12B55">
        <w:rPr>
          <w:szCs w:val="22"/>
          <w:lang w:eastAsia="it-IT"/>
        </w:rPr>
        <w:t xml:space="preserve">la instalación de un paquete </w:t>
      </w:r>
      <w:proofErr w:type="spellStart"/>
      <w:r w:rsidRPr="00A12B55">
        <w:rPr>
          <w:szCs w:val="22"/>
          <w:lang w:eastAsia="it-IT"/>
        </w:rPr>
        <w:t>secuestrante</w:t>
      </w:r>
      <w:proofErr w:type="spellEnd"/>
      <w:r w:rsidRPr="00A12B55">
        <w:rPr>
          <w:szCs w:val="22"/>
          <w:lang w:eastAsia="it-IT"/>
        </w:rPr>
        <w:t xml:space="preserve"> de oxígeno, así como también un paquete de inyección de aminas para controlar pH y prevenir la corrosión.</w:t>
      </w:r>
    </w:p>
    <w:p w:rsidR="00E07BBA" w:rsidRPr="00A12B55" w:rsidRDefault="00E07BBA" w:rsidP="008D43BC">
      <w:pPr>
        <w:ind w:left="696"/>
        <w:rPr>
          <w:szCs w:val="22"/>
          <w:lang w:eastAsia="it-IT"/>
        </w:rPr>
      </w:pPr>
    </w:p>
    <w:p w:rsidR="00BF253D" w:rsidRPr="00A12B55" w:rsidRDefault="00BF253D" w:rsidP="008D43BC">
      <w:pPr>
        <w:ind w:left="696"/>
        <w:rPr>
          <w:szCs w:val="22"/>
          <w:lang w:eastAsia="it-IT"/>
        </w:rPr>
      </w:pPr>
      <w:r w:rsidRPr="00A12B55">
        <w:rPr>
          <w:szCs w:val="22"/>
          <w:lang w:eastAsia="it-IT"/>
        </w:rPr>
        <w:t xml:space="preserve">El </w:t>
      </w:r>
      <w:r w:rsidR="004B426C" w:rsidRPr="00A12B55">
        <w:rPr>
          <w:szCs w:val="22"/>
          <w:lang w:eastAsia="it-IT"/>
        </w:rPr>
        <w:t>a</w:t>
      </w:r>
      <w:r w:rsidRPr="00A12B55">
        <w:rPr>
          <w:szCs w:val="22"/>
          <w:lang w:eastAsia="it-IT"/>
        </w:rPr>
        <w:t xml:space="preserve">gua para las </w:t>
      </w:r>
      <w:r w:rsidR="004B426C" w:rsidRPr="00A12B55">
        <w:rPr>
          <w:szCs w:val="22"/>
          <w:lang w:eastAsia="it-IT"/>
        </w:rPr>
        <w:t>c</w:t>
      </w:r>
      <w:r w:rsidRPr="00A12B55">
        <w:rPr>
          <w:szCs w:val="22"/>
          <w:lang w:eastAsia="it-IT"/>
        </w:rPr>
        <w:t xml:space="preserve">alderas proveniente del </w:t>
      </w:r>
      <w:r w:rsidR="004B426C" w:rsidRPr="00A12B55">
        <w:rPr>
          <w:szCs w:val="22"/>
          <w:lang w:eastAsia="it-IT"/>
        </w:rPr>
        <w:t>t</w:t>
      </w:r>
      <w:r w:rsidRPr="00A12B55">
        <w:rPr>
          <w:szCs w:val="22"/>
          <w:lang w:eastAsia="it-IT"/>
        </w:rPr>
        <w:t xml:space="preserve">anque de </w:t>
      </w:r>
      <w:r w:rsidR="004B426C" w:rsidRPr="00A12B55">
        <w:rPr>
          <w:szCs w:val="22"/>
          <w:lang w:eastAsia="it-IT"/>
        </w:rPr>
        <w:t>a</w:t>
      </w:r>
      <w:r w:rsidRPr="00A12B55">
        <w:rPr>
          <w:szCs w:val="22"/>
          <w:lang w:eastAsia="it-IT"/>
        </w:rPr>
        <w:t xml:space="preserve">gua </w:t>
      </w:r>
      <w:r w:rsidR="004B426C" w:rsidRPr="00A12B55">
        <w:rPr>
          <w:szCs w:val="22"/>
          <w:lang w:eastAsia="it-IT"/>
        </w:rPr>
        <w:t>d</w:t>
      </w:r>
      <w:r w:rsidRPr="00A12B55">
        <w:rPr>
          <w:szCs w:val="22"/>
          <w:lang w:eastAsia="it-IT"/>
        </w:rPr>
        <w:t xml:space="preserve">esmineralizada deberá pasar primero por un </w:t>
      </w:r>
      <w:proofErr w:type="spellStart"/>
      <w:r w:rsidR="004B426C" w:rsidRPr="00A12B55">
        <w:rPr>
          <w:szCs w:val="22"/>
          <w:lang w:eastAsia="it-IT"/>
        </w:rPr>
        <w:t>d</w:t>
      </w:r>
      <w:r w:rsidRPr="00A12B55">
        <w:rPr>
          <w:szCs w:val="22"/>
          <w:lang w:eastAsia="it-IT"/>
        </w:rPr>
        <w:t>esaereador</w:t>
      </w:r>
      <w:proofErr w:type="spellEnd"/>
      <w:r w:rsidRPr="00A12B55">
        <w:rPr>
          <w:szCs w:val="22"/>
          <w:lang w:eastAsia="it-IT"/>
        </w:rPr>
        <w:t xml:space="preserve"> para poder remover el O2 disuelto en el </w:t>
      </w:r>
      <w:r w:rsidR="004B426C" w:rsidRPr="00A12B55">
        <w:rPr>
          <w:szCs w:val="22"/>
          <w:lang w:eastAsia="it-IT"/>
        </w:rPr>
        <w:t>a</w:t>
      </w:r>
      <w:r w:rsidRPr="00A12B55">
        <w:rPr>
          <w:szCs w:val="22"/>
          <w:lang w:eastAsia="it-IT"/>
        </w:rPr>
        <w:t xml:space="preserve">gua y de ahí con el sistema de </w:t>
      </w:r>
      <w:r w:rsidR="004B426C" w:rsidRPr="00A12B55">
        <w:rPr>
          <w:szCs w:val="22"/>
          <w:lang w:eastAsia="it-IT"/>
        </w:rPr>
        <w:t>b</w:t>
      </w:r>
      <w:r w:rsidRPr="00A12B55">
        <w:rPr>
          <w:szCs w:val="22"/>
          <w:lang w:eastAsia="it-IT"/>
        </w:rPr>
        <w:t xml:space="preserve">ombeo el flujo de agua será enviado hacia las </w:t>
      </w:r>
      <w:r w:rsidR="004B426C" w:rsidRPr="00A12B55">
        <w:rPr>
          <w:szCs w:val="22"/>
          <w:lang w:eastAsia="it-IT"/>
        </w:rPr>
        <w:t>c</w:t>
      </w:r>
      <w:r w:rsidRPr="00A12B55">
        <w:rPr>
          <w:szCs w:val="22"/>
          <w:lang w:eastAsia="it-IT"/>
        </w:rPr>
        <w:t>alderas.</w:t>
      </w:r>
    </w:p>
    <w:p w:rsidR="00E07BBA" w:rsidRPr="00A12B55" w:rsidRDefault="00E07BBA" w:rsidP="008D43BC">
      <w:pPr>
        <w:ind w:left="696"/>
        <w:rPr>
          <w:szCs w:val="22"/>
          <w:lang w:eastAsia="it-IT"/>
        </w:rPr>
      </w:pPr>
    </w:p>
    <w:p w:rsidR="00BF253D" w:rsidRPr="00A12B55" w:rsidRDefault="00BF253D" w:rsidP="008D43BC">
      <w:pPr>
        <w:ind w:left="696"/>
        <w:rPr>
          <w:szCs w:val="22"/>
          <w:lang w:eastAsia="it-IT"/>
        </w:rPr>
      </w:pPr>
      <w:r w:rsidRPr="00A12B55">
        <w:rPr>
          <w:szCs w:val="22"/>
          <w:lang w:eastAsia="it-IT"/>
        </w:rPr>
        <w:t>Se debe asegurar mediante el proceso que se impl</w:t>
      </w:r>
      <w:r w:rsidR="00730724" w:rsidRPr="00A12B55">
        <w:rPr>
          <w:szCs w:val="22"/>
          <w:lang w:eastAsia="it-IT"/>
        </w:rPr>
        <w:t>eme</w:t>
      </w:r>
      <w:r w:rsidRPr="00A12B55">
        <w:rPr>
          <w:szCs w:val="22"/>
          <w:lang w:eastAsia="it-IT"/>
        </w:rPr>
        <w:t>nte, que el condensado recuperado</w:t>
      </w:r>
      <w:r w:rsidR="0068755F" w:rsidRPr="00A12B55">
        <w:rPr>
          <w:szCs w:val="22"/>
          <w:lang w:eastAsia="it-IT"/>
        </w:rPr>
        <w:t xml:space="preserve"> sea tratado para que el agua para calderas</w:t>
      </w:r>
      <w:r w:rsidRPr="00A12B55">
        <w:rPr>
          <w:szCs w:val="22"/>
          <w:lang w:eastAsia="it-IT"/>
        </w:rPr>
        <w:t xml:space="preserve"> tenga las características </w:t>
      </w:r>
      <w:r w:rsidR="0068755F" w:rsidRPr="00A12B55">
        <w:rPr>
          <w:szCs w:val="22"/>
          <w:lang w:eastAsia="it-IT"/>
        </w:rPr>
        <w:t xml:space="preserve">adecuadas para un adecuado funcionamiento de los calderos, considerando las características </w:t>
      </w:r>
      <w:r w:rsidRPr="00A12B55">
        <w:rPr>
          <w:szCs w:val="22"/>
          <w:lang w:eastAsia="it-IT"/>
        </w:rPr>
        <w:t>del agua desmineralizada que es alimentada como agua de reposición al sistema.</w:t>
      </w:r>
    </w:p>
    <w:p w:rsidR="00E07BBA" w:rsidRPr="00A12B55" w:rsidRDefault="00E07BBA" w:rsidP="008D43BC">
      <w:pPr>
        <w:ind w:left="696"/>
        <w:rPr>
          <w:szCs w:val="22"/>
          <w:lang w:eastAsia="it-IT"/>
        </w:rPr>
      </w:pPr>
    </w:p>
    <w:p w:rsidR="00BF253D" w:rsidRPr="00A12B55" w:rsidRDefault="00BF253D" w:rsidP="008D43BC">
      <w:pPr>
        <w:ind w:left="696"/>
        <w:rPr>
          <w:szCs w:val="22"/>
          <w:lang w:eastAsia="it-IT"/>
        </w:rPr>
      </w:pPr>
      <w:r w:rsidRPr="00A12B55">
        <w:rPr>
          <w:szCs w:val="22"/>
          <w:lang w:eastAsia="it-IT"/>
        </w:rPr>
        <w:t>Al agua requerida para la generación de vapor (tanto en los hornos, como calderas), se le debe sumar un consum</w:t>
      </w:r>
      <w:r w:rsidR="004D6D22" w:rsidRPr="00A12B55">
        <w:rPr>
          <w:szCs w:val="22"/>
          <w:lang w:eastAsia="it-IT"/>
        </w:rPr>
        <w:t>o adicional, en donde se incluya</w:t>
      </w:r>
      <w:r w:rsidRPr="00A12B55">
        <w:rPr>
          <w:szCs w:val="22"/>
          <w:lang w:eastAsia="it-IT"/>
        </w:rPr>
        <w:t xml:space="preserve"> el agua necesaria para reponer las purgas del sistema (este flujo deberá ser definido por el vendedor de las calderas), y el flujo para los atemperadores.</w:t>
      </w:r>
    </w:p>
    <w:p w:rsidR="00BF253D" w:rsidRPr="00A12B55" w:rsidRDefault="00BF253D" w:rsidP="008D43BC">
      <w:pPr>
        <w:ind w:left="696"/>
        <w:rPr>
          <w:szCs w:val="22"/>
          <w:lang w:eastAsia="it-IT"/>
        </w:rPr>
      </w:pPr>
      <w:r w:rsidRPr="00A12B55">
        <w:rPr>
          <w:szCs w:val="22"/>
          <w:lang w:eastAsia="it-IT"/>
        </w:rPr>
        <w:t>Se deberá</w:t>
      </w:r>
      <w:r w:rsidR="004D6D22" w:rsidRPr="00A12B55">
        <w:rPr>
          <w:szCs w:val="22"/>
          <w:lang w:eastAsia="it-IT"/>
        </w:rPr>
        <w:t>n</w:t>
      </w:r>
      <w:r w:rsidRPr="00A12B55">
        <w:rPr>
          <w:szCs w:val="22"/>
          <w:lang w:eastAsia="it-IT"/>
        </w:rPr>
        <w:t xml:space="preserve"> minimizar las</w:t>
      </w:r>
      <w:r w:rsidR="004D6D22" w:rsidRPr="00A12B55">
        <w:rPr>
          <w:szCs w:val="22"/>
          <w:lang w:eastAsia="it-IT"/>
        </w:rPr>
        <w:t xml:space="preserve"> purgas continuas de la Caldera</w:t>
      </w:r>
      <w:r w:rsidRPr="00A12B55">
        <w:rPr>
          <w:szCs w:val="22"/>
          <w:lang w:eastAsia="it-IT"/>
        </w:rPr>
        <w:t xml:space="preserve"> mejorando la eficiencia energética de la Caldera.</w:t>
      </w:r>
    </w:p>
    <w:p w:rsidR="00E07BBA" w:rsidRPr="00A12B55" w:rsidRDefault="00E07BBA" w:rsidP="008D43BC">
      <w:pPr>
        <w:ind w:left="696"/>
        <w:rPr>
          <w:szCs w:val="22"/>
          <w:lang w:eastAsia="it-IT"/>
        </w:rPr>
      </w:pPr>
    </w:p>
    <w:p w:rsidR="00BF253D" w:rsidRPr="00A12B55" w:rsidRDefault="00BF253D" w:rsidP="008D43BC">
      <w:pPr>
        <w:ind w:left="696"/>
        <w:rPr>
          <w:szCs w:val="22"/>
        </w:rPr>
      </w:pPr>
      <w:r w:rsidRPr="00A12B55">
        <w:rPr>
          <w:color w:val="000000"/>
          <w:szCs w:val="22"/>
          <w:lang w:eastAsia="it-IT"/>
        </w:rPr>
        <w:t xml:space="preserve">Mayores detalles referirse al </w:t>
      </w:r>
      <w:r w:rsidR="00824713" w:rsidRPr="00A12B55">
        <w:rPr>
          <w:color w:val="000000"/>
          <w:szCs w:val="22"/>
          <w:lang w:eastAsia="it-IT"/>
        </w:rPr>
        <w:t>anexo</w:t>
      </w:r>
      <w:r w:rsidR="00EC0EAB" w:rsidRPr="00A12B55">
        <w:rPr>
          <w:szCs w:val="22"/>
        </w:rPr>
        <w:t xml:space="preserve"> 3753-TZ-RS-0000010 Servicios e Infraestructura</w:t>
      </w:r>
      <w:r w:rsidR="000232DE" w:rsidRPr="00A12B55">
        <w:rPr>
          <w:szCs w:val="22"/>
        </w:rPr>
        <w:t>.</w:t>
      </w:r>
    </w:p>
    <w:p w:rsidR="008D43BC" w:rsidRPr="00A12B55" w:rsidRDefault="008D43BC" w:rsidP="008D43BC">
      <w:pPr>
        <w:ind w:left="696"/>
        <w:rPr>
          <w:szCs w:val="22"/>
        </w:rPr>
      </w:pPr>
    </w:p>
    <w:p w:rsidR="00B97224" w:rsidRPr="00A12B55" w:rsidRDefault="00017F3A" w:rsidP="008D43BC">
      <w:pPr>
        <w:pStyle w:val="Ttulo3"/>
        <w:numPr>
          <w:ilvl w:val="3"/>
          <w:numId w:val="1"/>
        </w:numPr>
        <w:tabs>
          <w:tab w:val="clear" w:pos="709"/>
          <w:tab w:val="clear" w:pos="864"/>
        </w:tabs>
        <w:spacing w:after="0"/>
        <w:ind w:left="1701" w:hanging="1005"/>
        <w:rPr>
          <w:szCs w:val="22"/>
        </w:rPr>
      </w:pPr>
      <w:bookmarkStart w:id="47" w:name="_Toc497841557"/>
      <w:r w:rsidRPr="00A12B55">
        <w:rPr>
          <w:szCs w:val="22"/>
        </w:rPr>
        <w:t xml:space="preserve">Sistema de </w:t>
      </w:r>
      <w:r w:rsidR="00B97224" w:rsidRPr="00A12B55">
        <w:rPr>
          <w:szCs w:val="22"/>
        </w:rPr>
        <w:t>Aire</w:t>
      </w:r>
      <w:r w:rsidR="0029731B" w:rsidRPr="00A12B55">
        <w:rPr>
          <w:szCs w:val="22"/>
        </w:rPr>
        <w:t xml:space="preserve"> </w:t>
      </w:r>
      <w:r w:rsidRPr="00A12B55">
        <w:rPr>
          <w:szCs w:val="22"/>
        </w:rPr>
        <w:t>de Plan</w:t>
      </w:r>
      <w:r w:rsidR="00105DEE" w:rsidRPr="00A12B55">
        <w:rPr>
          <w:szCs w:val="22"/>
        </w:rPr>
        <w:t>ta</w:t>
      </w:r>
      <w:r w:rsidR="005309C7" w:rsidRPr="00A12B55">
        <w:rPr>
          <w:szCs w:val="22"/>
        </w:rPr>
        <w:t xml:space="preserve"> e</w:t>
      </w:r>
      <w:r w:rsidR="00105DEE" w:rsidRPr="00A12B55">
        <w:rPr>
          <w:szCs w:val="22"/>
        </w:rPr>
        <w:t xml:space="preserve"> Instrumentos</w:t>
      </w:r>
      <w:bookmarkEnd w:id="47"/>
    </w:p>
    <w:p w:rsidR="008D43BC" w:rsidRPr="00A12B55" w:rsidRDefault="008D43BC" w:rsidP="00FF24D2">
      <w:pPr>
        <w:rPr>
          <w:szCs w:val="22"/>
          <w:lang w:eastAsia="it-IT"/>
        </w:rPr>
      </w:pPr>
    </w:p>
    <w:p w:rsidR="007A28AA" w:rsidRPr="00A12B55" w:rsidRDefault="007A28AA" w:rsidP="008D43BC">
      <w:pPr>
        <w:ind w:left="696"/>
        <w:rPr>
          <w:szCs w:val="22"/>
          <w:lang w:eastAsia="it-IT"/>
        </w:rPr>
      </w:pPr>
      <w:r w:rsidRPr="00A12B55">
        <w:rPr>
          <w:szCs w:val="22"/>
          <w:lang w:eastAsia="it-IT"/>
        </w:rPr>
        <w:t xml:space="preserve">Se debe considerar como parte del diseño FEED, el suministro de </w:t>
      </w:r>
      <w:r w:rsidR="005A13F2" w:rsidRPr="00A12B55">
        <w:rPr>
          <w:szCs w:val="22"/>
          <w:lang w:eastAsia="it-IT"/>
        </w:rPr>
        <w:t>aire para el área de plantas de procesos e instrumentos a l</w:t>
      </w:r>
      <w:r w:rsidR="008D7A23" w:rsidRPr="00A12B55">
        <w:rPr>
          <w:szCs w:val="22"/>
          <w:lang w:eastAsia="it-IT"/>
        </w:rPr>
        <w:t>as instalaciones de la Planta</w:t>
      </w:r>
      <w:r w:rsidR="005A13F2" w:rsidRPr="00A12B55">
        <w:rPr>
          <w:szCs w:val="22"/>
          <w:lang w:eastAsia="it-IT"/>
        </w:rPr>
        <w:t>, de acuerdo al requerimiento obtenido durante el desarrollo de la ingeniería</w:t>
      </w:r>
      <w:r w:rsidR="005E2DDC" w:rsidRPr="00A12B55">
        <w:rPr>
          <w:szCs w:val="22"/>
          <w:lang w:eastAsia="it-IT"/>
        </w:rPr>
        <w:t xml:space="preserve"> </w:t>
      </w:r>
      <w:r w:rsidR="00D57FC9" w:rsidRPr="00A12B55">
        <w:rPr>
          <w:szCs w:val="22"/>
          <w:lang w:eastAsia="it-IT"/>
        </w:rPr>
        <w:t>FEED</w:t>
      </w:r>
      <w:r w:rsidR="005A13F2" w:rsidRPr="00A12B55">
        <w:rPr>
          <w:szCs w:val="22"/>
          <w:lang w:eastAsia="it-IT"/>
        </w:rPr>
        <w:t>.</w:t>
      </w:r>
    </w:p>
    <w:p w:rsidR="00961673" w:rsidRPr="00A12B55" w:rsidRDefault="00961673" w:rsidP="008D43BC">
      <w:pPr>
        <w:ind w:left="696"/>
        <w:rPr>
          <w:szCs w:val="22"/>
          <w:lang w:eastAsia="it-IT"/>
        </w:rPr>
      </w:pPr>
    </w:p>
    <w:p w:rsidR="008D7A23" w:rsidRPr="00A12B55" w:rsidRDefault="008D7A23" w:rsidP="008D43BC">
      <w:pPr>
        <w:ind w:left="696"/>
        <w:rPr>
          <w:szCs w:val="22"/>
          <w:lang w:eastAsia="it-IT"/>
        </w:rPr>
      </w:pPr>
      <w:r w:rsidRPr="00A12B55">
        <w:rPr>
          <w:szCs w:val="22"/>
          <w:lang w:eastAsia="it-IT"/>
        </w:rPr>
        <w:t xml:space="preserve">El sistema de aire comprimido estará compuesto por la unidad de aire de </w:t>
      </w:r>
      <w:r w:rsidR="000645AD" w:rsidRPr="00A12B55">
        <w:rPr>
          <w:szCs w:val="22"/>
          <w:lang w:eastAsia="it-IT"/>
        </w:rPr>
        <w:t>P</w:t>
      </w:r>
      <w:r w:rsidRPr="00A12B55">
        <w:rPr>
          <w:szCs w:val="22"/>
          <w:lang w:eastAsia="it-IT"/>
        </w:rPr>
        <w:t>lanta y la unidad de aire de instrumento</w:t>
      </w:r>
      <w:r w:rsidR="00A90922" w:rsidRPr="00A12B55">
        <w:rPr>
          <w:szCs w:val="22"/>
          <w:lang w:eastAsia="it-IT"/>
        </w:rPr>
        <w:t>s</w:t>
      </w:r>
      <w:r w:rsidRPr="00A12B55">
        <w:rPr>
          <w:szCs w:val="22"/>
          <w:lang w:eastAsia="it-IT"/>
        </w:rPr>
        <w:t>.</w:t>
      </w:r>
    </w:p>
    <w:p w:rsidR="00A4112A" w:rsidRPr="00A12B55" w:rsidRDefault="00A4112A" w:rsidP="008D43BC">
      <w:pPr>
        <w:ind w:left="696"/>
        <w:rPr>
          <w:szCs w:val="22"/>
          <w:lang w:eastAsia="it-IT"/>
        </w:rPr>
      </w:pPr>
    </w:p>
    <w:p w:rsidR="008D7A23" w:rsidRPr="00A12B55" w:rsidRDefault="008D7A23" w:rsidP="008D43BC">
      <w:pPr>
        <w:ind w:left="696"/>
        <w:rPr>
          <w:szCs w:val="22"/>
          <w:lang w:eastAsia="it-IT"/>
        </w:rPr>
      </w:pPr>
      <w:r w:rsidRPr="00A12B55">
        <w:rPr>
          <w:szCs w:val="22"/>
          <w:lang w:eastAsia="it-IT"/>
        </w:rPr>
        <w:t xml:space="preserve">El sistema debe satisfacer los requerimientos de aire de instrumentos y de aire de </w:t>
      </w:r>
      <w:r w:rsidR="000645AD" w:rsidRPr="00A12B55">
        <w:rPr>
          <w:szCs w:val="22"/>
          <w:lang w:eastAsia="it-IT"/>
        </w:rPr>
        <w:t>P</w:t>
      </w:r>
      <w:r w:rsidRPr="00A12B55">
        <w:rPr>
          <w:szCs w:val="22"/>
          <w:lang w:eastAsia="it-IT"/>
        </w:rPr>
        <w:t xml:space="preserve">lanta para </w:t>
      </w:r>
      <w:r w:rsidR="00F87C26" w:rsidRPr="00A12B55">
        <w:rPr>
          <w:szCs w:val="22"/>
          <w:lang w:eastAsia="it-IT"/>
        </w:rPr>
        <w:t>las P</w:t>
      </w:r>
      <w:r w:rsidR="002A6469" w:rsidRPr="00A12B55">
        <w:rPr>
          <w:szCs w:val="22"/>
          <w:lang w:eastAsia="it-IT"/>
        </w:rPr>
        <w:t>l</w:t>
      </w:r>
      <w:r w:rsidR="00F87C26" w:rsidRPr="00A12B55">
        <w:rPr>
          <w:szCs w:val="22"/>
          <w:lang w:eastAsia="it-IT"/>
        </w:rPr>
        <w:t>antas</w:t>
      </w:r>
      <w:r w:rsidRPr="00A12B55">
        <w:rPr>
          <w:szCs w:val="22"/>
          <w:lang w:eastAsia="it-IT"/>
        </w:rPr>
        <w:t>. Los consumos de aire para cada planta de procesos serán especificados por cada Licenciante.</w:t>
      </w:r>
    </w:p>
    <w:p w:rsidR="008D7A23" w:rsidRPr="00A12B55" w:rsidRDefault="008D7A23" w:rsidP="008D43BC">
      <w:pPr>
        <w:ind w:left="696"/>
        <w:rPr>
          <w:szCs w:val="22"/>
          <w:lang w:eastAsia="it-IT"/>
        </w:rPr>
      </w:pPr>
      <w:r w:rsidRPr="00A12B55">
        <w:rPr>
          <w:szCs w:val="22"/>
          <w:lang w:eastAsia="it-IT"/>
        </w:rPr>
        <w:t>La unidad de aire comprimido estará compuesta como mínimo por los siguientes equipos:</w:t>
      </w:r>
    </w:p>
    <w:p w:rsidR="00A4112A" w:rsidRPr="00A12B55" w:rsidRDefault="00A4112A" w:rsidP="008D43BC">
      <w:pPr>
        <w:ind w:left="960"/>
        <w:rPr>
          <w:szCs w:val="22"/>
          <w:lang w:eastAsia="it-IT"/>
        </w:rPr>
      </w:pPr>
    </w:p>
    <w:p w:rsidR="008D7A23" w:rsidRPr="00A12B55" w:rsidRDefault="00A90922" w:rsidP="00687110">
      <w:pPr>
        <w:pStyle w:val="Textoindependiente"/>
        <w:numPr>
          <w:ilvl w:val="0"/>
          <w:numId w:val="52"/>
        </w:numPr>
        <w:spacing w:after="0"/>
        <w:ind w:left="1440"/>
        <w:rPr>
          <w:szCs w:val="22"/>
          <w:lang w:eastAsia="it-IT"/>
        </w:rPr>
      </w:pPr>
      <w:r w:rsidRPr="00A12B55">
        <w:rPr>
          <w:szCs w:val="22"/>
          <w:lang w:eastAsia="it-IT"/>
        </w:rPr>
        <w:t>Compresores, que succionará</w:t>
      </w:r>
      <w:r w:rsidR="008D7A23" w:rsidRPr="00A12B55">
        <w:rPr>
          <w:szCs w:val="22"/>
          <w:lang w:eastAsia="it-IT"/>
        </w:rPr>
        <w:t>n aire del ambiente.</w:t>
      </w:r>
    </w:p>
    <w:p w:rsidR="008D7A23" w:rsidRPr="00A12B55" w:rsidRDefault="008D7A23" w:rsidP="00687110">
      <w:pPr>
        <w:pStyle w:val="Textoindependiente"/>
        <w:numPr>
          <w:ilvl w:val="0"/>
          <w:numId w:val="52"/>
        </w:numPr>
        <w:spacing w:after="0"/>
        <w:ind w:left="1440"/>
        <w:rPr>
          <w:szCs w:val="22"/>
          <w:lang w:eastAsia="it-IT"/>
        </w:rPr>
      </w:pPr>
      <w:r w:rsidRPr="00A12B55">
        <w:rPr>
          <w:szCs w:val="22"/>
          <w:lang w:eastAsia="it-IT"/>
        </w:rPr>
        <w:t>Pulmón acumulador de aire d</w:t>
      </w:r>
      <w:r w:rsidR="00A90922" w:rsidRPr="00A12B55">
        <w:rPr>
          <w:szCs w:val="22"/>
          <w:lang w:eastAsia="it-IT"/>
        </w:rPr>
        <w:t xml:space="preserve">e </w:t>
      </w:r>
      <w:r w:rsidR="000645AD" w:rsidRPr="00A12B55">
        <w:rPr>
          <w:szCs w:val="22"/>
          <w:lang w:eastAsia="it-IT"/>
        </w:rPr>
        <w:t>P</w:t>
      </w:r>
      <w:r w:rsidR="00A90922" w:rsidRPr="00A12B55">
        <w:rPr>
          <w:szCs w:val="22"/>
          <w:lang w:eastAsia="it-IT"/>
        </w:rPr>
        <w:t>lanta, en donde se almacenará</w:t>
      </w:r>
      <w:r w:rsidRPr="00A12B55">
        <w:rPr>
          <w:szCs w:val="22"/>
          <w:lang w:eastAsia="it-IT"/>
        </w:rPr>
        <w:t xml:space="preserve"> el aire de </w:t>
      </w:r>
      <w:r w:rsidR="000645AD" w:rsidRPr="00A12B55">
        <w:rPr>
          <w:szCs w:val="22"/>
          <w:lang w:eastAsia="it-IT"/>
        </w:rPr>
        <w:t>P</w:t>
      </w:r>
      <w:r w:rsidRPr="00A12B55">
        <w:rPr>
          <w:szCs w:val="22"/>
          <w:lang w:eastAsia="it-IT"/>
        </w:rPr>
        <w:t>lanta para distribución a los usuarios.</w:t>
      </w:r>
    </w:p>
    <w:p w:rsidR="008D7A23" w:rsidRPr="00A12B55" w:rsidRDefault="008D7A23" w:rsidP="00687110">
      <w:pPr>
        <w:pStyle w:val="Textoindependiente"/>
        <w:numPr>
          <w:ilvl w:val="0"/>
          <w:numId w:val="52"/>
        </w:numPr>
        <w:spacing w:after="0"/>
        <w:ind w:left="1440"/>
        <w:rPr>
          <w:szCs w:val="22"/>
          <w:lang w:eastAsia="it-IT"/>
        </w:rPr>
      </w:pPr>
      <w:r w:rsidRPr="00A12B55">
        <w:rPr>
          <w:szCs w:val="22"/>
          <w:lang w:eastAsia="it-IT"/>
        </w:rPr>
        <w:t>Unidad de secado, que tiene el objetivo de retener la humed</w:t>
      </w:r>
      <w:r w:rsidR="00A90922" w:rsidRPr="00A12B55">
        <w:rPr>
          <w:szCs w:val="22"/>
          <w:lang w:eastAsia="it-IT"/>
        </w:rPr>
        <w:t>ad y los contaminantes presentes</w:t>
      </w:r>
      <w:r w:rsidRPr="00A12B55">
        <w:rPr>
          <w:szCs w:val="22"/>
          <w:lang w:eastAsia="it-IT"/>
        </w:rPr>
        <w:t xml:space="preserve"> en la corriente.</w:t>
      </w:r>
    </w:p>
    <w:p w:rsidR="008D7A23" w:rsidRPr="00A12B55" w:rsidRDefault="008D7A23" w:rsidP="00687110">
      <w:pPr>
        <w:pStyle w:val="Textoindependiente"/>
        <w:numPr>
          <w:ilvl w:val="0"/>
          <w:numId w:val="52"/>
        </w:numPr>
        <w:spacing w:after="0"/>
        <w:ind w:left="1440"/>
        <w:rPr>
          <w:szCs w:val="22"/>
          <w:lang w:eastAsia="it-IT"/>
        </w:rPr>
      </w:pPr>
      <w:r w:rsidRPr="00A12B55">
        <w:rPr>
          <w:szCs w:val="22"/>
          <w:lang w:eastAsia="it-IT"/>
        </w:rPr>
        <w:t>Pulmón acumulador de aire de instrumentos, en donde se almacenará el aire de instrumento</w:t>
      </w:r>
      <w:r w:rsidR="00A90922" w:rsidRPr="00A12B55">
        <w:rPr>
          <w:szCs w:val="22"/>
          <w:lang w:eastAsia="it-IT"/>
        </w:rPr>
        <w:t>s</w:t>
      </w:r>
      <w:r w:rsidRPr="00A12B55">
        <w:rPr>
          <w:szCs w:val="22"/>
          <w:lang w:eastAsia="it-IT"/>
        </w:rPr>
        <w:t xml:space="preserve"> para distribución a los usuarios.</w:t>
      </w:r>
    </w:p>
    <w:p w:rsidR="00BF4E30" w:rsidRPr="00A12B55" w:rsidRDefault="00BF4E30" w:rsidP="008D43BC">
      <w:pPr>
        <w:pStyle w:val="Textoindependiente"/>
        <w:spacing w:after="0"/>
        <w:ind w:left="1416"/>
        <w:rPr>
          <w:szCs w:val="22"/>
          <w:lang w:eastAsia="it-IT"/>
        </w:rPr>
      </w:pPr>
    </w:p>
    <w:p w:rsidR="00F53DAF" w:rsidRPr="00A12B55" w:rsidRDefault="008D7A23" w:rsidP="008D43BC">
      <w:pPr>
        <w:ind w:left="696"/>
        <w:rPr>
          <w:szCs w:val="22"/>
        </w:rPr>
      </w:pPr>
      <w:r w:rsidRPr="00A12B55">
        <w:rPr>
          <w:szCs w:val="22"/>
          <w:lang w:eastAsia="it-IT"/>
        </w:rPr>
        <w:lastRenderedPageBreak/>
        <w:t>El diseño de los tambores acumuladores de aire deberá hacerse siguiendo las normas internacionales.</w:t>
      </w:r>
      <w:r w:rsidR="008D43BC" w:rsidRPr="00A12B55">
        <w:rPr>
          <w:szCs w:val="22"/>
          <w:lang w:eastAsia="it-IT"/>
        </w:rPr>
        <w:t xml:space="preserve"> </w:t>
      </w:r>
      <w:r w:rsidR="00F53DAF" w:rsidRPr="00A12B55">
        <w:rPr>
          <w:color w:val="000000"/>
          <w:szCs w:val="22"/>
          <w:lang w:eastAsia="it-IT"/>
        </w:rPr>
        <w:t xml:space="preserve">Mayores detalles referirse al </w:t>
      </w:r>
      <w:r w:rsidR="00824713" w:rsidRPr="00A12B55">
        <w:rPr>
          <w:color w:val="000000"/>
          <w:szCs w:val="22"/>
          <w:lang w:eastAsia="it-IT"/>
        </w:rPr>
        <w:t>anexo</w:t>
      </w:r>
      <w:r w:rsidR="00EC0EAB" w:rsidRPr="00A12B55">
        <w:rPr>
          <w:szCs w:val="22"/>
        </w:rPr>
        <w:t xml:space="preserve"> 3753-TZ-RS-0000010 Servicios e Infraestructura</w:t>
      </w:r>
      <w:r w:rsidR="000232DE" w:rsidRPr="00A12B55">
        <w:rPr>
          <w:szCs w:val="22"/>
        </w:rPr>
        <w:t>.</w:t>
      </w:r>
    </w:p>
    <w:p w:rsidR="00B97224" w:rsidRPr="00A12B55" w:rsidRDefault="005309C7" w:rsidP="008D43BC">
      <w:pPr>
        <w:pStyle w:val="Ttulo3"/>
        <w:numPr>
          <w:ilvl w:val="3"/>
          <w:numId w:val="1"/>
        </w:numPr>
        <w:tabs>
          <w:tab w:val="clear" w:pos="709"/>
          <w:tab w:val="clear" w:pos="864"/>
        </w:tabs>
        <w:spacing w:after="0"/>
        <w:ind w:left="1701" w:hanging="1005"/>
        <w:rPr>
          <w:szCs w:val="22"/>
        </w:rPr>
      </w:pPr>
      <w:r w:rsidRPr="00A12B55">
        <w:rPr>
          <w:szCs w:val="22"/>
        </w:rPr>
        <w:t xml:space="preserve"> </w:t>
      </w:r>
      <w:bookmarkStart w:id="48" w:name="_Toc497841558"/>
      <w:r w:rsidRPr="00A12B55">
        <w:rPr>
          <w:szCs w:val="22"/>
        </w:rPr>
        <w:t xml:space="preserve">Sistema de </w:t>
      </w:r>
      <w:r w:rsidR="00B97224" w:rsidRPr="00A12B55">
        <w:rPr>
          <w:szCs w:val="22"/>
        </w:rPr>
        <w:t>Nitrógeno</w:t>
      </w:r>
      <w:bookmarkEnd w:id="48"/>
    </w:p>
    <w:p w:rsidR="000914C2" w:rsidRPr="00A12B55" w:rsidRDefault="000914C2" w:rsidP="00FF24D2">
      <w:pPr>
        <w:rPr>
          <w:szCs w:val="22"/>
          <w:lang w:eastAsia="it-IT"/>
        </w:rPr>
      </w:pPr>
    </w:p>
    <w:p w:rsidR="00347261" w:rsidRPr="00A12B55" w:rsidRDefault="00347261" w:rsidP="000914C2">
      <w:pPr>
        <w:ind w:left="696"/>
        <w:rPr>
          <w:szCs w:val="22"/>
          <w:lang w:eastAsia="it-IT"/>
        </w:rPr>
      </w:pPr>
      <w:r w:rsidRPr="00A12B55">
        <w:rPr>
          <w:szCs w:val="22"/>
          <w:lang w:eastAsia="it-IT"/>
        </w:rPr>
        <w:t>La Planta disp</w:t>
      </w:r>
      <w:r w:rsidR="00A90922" w:rsidRPr="00A12B55">
        <w:rPr>
          <w:szCs w:val="22"/>
          <w:lang w:eastAsia="it-IT"/>
        </w:rPr>
        <w:t>ondrá de un sistema de generación</w:t>
      </w:r>
      <w:r w:rsidRPr="00A12B55">
        <w:rPr>
          <w:szCs w:val="22"/>
          <w:lang w:eastAsia="it-IT"/>
        </w:rPr>
        <w:t xml:space="preserve"> de nitrógeno. Dicho sistema debe tener una capacidad de producción tal que permita satisfacer los requerimientos de nitrógeno que existan</w:t>
      </w:r>
      <w:r w:rsidR="0031757F" w:rsidRPr="00A12B55">
        <w:rPr>
          <w:szCs w:val="22"/>
          <w:lang w:eastAsia="it-IT"/>
        </w:rPr>
        <w:t xml:space="preserve"> en el PCPPP</w:t>
      </w:r>
      <w:r w:rsidRPr="00A12B55">
        <w:rPr>
          <w:szCs w:val="22"/>
          <w:lang w:eastAsia="it-IT"/>
        </w:rPr>
        <w:t>.</w:t>
      </w:r>
    </w:p>
    <w:p w:rsidR="00730724" w:rsidRPr="00A12B55" w:rsidRDefault="00730724" w:rsidP="00FF24D2">
      <w:pPr>
        <w:rPr>
          <w:szCs w:val="22"/>
          <w:lang w:eastAsia="it-IT"/>
        </w:rPr>
      </w:pPr>
    </w:p>
    <w:p w:rsidR="00347261" w:rsidRPr="00A12B55" w:rsidRDefault="009134DA" w:rsidP="000914C2">
      <w:pPr>
        <w:ind w:left="696"/>
        <w:rPr>
          <w:szCs w:val="22"/>
          <w:lang w:eastAsia="it-IT"/>
        </w:rPr>
      </w:pPr>
      <w:r w:rsidRPr="00A12B55">
        <w:rPr>
          <w:szCs w:val="22"/>
          <w:lang w:eastAsia="it-IT"/>
        </w:rPr>
        <w:t xml:space="preserve">El nitrógeno es requerido en </w:t>
      </w:r>
      <w:r w:rsidR="00347261" w:rsidRPr="00A12B55">
        <w:rPr>
          <w:szCs w:val="22"/>
          <w:lang w:eastAsia="it-IT"/>
        </w:rPr>
        <w:t xml:space="preserve">la Planta </w:t>
      </w:r>
      <w:r w:rsidRPr="00A12B55">
        <w:rPr>
          <w:szCs w:val="22"/>
          <w:lang w:eastAsia="it-IT"/>
        </w:rPr>
        <w:t xml:space="preserve">para ser utilizado con fines de </w:t>
      </w:r>
      <w:proofErr w:type="spellStart"/>
      <w:r w:rsidRPr="00A12B55">
        <w:rPr>
          <w:szCs w:val="22"/>
          <w:lang w:eastAsia="it-IT"/>
        </w:rPr>
        <w:t>inertización</w:t>
      </w:r>
      <w:proofErr w:type="spellEnd"/>
      <w:r w:rsidRPr="00A12B55">
        <w:rPr>
          <w:szCs w:val="22"/>
          <w:lang w:eastAsia="it-IT"/>
        </w:rPr>
        <w:t>, “</w:t>
      </w:r>
      <w:proofErr w:type="spellStart"/>
      <w:r w:rsidRPr="00A12B55">
        <w:rPr>
          <w:szCs w:val="22"/>
          <w:lang w:eastAsia="it-IT"/>
        </w:rPr>
        <w:t>blanketing</w:t>
      </w:r>
      <w:proofErr w:type="spellEnd"/>
      <w:r w:rsidRPr="00A12B55">
        <w:rPr>
          <w:szCs w:val="22"/>
          <w:lang w:eastAsia="it-IT"/>
        </w:rPr>
        <w:t>”, purga</w:t>
      </w:r>
      <w:r w:rsidR="002E23D7" w:rsidRPr="00A12B55">
        <w:rPr>
          <w:szCs w:val="22"/>
          <w:lang w:eastAsia="it-IT"/>
        </w:rPr>
        <w:t>,</w:t>
      </w:r>
      <w:r w:rsidRPr="00A12B55">
        <w:rPr>
          <w:szCs w:val="22"/>
          <w:lang w:eastAsia="it-IT"/>
        </w:rPr>
        <w:t xml:space="preserve"> secado</w:t>
      </w:r>
      <w:r w:rsidR="002E23D7" w:rsidRPr="00A12B55">
        <w:rPr>
          <w:szCs w:val="22"/>
          <w:lang w:eastAsia="it-IT"/>
        </w:rPr>
        <w:t xml:space="preserve"> y requerimientos particulares del proceso</w:t>
      </w:r>
      <w:r w:rsidRPr="00A12B55">
        <w:rPr>
          <w:szCs w:val="22"/>
          <w:lang w:eastAsia="it-IT"/>
        </w:rPr>
        <w:t xml:space="preserve">. Debe considerarse el diseño en la etapa FEED, de tal forma que se garantice el suministro requerido en las instalaciones </w:t>
      </w:r>
      <w:r w:rsidR="00347261" w:rsidRPr="00A12B55">
        <w:rPr>
          <w:szCs w:val="22"/>
          <w:lang w:eastAsia="it-IT"/>
        </w:rPr>
        <w:t>de la Planta.</w:t>
      </w:r>
    </w:p>
    <w:p w:rsidR="001B0D0D" w:rsidRPr="00A12B55" w:rsidRDefault="001B0D0D" w:rsidP="000914C2">
      <w:pPr>
        <w:ind w:left="696"/>
        <w:rPr>
          <w:szCs w:val="22"/>
          <w:lang w:eastAsia="it-IT"/>
        </w:rPr>
      </w:pPr>
    </w:p>
    <w:p w:rsidR="00347261" w:rsidRPr="00A12B55" w:rsidRDefault="00347261" w:rsidP="000914C2">
      <w:pPr>
        <w:ind w:left="696"/>
        <w:rPr>
          <w:szCs w:val="22"/>
          <w:lang w:eastAsia="it-IT"/>
        </w:rPr>
      </w:pPr>
      <w:r w:rsidRPr="00A12B55">
        <w:rPr>
          <w:szCs w:val="22"/>
          <w:lang w:eastAsia="it-IT"/>
        </w:rPr>
        <w:t>El sistema de generación deberá acondicionar el suministro del nitrógeno a los requerimientos de los usuarios finales.</w:t>
      </w:r>
    </w:p>
    <w:p w:rsidR="00730724" w:rsidRPr="00A12B55" w:rsidRDefault="00730724" w:rsidP="000914C2">
      <w:pPr>
        <w:ind w:left="696"/>
        <w:rPr>
          <w:szCs w:val="22"/>
          <w:lang w:eastAsia="it-IT"/>
        </w:rPr>
      </w:pPr>
    </w:p>
    <w:p w:rsidR="00347261" w:rsidRPr="00A12B55" w:rsidRDefault="00347261" w:rsidP="000914C2">
      <w:pPr>
        <w:ind w:left="696"/>
        <w:rPr>
          <w:szCs w:val="22"/>
          <w:lang w:eastAsia="it-IT"/>
        </w:rPr>
      </w:pPr>
      <w:r w:rsidRPr="00A12B55">
        <w:rPr>
          <w:szCs w:val="22"/>
          <w:lang w:eastAsia="it-IT"/>
        </w:rPr>
        <w:t>El sistema de nitrógeno contará con un tanque acumulador, desde el cual el nitrógeno será distribuido a los cabezales en donde se llevará a cabo la regulación de presión de la corriente para cada uno de los procesos en los que sea requerido.</w:t>
      </w:r>
    </w:p>
    <w:p w:rsidR="000E4C8D" w:rsidRPr="00A12B55" w:rsidRDefault="000E4C8D" w:rsidP="000914C2">
      <w:pPr>
        <w:pStyle w:val="Textoindependiente"/>
        <w:spacing w:after="0"/>
        <w:ind w:left="696"/>
        <w:rPr>
          <w:szCs w:val="22"/>
        </w:rPr>
      </w:pPr>
    </w:p>
    <w:p w:rsidR="000E4C8D" w:rsidRPr="00A12B55" w:rsidRDefault="00E07BBA" w:rsidP="00FF24D2">
      <w:pPr>
        <w:pStyle w:val="Textoindependiente"/>
        <w:spacing w:after="0"/>
        <w:jc w:val="center"/>
        <w:rPr>
          <w:szCs w:val="22"/>
        </w:rPr>
      </w:pPr>
      <w:r w:rsidRPr="00A12B55">
        <w:rPr>
          <w:b/>
          <w:szCs w:val="22"/>
          <w:lang w:eastAsia="ja-JP"/>
        </w:rPr>
        <w:t xml:space="preserve">Tabla No. </w:t>
      </w:r>
      <w:r w:rsidR="00860DDF" w:rsidRPr="00A12B55">
        <w:rPr>
          <w:b/>
          <w:szCs w:val="22"/>
          <w:lang w:eastAsia="ja-JP"/>
        </w:rPr>
        <w:t>10</w:t>
      </w:r>
      <w:r w:rsidR="00BB6780" w:rsidRPr="00A12B55">
        <w:rPr>
          <w:szCs w:val="22"/>
          <w:lang w:eastAsia="ja-JP"/>
        </w:rPr>
        <w:t xml:space="preserve"> </w:t>
      </w:r>
      <w:r w:rsidRPr="00A12B55">
        <w:rPr>
          <w:szCs w:val="22"/>
          <w:lang w:eastAsia="ja-JP"/>
        </w:rPr>
        <w:t xml:space="preserve">– </w:t>
      </w:r>
      <w:r w:rsidR="000E4C8D" w:rsidRPr="00A12B55">
        <w:rPr>
          <w:szCs w:val="22"/>
        </w:rPr>
        <w:t>Composición y Propiedades del Nitrógeno</w:t>
      </w: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0"/>
        <w:gridCol w:w="2579"/>
        <w:gridCol w:w="1635"/>
      </w:tblGrid>
      <w:tr w:rsidR="000E4C8D" w:rsidRPr="00A12B55" w:rsidTr="00897B25">
        <w:trPr>
          <w:trHeight w:val="300"/>
          <w:tblHeader/>
          <w:jc w:val="center"/>
        </w:trPr>
        <w:tc>
          <w:tcPr>
            <w:tcW w:w="2160" w:type="dxa"/>
            <w:shd w:val="clear" w:color="auto" w:fill="C2D69B" w:themeFill="accent3" w:themeFillTint="99"/>
            <w:noWrap/>
            <w:vAlign w:val="bottom"/>
            <w:hideMark/>
          </w:tcPr>
          <w:p w:rsidR="000E4C8D" w:rsidRPr="00A12B55" w:rsidRDefault="000E4C8D" w:rsidP="00FF24D2">
            <w:pPr>
              <w:pStyle w:val="Textoindependiente"/>
              <w:spacing w:after="0"/>
              <w:jc w:val="center"/>
              <w:rPr>
                <w:b/>
                <w:szCs w:val="22"/>
              </w:rPr>
            </w:pPr>
            <w:r w:rsidRPr="00A12B55">
              <w:rPr>
                <w:b/>
                <w:szCs w:val="22"/>
              </w:rPr>
              <w:t>Parámetro</w:t>
            </w:r>
          </w:p>
        </w:tc>
        <w:tc>
          <w:tcPr>
            <w:tcW w:w="2579" w:type="dxa"/>
            <w:shd w:val="clear" w:color="auto" w:fill="C2D69B" w:themeFill="accent3" w:themeFillTint="99"/>
            <w:noWrap/>
            <w:vAlign w:val="bottom"/>
            <w:hideMark/>
          </w:tcPr>
          <w:p w:rsidR="000E4C8D" w:rsidRPr="00A12B55" w:rsidRDefault="000E4C8D" w:rsidP="00FF24D2">
            <w:pPr>
              <w:pStyle w:val="Textoindependiente"/>
              <w:spacing w:after="0"/>
              <w:jc w:val="center"/>
              <w:rPr>
                <w:b/>
                <w:szCs w:val="22"/>
              </w:rPr>
            </w:pPr>
            <w:r w:rsidRPr="00A12B55">
              <w:rPr>
                <w:b/>
                <w:szCs w:val="22"/>
              </w:rPr>
              <w:t>Límite</w:t>
            </w:r>
          </w:p>
          <w:p w:rsidR="000E4C8D" w:rsidRPr="00A12B55" w:rsidRDefault="000E4C8D" w:rsidP="00FF24D2">
            <w:pPr>
              <w:pStyle w:val="Textoindependiente"/>
              <w:spacing w:after="0"/>
              <w:jc w:val="center"/>
              <w:rPr>
                <w:b/>
                <w:szCs w:val="22"/>
              </w:rPr>
            </w:pPr>
            <w:r w:rsidRPr="00A12B55">
              <w:rPr>
                <w:b/>
                <w:szCs w:val="22"/>
              </w:rPr>
              <w:t>(operación normal)</w:t>
            </w:r>
          </w:p>
        </w:tc>
        <w:tc>
          <w:tcPr>
            <w:tcW w:w="1635" w:type="dxa"/>
            <w:shd w:val="clear" w:color="auto" w:fill="C2D69B" w:themeFill="accent3" w:themeFillTint="99"/>
            <w:noWrap/>
            <w:vAlign w:val="bottom"/>
            <w:hideMark/>
          </w:tcPr>
          <w:p w:rsidR="000E4C8D" w:rsidRPr="00A12B55" w:rsidRDefault="000E4C8D" w:rsidP="00FF24D2">
            <w:pPr>
              <w:pStyle w:val="Textoindependiente"/>
              <w:spacing w:after="0"/>
              <w:jc w:val="center"/>
              <w:rPr>
                <w:b/>
                <w:szCs w:val="22"/>
              </w:rPr>
            </w:pPr>
            <w:r w:rsidRPr="00A12B55">
              <w:rPr>
                <w:b/>
                <w:szCs w:val="22"/>
              </w:rPr>
              <w:t>Unidad</w:t>
            </w:r>
          </w:p>
        </w:tc>
      </w:tr>
      <w:tr w:rsidR="000E4C8D" w:rsidRPr="00A12B55" w:rsidTr="00897B25">
        <w:trPr>
          <w:trHeight w:val="300"/>
          <w:jc w:val="center"/>
        </w:trPr>
        <w:tc>
          <w:tcPr>
            <w:tcW w:w="2160" w:type="dxa"/>
            <w:shd w:val="clear" w:color="auto" w:fill="auto"/>
            <w:noWrap/>
            <w:vAlign w:val="bottom"/>
            <w:hideMark/>
          </w:tcPr>
          <w:p w:rsidR="000E4C8D" w:rsidRPr="00A12B55" w:rsidRDefault="000E4C8D" w:rsidP="00FF24D2">
            <w:pPr>
              <w:pStyle w:val="Textoindependiente"/>
              <w:spacing w:after="0"/>
              <w:rPr>
                <w:szCs w:val="22"/>
              </w:rPr>
            </w:pPr>
            <w:r w:rsidRPr="00A12B55">
              <w:rPr>
                <w:szCs w:val="22"/>
              </w:rPr>
              <w:t>Nitrógeno</w:t>
            </w:r>
          </w:p>
        </w:tc>
        <w:tc>
          <w:tcPr>
            <w:tcW w:w="2579" w:type="dxa"/>
            <w:shd w:val="clear" w:color="auto" w:fill="auto"/>
            <w:noWrap/>
            <w:vAlign w:val="bottom"/>
            <w:hideMark/>
          </w:tcPr>
          <w:p w:rsidR="000E4C8D" w:rsidRPr="00A12B55" w:rsidRDefault="000E4C8D" w:rsidP="00FF24D2">
            <w:pPr>
              <w:pStyle w:val="Textoindependiente"/>
              <w:spacing w:after="0"/>
              <w:jc w:val="center"/>
              <w:rPr>
                <w:szCs w:val="22"/>
              </w:rPr>
            </w:pPr>
            <w:r w:rsidRPr="00A12B55">
              <w:rPr>
                <w:szCs w:val="22"/>
              </w:rPr>
              <w:t>99.99</w:t>
            </w:r>
          </w:p>
        </w:tc>
        <w:tc>
          <w:tcPr>
            <w:tcW w:w="1635" w:type="dxa"/>
            <w:shd w:val="clear" w:color="auto" w:fill="auto"/>
            <w:noWrap/>
            <w:vAlign w:val="bottom"/>
            <w:hideMark/>
          </w:tcPr>
          <w:p w:rsidR="000E4C8D" w:rsidRPr="00A12B55" w:rsidRDefault="000E4C8D" w:rsidP="00FF24D2">
            <w:pPr>
              <w:pStyle w:val="Textoindependiente"/>
              <w:spacing w:after="0"/>
              <w:rPr>
                <w:szCs w:val="22"/>
              </w:rPr>
            </w:pPr>
            <w:r w:rsidRPr="00A12B55">
              <w:rPr>
                <w:szCs w:val="22"/>
              </w:rPr>
              <w:t>Min. mole %</w:t>
            </w:r>
          </w:p>
        </w:tc>
      </w:tr>
      <w:tr w:rsidR="000E4C8D" w:rsidRPr="00A12B55" w:rsidTr="00897B25">
        <w:trPr>
          <w:trHeight w:val="300"/>
          <w:jc w:val="center"/>
        </w:trPr>
        <w:tc>
          <w:tcPr>
            <w:tcW w:w="2160" w:type="dxa"/>
            <w:shd w:val="clear" w:color="auto" w:fill="auto"/>
            <w:noWrap/>
            <w:vAlign w:val="bottom"/>
            <w:hideMark/>
          </w:tcPr>
          <w:p w:rsidR="000E4C8D" w:rsidRPr="00A12B55" w:rsidRDefault="000E4C8D" w:rsidP="00FF24D2">
            <w:pPr>
              <w:pStyle w:val="Textoindependiente"/>
              <w:spacing w:after="0"/>
              <w:rPr>
                <w:szCs w:val="22"/>
              </w:rPr>
            </w:pPr>
            <w:r w:rsidRPr="00A12B55">
              <w:rPr>
                <w:szCs w:val="22"/>
              </w:rPr>
              <w:t>O2</w:t>
            </w:r>
          </w:p>
        </w:tc>
        <w:tc>
          <w:tcPr>
            <w:tcW w:w="2579" w:type="dxa"/>
            <w:shd w:val="clear" w:color="auto" w:fill="auto"/>
            <w:noWrap/>
            <w:hideMark/>
          </w:tcPr>
          <w:p w:rsidR="000E4C8D" w:rsidRPr="00A12B55" w:rsidRDefault="000E4C8D" w:rsidP="00FF24D2">
            <w:pPr>
              <w:pStyle w:val="Textoindependiente"/>
              <w:spacing w:after="0"/>
              <w:jc w:val="center"/>
              <w:rPr>
                <w:szCs w:val="22"/>
              </w:rPr>
            </w:pPr>
            <w:r w:rsidRPr="00A12B55">
              <w:rPr>
                <w:szCs w:val="22"/>
              </w:rPr>
              <w:t>5</w:t>
            </w:r>
          </w:p>
        </w:tc>
        <w:tc>
          <w:tcPr>
            <w:tcW w:w="1635" w:type="dxa"/>
            <w:shd w:val="clear" w:color="auto" w:fill="auto"/>
            <w:noWrap/>
            <w:hideMark/>
          </w:tcPr>
          <w:p w:rsidR="000E4C8D" w:rsidRPr="00A12B55" w:rsidRDefault="000E4C8D" w:rsidP="00FF24D2">
            <w:pPr>
              <w:pStyle w:val="Textoindependiente"/>
              <w:spacing w:after="0"/>
              <w:rPr>
                <w:szCs w:val="22"/>
              </w:rPr>
            </w:pPr>
            <w:r w:rsidRPr="00A12B55">
              <w:rPr>
                <w:szCs w:val="22"/>
              </w:rPr>
              <w:t>Max. ppm v</w:t>
            </w:r>
          </w:p>
        </w:tc>
      </w:tr>
      <w:tr w:rsidR="000E4C8D" w:rsidRPr="00A12B55" w:rsidTr="00897B25">
        <w:trPr>
          <w:trHeight w:val="300"/>
          <w:jc w:val="center"/>
        </w:trPr>
        <w:tc>
          <w:tcPr>
            <w:tcW w:w="2160" w:type="dxa"/>
            <w:shd w:val="clear" w:color="auto" w:fill="auto"/>
            <w:noWrap/>
            <w:vAlign w:val="bottom"/>
            <w:hideMark/>
          </w:tcPr>
          <w:p w:rsidR="000E4C8D" w:rsidRPr="00A12B55" w:rsidRDefault="000E4C8D" w:rsidP="00FF24D2">
            <w:pPr>
              <w:pStyle w:val="Textoindependiente"/>
              <w:spacing w:after="0"/>
              <w:rPr>
                <w:szCs w:val="22"/>
              </w:rPr>
            </w:pPr>
            <w:r w:rsidRPr="00A12B55">
              <w:rPr>
                <w:szCs w:val="22"/>
              </w:rPr>
              <w:t>CO2</w:t>
            </w:r>
          </w:p>
        </w:tc>
        <w:tc>
          <w:tcPr>
            <w:tcW w:w="2579" w:type="dxa"/>
            <w:shd w:val="clear" w:color="auto" w:fill="auto"/>
            <w:noWrap/>
            <w:hideMark/>
          </w:tcPr>
          <w:p w:rsidR="000E4C8D" w:rsidRPr="00A12B55" w:rsidRDefault="00BD3BF4" w:rsidP="00FF24D2">
            <w:pPr>
              <w:pStyle w:val="Textoindependiente"/>
              <w:spacing w:after="0"/>
              <w:jc w:val="center"/>
              <w:rPr>
                <w:szCs w:val="22"/>
              </w:rPr>
            </w:pPr>
            <w:r w:rsidRPr="00A12B55">
              <w:rPr>
                <w:szCs w:val="22"/>
              </w:rPr>
              <w:t>0.5</w:t>
            </w:r>
          </w:p>
        </w:tc>
        <w:tc>
          <w:tcPr>
            <w:tcW w:w="1635" w:type="dxa"/>
            <w:shd w:val="clear" w:color="auto" w:fill="auto"/>
            <w:noWrap/>
            <w:hideMark/>
          </w:tcPr>
          <w:p w:rsidR="000E4C8D" w:rsidRPr="00A12B55" w:rsidRDefault="000E4C8D" w:rsidP="00FF24D2">
            <w:pPr>
              <w:pStyle w:val="Textoindependiente"/>
              <w:spacing w:after="0"/>
              <w:rPr>
                <w:szCs w:val="22"/>
              </w:rPr>
            </w:pPr>
            <w:r w:rsidRPr="00A12B55">
              <w:rPr>
                <w:szCs w:val="22"/>
              </w:rPr>
              <w:t>Max. ppm v</w:t>
            </w:r>
          </w:p>
        </w:tc>
      </w:tr>
      <w:tr w:rsidR="000E4C8D" w:rsidRPr="00A12B55" w:rsidTr="00897B25">
        <w:trPr>
          <w:trHeight w:val="300"/>
          <w:jc w:val="center"/>
        </w:trPr>
        <w:tc>
          <w:tcPr>
            <w:tcW w:w="2160" w:type="dxa"/>
            <w:shd w:val="clear" w:color="auto" w:fill="auto"/>
            <w:noWrap/>
            <w:vAlign w:val="bottom"/>
            <w:hideMark/>
          </w:tcPr>
          <w:p w:rsidR="000E4C8D" w:rsidRPr="00A12B55" w:rsidRDefault="000E4C8D" w:rsidP="00FF24D2">
            <w:pPr>
              <w:pStyle w:val="Textoindependiente"/>
              <w:spacing w:after="0"/>
              <w:rPr>
                <w:szCs w:val="22"/>
              </w:rPr>
            </w:pPr>
            <w:r w:rsidRPr="00A12B55">
              <w:rPr>
                <w:szCs w:val="22"/>
              </w:rPr>
              <w:t>CO</w:t>
            </w:r>
          </w:p>
        </w:tc>
        <w:tc>
          <w:tcPr>
            <w:tcW w:w="2579" w:type="dxa"/>
            <w:shd w:val="clear" w:color="auto" w:fill="auto"/>
            <w:noWrap/>
            <w:hideMark/>
          </w:tcPr>
          <w:p w:rsidR="000E4C8D" w:rsidRPr="00A12B55" w:rsidRDefault="00BD3BF4" w:rsidP="00FF24D2">
            <w:pPr>
              <w:pStyle w:val="Textoindependiente"/>
              <w:spacing w:after="0"/>
              <w:jc w:val="center"/>
              <w:rPr>
                <w:szCs w:val="22"/>
              </w:rPr>
            </w:pPr>
            <w:r w:rsidRPr="00A12B55">
              <w:rPr>
                <w:szCs w:val="22"/>
              </w:rPr>
              <w:t>0.5</w:t>
            </w:r>
          </w:p>
        </w:tc>
        <w:tc>
          <w:tcPr>
            <w:tcW w:w="1635" w:type="dxa"/>
            <w:shd w:val="clear" w:color="auto" w:fill="auto"/>
            <w:noWrap/>
            <w:hideMark/>
          </w:tcPr>
          <w:p w:rsidR="000E4C8D" w:rsidRPr="00A12B55" w:rsidRDefault="000E4C8D" w:rsidP="00FF24D2">
            <w:pPr>
              <w:pStyle w:val="Textoindependiente"/>
              <w:spacing w:after="0"/>
              <w:rPr>
                <w:szCs w:val="22"/>
              </w:rPr>
            </w:pPr>
            <w:r w:rsidRPr="00A12B55">
              <w:rPr>
                <w:szCs w:val="22"/>
              </w:rPr>
              <w:t>Max. ppm v</w:t>
            </w:r>
          </w:p>
        </w:tc>
      </w:tr>
      <w:tr w:rsidR="000E4C8D" w:rsidRPr="00A12B55" w:rsidTr="00897B25">
        <w:trPr>
          <w:trHeight w:val="300"/>
          <w:jc w:val="center"/>
        </w:trPr>
        <w:tc>
          <w:tcPr>
            <w:tcW w:w="2160" w:type="dxa"/>
            <w:shd w:val="clear" w:color="auto" w:fill="auto"/>
            <w:noWrap/>
            <w:vAlign w:val="bottom"/>
            <w:hideMark/>
          </w:tcPr>
          <w:p w:rsidR="000E4C8D" w:rsidRPr="00A12B55" w:rsidRDefault="000E4C8D" w:rsidP="00FF24D2">
            <w:pPr>
              <w:pStyle w:val="Textoindependiente"/>
              <w:spacing w:after="0"/>
              <w:rPr>
                <w:szCs w:val="22"/>
              </w:rPr>
            </w:pPr>
            <w:r w:rsidRPr="00A12B55">
              <w:rPr>
                <w:szCs w:val="22"/>
              </w:rPr>
              <w:t>Agua</w:t>
            </w:r>
          </w:p>
        </w:tc>
        <w:tc>
          <w:tcPr>
            <w:tcW w:w="2579" w:type="dxa"/>
            <w:shd w:val="clear" w:color="auto" w:fill="auto"/>
            <w:noWrap/>
            <w:hideMark/>
          </w:tcPr>
          <w:p w:rsidR="000E4C8D" w:rsidRPr="00A12B55" w:rsidRDefault="000E4C8D" w:rsidP="00FF24D2">
            <w:pPr>
              <w:pStyle w:val="Textoindependiente"/>
              <w:spacing w:after="0"/>
              <w:jc w:val="center"/>
              <w:rPr>
                <w:szCs w:val="22"/>
              </w:rPr>
            </w:pPr>
            <w:r w:rsidRPr="00A12B55">
              <w:rPr>
                <w:szCs w:val="22"/>
              </w:rPr>
              <w:t>1</w:t>
            </w:r>
          </w:p>
        </w:tc>
        <w:tc>
          <w:tcPr>
            <w:tcW w:w="1635" w:type="dxa"/>
            <w:shd w:val="clear" w:color="auto" w:fill="auto"/>
            <w:noWrap/>
            <w:vAlign w:val="bottom"/>
            <w:hideMark/>
          </w:tcPr>
          <w:p w:rsidR="000E4C8D" w:rsidRPr="00A12B55" w:rsidRDefault="000E4C8D" w:rsidP="00FF24D2">
            <w:pPr>
              <w:pStyle w:val="Textoindependiente"/>
              <w:spacing w:after="0"/>
              <w:rPr>
                <w:szCs w:val="22"/>
              </w:rPr>
            </w:pPr>
            <w:r w:rsidRPr="00A12B55">
              <w:rPr>
                <w:szCs w:val="22"/>
              </w:rPr>
              <w:t>Max. ppm v</w:t>
            </w:r>
          </w:p>
        </w:tc>
      </w:tr>
      <w:tr w:rsidR="000E4C8D" w:rsidRPr="00A12B55" w:rsidTr="00897B25">
        <w:trPr>
          <w:trHeight w:val="300"/>
          <w:jc w:val="center"/>
        </w:trPr>
        <w:tc>
          <w:tcPr>
            <w:tcW w:w="2160" w:type="dxa"/>
            <w:shd w:val="clear" w:color="auto" w:fill="auto"/>
            <w:noWrap/>
            <w:vAlign w:val="bottom"/>
            <w:hideMark/>
          </w:tcPr>
          <w:p w:rsidR="000E4C8D" w:rsidRPr="00A12B55" w:rsidRDefault="000E4C8D" w:rsidP="00FF24D2">
            <w:pPr>
              <w:pStyle w:val="Textoindependiente"/>
              <w:spacing w:after="0"/>
              <w:rPr>
                <w:szCs w:val="22"/>
              </w:rPr>
            </w:pPr>
            <w:r w:rsidRPr="00A12B55">
              <w:rPr>
                <w:szCs w:val="22"/>
              </w:rPr>
              <w:t>Aceite</w:t>
            </w:r>
          </w:p>
        </w:tc>
        <w:tc>
          <w:tcPr>
            <w:tcW w:w="2579" w:type="dxa"/>
            <w:shd w:val="clear" w:color="auto" w:fill="auto"/>
            <w:noWrap/>
            <w:hideMark/>
          </w:tcPr>
          <w:p w:rsidR="000E4C8D" w:rsidRPr="00A12B55" w:rsidRDefault="00BD3BF4" w:rsidP="00FF24D2">
            <w:pPr>
              <w:pStyle w:val="Textoindependiente"/>
              <w:spacing w:after="0"/>
              <w:jc w:val="center"/>
              <w:rPr>
                <w:szCs w:val="22"/>
              </w:rPr>
            </w:pPr>
            <w:r w:rsidRPr="00A12B55">
              <w:rPr>
                <w:szCs w:val="22"/>
              </w:rPr>
              <w:t>Free</w:t>
            </w:r>
          </w:p>
        </w:tc>
        <w:tc>
          <w:tcPr>
            <w:tcW w:w="1635" w:type="dxa"/>
            <w:shd w:val="clear" w:color="auto" w:fill="auto"/>
            <w:noWrap/>
            <w:vAlign w:val="bottom"/>
            <w:hideMark/>
          </w:tcPr>
          <w:p w:rsidR="000E4C8D" w:rsidRPr="00A12B55" w:rsidRDefault="000E4C8D" w:rsidP="00FF24D2">
            <w:pPr>
              <w:pStyle w:val="Textoindependiente"/>
              <w:spacing w:after="0"/>
              <w:rPr>
                <w:szCs w:val="22"/>
              </w:rPr>
            </w:pPr>
            <w:r w:rsidRPr="00A12B55">
              <w:rPr>
                <w:szCs w:val="22"/>
              </w:rPr>
              <w:t>Max. ppm w</w:t>
            </w:r>
          </w:p>
        </w:tc>
      </w:tr>
      <w:tr w:rsidR="000E4C8D" w:rsidRPr="00A12B55" w:rsidTr="00897B25">
        <w:trPr>
          <w:trHeight w:val="300"/>
          <w:jc w:val="center"/>
        </w:trPr>
        <w:tc>
          <w:tcPr>
            <w:tcW w:w="2160" w:type="dxa"/>
            <w:shd w:val="clear" w:color="auto" w:fill="auto"/>
            <w:noWrap/>
            <w:vAlign w:val="bottom"/>
            <w:hideMark/>
          </w:tcPr>
          <w:p w:rsidR="000E4C8D" w:rsidRPr="00A12B55" w:rsidRDefault="000E4C8D" w:rsidP="00FF24D2">
            <w:pPr>
              <w:pStyle w:val="Textoindependiente"/>
              <w:spacing w:after="0"/>
              <w:rPr>
                <w:szCs w:val="22"/>
              </w:rPr>
            </w:pPr>
            <w:r w:rsidRPr="00A12B55">
              <w:rPr>
                <w:szCs w:val="22"/>
              </w:rPr>
              <w:t>Temperatura</w:t>
            </w:r>
          </w:p>
        </w:tc>
        <w:tc>
          <w:tcPr>
            <w:tcW w:w="2579" w:type="dxa"/>
            <w:shd w:val="clear" w:color="auto" w:fill="auto"/>
            <w:noWrap/>
            <w:hideMark/>
          </w:tcPr>
          <w:p w:rsidR="000E4C8D" w:rsidRPr="00A12B55" w:rsidRDefault="000E4C8D" w:rsidP="00FF24D2">
            <w:pPr>
              <w:pStyle w:val="Textoindependiente"/>
              <w:spacing w:after="0"/>
              <w:jc w:val="center"/>
              <w:rPr>
                <w:szCs w:val="22"/>
              </w:rPr>
            </w:pPr>
            <w:r w:rsidRPr="00A12B55">
              <w:rPr>
                <w:szCs w:val="22"/>
              </w:rPr>
              <w:t>Ambiente</w:t>
            </w:r>
          </w:p>
        </w:tc>
        <w:tc>
          <w:tcPr>
            <w:tcW w:w="1635" w:type="dxa"/>
            <w:shd w:val="clear" w:color="auto" w:fill="auto"/>
            <w:noWrap/>
            <w:vAlign w:val="bottom"/>
            <w:hideMark/>
          </w:tcPr>
          <w:p w:rsidR="000E4C8D" w:rsidRPr="00A12B55" w:rsidRDefault="000E4C8D" w:rsidP="00FF24D2">
            <w:pPr>
              <w:pStyle w:val="Textoindependiente"/>
              <w:spacing w:after="0"/>
              <w:rPr>
                <w:szCs w:val="22"/>
              </w:rPr>
            </w:pPr>
            <w:r w:rsidRPr="00A12B55">
              <w:rPr>
                <w:szCs w:val="22"/>
              </w:rPr>
              <w:t>°C</w:t>
            </w:r>
          </w:p>
        </w:tc>
      </w:tr>
      <w:tr w:rsidR="000E4C8D" w:rsidRPr="00A12B55" w:rsidTr="00897B25">
        <w:trPr>
          <w:trHeight w:val="300"/>
          <w:jc w:val="center"/>
        </w:trPr>
        <w:tc>
          <w:tcPr>
            <w:tcW w:w="2160" w:type="dxa"/>
            <w:shd w:val="clear" w:color="auto" w:fill="auto"/>
            <w:noWrap/>
            <w:vAlign w:val="bottom"/>
            <w:hideMark/>
          </w:tcPr>
          <w:p w:rsidR="000E4C8D" w:rsidRPr="00A12B55" w:rsidRDefault="000E4C8D" w:rsidP="00FF24D2">
            <w:pPr>
              <w:pStyle w:val="Textoindependiente"/>
              <w:spacing w:after="0"/>
              <w:rPr>
                <w:szCs w:val="22"/>
              </w:rPr>
            </w:pPr>
            <w:r w:rsidRPr="00A12B55">
              <w:rPr>
                <w:szCs w:val="22"/>
              </w:rPr>
              <w:t>Presión</w:t>
            </w:r>
          </w:p>
        </w:tc>
        <w:tc>
          <w:tcPr>
            <w:tcW w:w="2579" w:type="dxa"/>
            <w:shd w:val="clear" w:color="auto" w:fill="auto"/>
            <w:noWrap/>
            <w:hideMark/>
          </w:tcPr>
          <w:p w:rsidR="000E4C8D" w:rsidRPr="00A12B55" w:rsidRDefault="000E4C8D" w:rsidP="00FF24D2">
            <w:pPr>
              <w:pStyle w:val="Textoindependiente"/>
              <w:spacing w:after="0"/>
              <w:jc w:val="center"/>
              <w:rPr>
                <w:szCs w:val="22"/>
              </w:rPr>
            </w:pPr>
            <w:r w:rsidRPr="00A12B55">
              <w:rPr>
                <w:szCs w:val="22"/>
              </w:rPr>
              <w:t>13.8</w:t>
            </w:r>
          </w:p>
        </w:tc>
        <w:tc>
          <w:tcPr>
            <w:tcW w:w="1635" w:type="dxa"/>
            <w:shd w:val="clear" w:color="auto" w:fill="auto"/>
            <w:noWrap/>
            <w:vAlign w:val="bottom"/>
            <w:hideMark/>
          </w:tcPr>
          <w:p w:rsidR="000E4C8D" w:rsidRPr="00A12B55" w:rsidRDefault="000E4C8D" w:rsidP="00FF24D2">
            <w:pPr>
              <w:pStyle w:val="Textoindependiente"/>
              <w:spacing w:after="0"/>
              <w:rPr>
                <w:szCs w:val="22"/>
              </w:rPr>
            </w:pPr>
            <w:r w:rsidRPr="00A12B55">
              <w:rPr>
                <w:szCs w:val="22"/>
              </w:rPr>
              <w:t>bar (g)</w:t>
            </w:r>
          </w:p>
        </w:tc>
      </w:tr>
      <w:tr w:rsidR="000E4C8D" w:rsidRPr="00A12B55" w:rsidTr="00897B25">
        <w:trPr>
          <w:trHeight w:val="300"/>
          <w:jc w:val="center"/>
        </w:trPr>
        <w:tc>
          <w:tcPr>
            <w:tcW w:w="2160" w:type="dxa"/>
            <w:shd w:val="clear" w:color="auto" w:fill="auto"/>
            <w:noWrap/>
            <w:vAlign w:val="bottom"/>
            <w:hideMark/>
          </w:tcPr>
          <w:p w:rsidR="000E4C8D" w:rsidRPr="00A12B55" w:rsidRDefault="000E4C8D" w:rsidP="00FF24D2">
            <w:pPr>
              <w:pStyle w:val="Textoindependiente"/>
              <w:spacing w:after="0"/>
              <w:rPr>
                <w:szCs w:val="22"/>
              </w:rPr>
            </w:pPr>
            <w:r w:rsidRPr="00A12B55">
              <w:rPr>
                <w:szCs w:val="22"/>
              </w:rPr>
              <w:t>Punto de Rocío</w:t>
            </w:r>
          </w:p>
        </w:tc>
        <w:tc>
          <w:tcPr>
            <w:tcW w:w="2579" w:type="dxa"/>
            <w:shd w:val="clear" w:color="auto" w:fill="auto"/>
            <w:noWrap/>
            <w:hideMark/>
          </w:tcPr>
          <w:p w:rsidR="000E4C8D" w:rsidRPr="00A12B55" w:rsidRDefault="00BD3BF4" w:rsidP="00FF24D2">
            <w:pPr>
              <w:pStyle w:val="Textoindependiente"/>
              <w:spacing w:after="0"/>
              <w:jc w:val="center"/>
              <w:rPr>
                <w:szCs w:val="22"/>
              </w:rPr>
            </w:pPr>
            <w:r w:rsidRPr="00A12B55">
              <w:rPr>
                <w:szCs w:val="22"/>
              </w:rPr>
              <w:t>-6</w:t>
            </w:r>
            <w:r w:rsidR="000E4C8D" w:rsidRPr="00A12B55">
              <w:rPr>
                <w:szCs w:val="22"/>
              </w:rPr>
              <w:t>0</w:t>
            </w:r>
          </w:p>
        </w:tc>
        <w:tc>
          <w:tcPr>
            <w:tcW w:w="1635" w:type="dxa"/>
            <w:shd w:val="clear" w:color="auto" w:fill="auto"/>
            <w:noWrap/>
            <w:vAlign w:val="bottom"/>
            <w:hideMark/>
          </w:tcPr>
          <w:p w:rsidR="000E4C8D" w:rsidRPr="00A12B55" w:rsidRDefault="000E4C8D" w:rsidP="00FF24D2">
            <w:pPr>
              <w:pStyle w:val="Textoindependiente"/>
              <w:spacing w:after="0"/>
              <w:rPr>
                <w:szCs w:val="22"/>
              </w:rPr>
            </w:pPr>
            <w:r w:rsidRPr="00A12B55">
              <w:rPr>
                <w:szCs w:val="22"/>
              </w:rPr>
              <w:t>°C</w:t>
            </w:r>
          </w:p>
        </w:tc>
      </w:tr>
    </w:tbl>
    <w:p w:rsidR="000E4C8D" w:rsidRPr="00A12B55" w:rsidRDefault="000E4C8D" w:rsidP="00FF24D2">
      <w:pPr>
        <w:rPr>
          <w:rFonts w:eastAsia="Calibri"/>
          <w:szCs w:val="22"/>
        </w:rPr>
      </w:pPr>
    </w:p>
    <w:p w:rsidR="000E4C8D" w:rsidRPr="00A12B55" w:rsidRDefault="000E4C8D" w:rsidP="00FF24D2">
      <w:pPr>
        <w:ind w:left="1276"/>
        <w:rPr>
          <w:rFonts w:eastAsia="Calibri"/>
          <w:szCs w:val="22"/>
        </w:rPr>
      </w:pPr>
      <w:r w:rsidRPr="00A12B55">
        <w:rPr>
          <w:rFonts w:eastAsia="Calibri"/>
          <w:b/>
          <w:szCs w:val="22"/>
        </w:rPr>
        <w:t>Fuente:</w:t>
      </w:r>
      <w:r w:rsidRPr="00A12B55">
        <w:rPr>
          <w:rFonts w:eastAsia="Calibri"/>
          <w:szCs w:val="22"/>
        </w:rPr>
        <w:t xml:space="preserve"> </w:t>
      </w:r>
      <w:r w:rsidR="00730724" w:rsidRPr="00A12B55">
        <w:rPr>
          <w:rFonts w:eastAsia="Calibri"/>
          <w:szCs w:val="22"/>
        </w:rPr>
        <w:t>Según</w:t>
      </w:r>
      <w:r w:rsidR="00E0041A" w:rsidRPr="00A12B55">
        <w:rPr>
          <w:rFonts w:eastAsia="Calibri"/>
          <w:szCs w:val="22"/>
        </w:rPr>
        <w:t xml:space="preserve"> </w:t>
      </w:r>
      <w:r w:rsidR="00730724" w:rsidRPr="00A12B55">
        <w:rPr>
          <w:rFonts w:eastAsia="Calibri"/>
          <w:szCs w:val="22"/>
        </w:rPr>
        <w:t>r</w:t>
      </w:r>
      <w:r w:rsidRPr="00A12B55">
        <w:rPr>
          <w:rFonts w:eastAsia="Calibri"/>
          <w:szCs w:val="22"/>
        </w:rPr>
        <w:t xml:space="preserve">equerimientos de los LICENCIANTES DE TECNOLOGIA. </w:t>
      </w:r>
    </w:p>
    <w:p w:rsidR="000E4C8D" w:rsidRPr="00A12B55" w:rsidRDefault="000E4C8D" w:rsidP="00FF24D2">
      <w:pPr>
        <w:rPr>
          <w:szCs w:val="22"/>
          <w:lang w:eastAsia="it-IT"/>
        </w:rPr>
      </w:pPr>
    </w:p>
    <w:p w:rsidR="00583375" w:rsidRPr="00A12B55" w:rsidRDefault="00583375" w:rsidP="000914C2">
      <w:pPr>
        <w:ind w:left="696"/>
        <w:rPr>
          <w:szCs w:val="22"/>
          <w:lang w:eastAsia="it-IT"/>
        </w:rPr>
      </w:pPr>
      <w:r w:rsidRPr="00A12B55">
        <w:rPr>
          <w:szCs w:val="22"/>
          <w:lang w:eastAsia="it-IT"/>
        </w:rPr>
        <w:t xml:space="preserve">El diseño debe estar enmarcado en las conclusiones del estudio de </w:t>
      </w:r>
      <w:r w:rsidR="0068755F" w:rsidRPr="00A12B55">
        <w:rPr>
          <w:szCs w:val="22"/>
          <w:lang w:eastAsia="it-IT"/>
        </w:rPr>
        <w:t>“</w:t>
      </w:r>
      <w:r w:rsidRPr="00A12B55">
        <w:rPr>
          <w:szCs w:val="22"/>
          <w:lang w:eastAsia="it-IT"/>
        </w:rPr>
        <w:t>ingeniería de valor para opciones de sistema de generación de nitrógeno</w:t>
      </w:r>
      <w:r w:rsidR="0068755F" w:rsidRPr="00A12B55">
        <w:rPr>
          <w:szCs w:val="22"/>
          <w:lang w:eastAsia="it-IT"/>
        </w:rPr>
        <w:t>”</w:t>
      </w:r>
      <w:r w:rsidRPr="00A12B55">
        <w:rPr>
          <w:szCs w:val="22"/>
          <w:lang w:eastAsia="it-IT"/>
        </w:rPr>
        <w:t xml:space="preserve"> tal como se establece en el </w:t>
      </w:r>
      <w:r w:rsidR="00752246" w:rsidRPr="00A12B55">
        <w:rPr>
          <w:szCs w:val="22"/>
          <w:lang w:eastAsia="it-IT"/>
        </w:rPr>
        <w:t>anexo PPP-YPFB-TDR-A6  Servicios y Entregables</w:t>
      </w:r>
      <w:r w:rsidRPr="00A12B55">
        <w:rPr>
          <w:szCs w:val="22"/>
          <w:lang w:eastAsia="it-IT"/>
        </w:rPr>
        <w:t>.</w:t>
      </w:r>
    </w:p>
    <w:p w:rsidR="003C3E5B" w:rsidRPr="00A12B55" w:rsidRDefault="003C3E5B" w:rsidP="008D43BC">
      <w:pPr>
        <w:pStyle w:val="Ttulo3"/>
        <w:numPr>
          <w:ilvl w:val="3"/>
          <w:numId w:val="1"/>
        </w:numPr>
        <w:tabs>
          <w:tab w:val="clear" w:pos="709"/>
          <w:tab w:val="clear" w:pos="864"/>
        </w:tabs>
        <w:spacing w:after="0"/>
        <w:ind w:left="1701" w:hanging="1005"/>
        <w:rPr>
          <w:szCs w:val="22"/>
        </w:rPr>
      </w:pPr>
      <w:bookmarkStart w:id="49" w:name="_Toc497841559"/>
      <w:r w:rsidRPr="00A12B55">
        <w:rPr>
          <w:szCs w:val="22"/>
        </w:rPr>
        <w:t xml:space="preserve">Sistema de </w:t>
      </w:r>
      <w:r w:rsidR="005E2DDC" w:rsidRPr="00A12B55">
        <w:rPr>
          <w:szCs w:val="22"/>
        </w:rPr>
        <w:t>Venteo</w:t>
      </w:r>
      <w:r w:rsidRPr="00A12B55">
        <w:rPr>
          <w:szCs w:val="22"/>
        </w:rPr>
        <w:t xml:space="preserve"> (</w:t>
      </w:r>
      <w:r w:rsidR="005E2DDC" w:rsidRPr="00A12B55">
        <w:rPr>
          <w:szCs w:val="22"/>
        </w:rPr>
        <w:t xml:space="preserve">Tipo </w:t>
      </w:r>
      <w:proofErr w:type="spellStart"/>
      <w:r w:rsidRPr="00A12B55">
        <w:rPr>
          <w:szCs w:val="22"/>
        </w:rPr>
        <w:t>Flare</w:t>
      </w:r>
      <w:proofErr w:type="spellEnd"/>
      <w:r w:rsidRPr="00A12B55">
        <w:rPr>
          <w:szCs w:val="22"/>
        </w:rPr>
        <w:t>)</w:t>
      </w:r>
      <w:bookmarkEnd w:id="49"/>
      <w:r w:rsidRPr="00A12B55">
        <w:rPr>
          <w:szCs w:val="22"/>
        </w:rPr>
        <w:t xml:space="preserve"> </w:t>
      </w:r>
    </w:p>
    <w:p w:rsidR="000914C2" w:rsidRPr="00A12B55" w:rsidRDefault="000914C2" w:rsidP="00FF24D2">
      <w:pPr>
        <w:rPr>
          <w:szCs w:val="22"/>
          <w:lang w:eastAsia="it-IT"/>
        </w:rPr>
      </w:pPr>
    </w:p>
    <w:p w:rsidR="003C3E5B" w:rsidRPr="00A12B55" w:rsidRDefault="007A7ADA" w:rsidP="000914C2">
      <w:pPr>
        <w:ind w:left="696"/>
        <w:rPr>
          <w:szCs w:val="22"/>
          <w:lang w:eastAsia="it-IT"/>
        </w:rPr>
      </w:pPr>
      <w:r w:rsidRPr="00A12B55">
        <w:rPr>
          <w:szCs w:val="22"/>
          <w:lang w:eastAsia="it-IT"/>
        </w:rPr>
        <w:t xml:space="preserve">Durante la fase FEED del </w:t>
      </w:r>
      <w:r w:rsidR="00EC5E78" w:rsidRPr="00A12B55">
        <w:rPr>
          <w:szCs w:val="22"/>
          <w:lang w:eastAsia="it-IT"/>
        </w:rPr>
        <w:t>P</w:t>
      </w:r>
      <w:r w:rsidRPr="00A12B55">
        <w:rPr>
          <w:szCs w:val="22"/>
          <w:lang w:eastAsia="it-IT"/>
        </w:rPr>
        <w:t xml:space="preserve">royecto se debe evaluar el sistema de antorcha más adecuado al requerimiento, incluyendo el dimensionamiento de las válvulas de alivio de presión para cumplir </w:t>
      </w:r>
      <w:r w:rsidRPr="00A12B55">
        <w:rPr>
          <w:szCs w:val="22"/>
          <w:lang w:eastAsia="it-IT"/>
        </w:rPr>
        <w:lastRenderedPageBreak/>
        <w:t xml:space="preserve">con los </w:t>
      </w:r>
      <w:r w:rsidR="00A90922" w:rsidRPr="00A12B55">
        <w:rPr>
          <w:szCs w:val="22"/>
          <w:lang w:eastAsia="it-IT"/>
        </w:rPr>
        <w:t xml:space="preserve">códigos, normas, leyes </w:t>
      </w:r>
      <w:r w:rsidRPr="00A12B55">
        <w:rPr>
          <w:szCs w:val="22"/>
          <w:lang w:eastAsia="it-IT"/>
        </w:rPr>
        <w:t>bolivian</w:t>
      </w:r>
      <w:r w:rsidR="00080EA6" w:rsidRPr="00A12B55">
        <w:rPr>
          <w:szCs w:val="22"/>
          <w:lang w:eastAsia="it-IT"/>
        </w:rPr>
        <w:t>a</w:t>
      </w:r>
      <w:r w:rsidRPr="00A12B55">
        <w:rPr>
          <w:szCs w:val="22"/>
          <w:lang w:eastAsia="it-IT"/>
        </w:rPr>
        <w:t>s e internacionales</w:t>
      </w:r>
      <w:r w:rsidR="00080EA6" w:rsidRPr="00A12B55">
        <w:rPr>
          <w:szCs w:val="22"/>
          <w:lang w:eastAsia="it-IT"/>
        </w:rPr>
        <w:t xml:space="preserve"> tanto para ingeniería, seguridad y ambientales; que permitan</w:t>
      </w:r>
      <w:r w:rsidR="00791BDD" w:rsidRPr="00A12B55">
        <w:rPr>
          <w:szCs w:val="22"/>
          <w:lang w:eastAsia="it-IT"/>
        </w:rPr>
        <w:t xml:space="preserve"> manejar la capacidad de la Planta</w:t>
      </w:r>
      <w:r w:rsidRPr="00A12B55">
        <w:rPr>
          <w:szCs w:val="22"/>
          <w:lang w:eastAsia="it-IT"/>
        </w:rPr>
        <w:t>.</w:t>
      </w:r>
    </w:p>
    <w:p w:rsidR="00E07BBA" w:rsidRPr="00A12B55" w:rsidRDefault="00E07BBA" w:rsidP="00FF24D2">
      <w:pPr>
        <w:rPr>
          <w:szCs w:val="22"/>
          <w:lang w:eastAsia="it-IT"/>
        </w:rPr>
      </w:pPr>
    </w:p>
    <w:p w:rsidR="00E05D6F" w:rsidRPr="00A12B55" w:rsidRDefault="00E05D6F" w:rsidP="000914C2">
      <w:pPr>
        <w:ind w:left="696"/>
        <w:rPr>
          <w:szCs w:val="22"/>
          <w:lang w:eastAsia="it-IT"/>
        </w:rPr>
      </w:pPr>
      <w:r w:rsidRPr="00A12B55">
        <w:rPr>
          <w:szCs w:val="22"/>
          <w:lang w:eastAsia="it-IT"/>
        </w:rPr>
        <w:t xml:space="preserve">La selección del sistema de venteo y el tipo de </w:t>
      </w:r>
      <w:proofErr w:type="spellStart"/>
      <w:r w:rsidRPr="00A12B55">
        <w:rPr>
          <w:szCs w:val="22"/>
          <w:lang w:eastAsia="it-IT"/>
        </w:rPr>
        <w:t>flare</w:t>
      </w:r>
      <w:proofErr w:type="spellEnd"/>
      <w:r w:rsidRPr="00A12B55">
        <w:rPr>
          <w:szCs w:val="22"/>
          <w:lang w:eastAsia="it-IT"/>
        </w:rPr>
        <w:t xml:space="preserve"> deberá estar basado en una evaluación técnica, ambiental y económica. El </w:t>
      </w:r>
      <w:r w:rsidR="00E53A17" w:rsidRPr="00A12B55">
        <w:rPr>
          <w:szCs w:val="22"/>
          <w:lang w:eastAsia="it-IT"/>
        </w:rPr>
        <w:t>CONTRATISTA</w:t>
      </w:r>
      <w:r w:rsidRPr="00A12B55">
        <w:rPr>
          <w:szCs w:val="22"/>
          <w:lang w:eastAsia="it-IT"/>
        </w:rPr>
        <w:t xml:space="preserve"> conjuntamente con YPFB </w:t>
      </w:r>
      <w:proofErr w:type="gramStart"/>
      <w:r w:rsidRPr="00A12B55">
        <w:rPr>
          <w:szCs w:val="22"/>
          <w:lang w:eastAsia="it-IT"/>
        </w:rPr>
        <w:t>deberán</w:t>
      </w:r>
      <w:proofErr w:type="gramEnd"/>
      <w:r w:rsidRPr="00A12B55">
        <w:rPr>
          <w:szCs w:val="22"/>
          <w:lang w:eastAsia="it-IT"/>
        </w:rPr>
        <w:t xml:space="preserve"> seleccionar el sistema </w:t>
      </w:r>
      <w:r w:rsidR="003461AD" w:rsidRPr="00A12B55">
        <w:rPr>
          <w:szCs w:val="22"/>
          <w:lang w:eastAsia="it-IT"/>
        </w:rPr>
        <w:t>más</w:t>
      </w:r>
      <w:r w:rsidRPr="00A12B55">
        <w:rPr>
          <w:szCs w:val="22"/>
          <w:lang w:eastAsia="it-IT"/>
        </w:rPr>
        <w:t xml:space="preserve"> apropiado así como los requerimientos de operación sin humo.</w:t>
      </w:r>
    </w:p>
    <w:p w:rsidR="00E07BBA" w:rsidRPr="00A12B55" w:rsidRDefault="00E07BBA" w:rsidP="000914C2">
      <w:pPr>
        <w:ind w:left="696"/>
        <w:rPr>
          <w:szCs w:val="22"/>
          <w:lang w:eastAsia="it-IT"/>
        </w:rPr>
      </w:pPr>
    </w:p>
    <w:p w:rsidR="00E05D6F" w:rsidRPr="00A12B55" w:rsidRDefault="00E05D6F" w:rsidP="000914C2">
      <w:pPr>
        <w:ind w:left="696"/>
        <w:rPr>
          <w:szCs w:val="22"/>
          <w:lang w:eastAsia="it-IT"/>
        </w:rPr>
      </w:pPr>
      <w:r w:rsidRPr="00A12B55">
        <w:rPr>
          <w:szCs w:val="22"/>
          <w:lang w:eastAsia="it-IT"/>
        </w:rPr>
        <w:t xml:space="preserve">Para el diseño de operación sin humo, la primera elección deberá ser la aplicación de aire, sin embargo el diseño final </w:t>
      </w:r>
      <w:r w:rsidR="00A90922" w:rsidRPr="00A12B55">
        <w:rPr>
          <w:szCs w:val="22"/>
          <w:lang w:eastAsia="it-IT"/>
        </w:rPr>
        <w:t>deberá ser determinado durante</w:t>
      </w:r>
      <w:r w:rsidRPr="00A12B55">
        <w:rPr>
          <w:szCs w:val="22"/>
          <w:lang w:eastAsia="it-IT"/>
        </w:rPr>
        <w:t xml:space="preserve"> la fase FEED del Proyecto.</w:t>
      </w:r>
    </w:p>
    <w:p w:rsidR="00E07BBA" w:rsidRPr="00A12B55" w:rsidRDefault="00E07BBA" w:rsidP="000914C2">
      <w:pPr>
        <w:ind w:left="696"/>
        <w:rPr>
          <w:szCs w:val="22"/>
          <w:lang w:eastAsia="it-IT"/>
        </w:rPr>
      </w:pPr>
    </w:p>
    <w:p w:rsidR="00E05D6F" w:rsidRPr="00A12B55" w:rsidRDefault="00E05D6F" w:rsidP="000914C2">
      <w:pPr>
        <w:ind w:left="696"/>
        <w:rPr>
          <w:szCs w:val="22"/>
          <w:lang w:eastAsia="it-IT"/>
        </w:rPr>
      </w:pPr>
      <w:r w:rsidRPr="00A12B55">
        <w:rPr>
          <w:szCs w:val="22"/>
          <w:lang w:eastAsia="it-IT"/>
        </w:rPr>
        <w:t>Para el sis</w:t>
      </w:r>
      <w:r w:rsidR="00A90922" w:rsidRPr="00A12B55">
        <w:rPr>
          <w:szCs w:val="22"/>
          <w:lang w:eastAsia="it-IT"/>
        </w:rPr>
        <w:t>tema de arresta llama, la prime</w:t>
      </w:r>
      <w:r w:rsidRPr="00A12B55">
        <w:rPr>
          <w:szCs w:val="22"/>
          <w:lang w:eastAsia="it-IT"/>
        </w:rPr>
        <w:t>ra elección deberá ser el de tipo sello molecular.</w:t>
      </w:r>
    </w:p>
    <w:p w:rsidR="00E07BBA" w:rsidRPr="00A12B55" w:rsidRDefault="00E07BBA" w:rsidP="000914C2">
      <w:pPr>
        <w:ind w:left="696"/>
        <w:rPr>
          <w:szCs w:val="22"/>
          <w:lang w:eastAsia="it-IT"/>
        </w:rPr>
      </w:pPr>
    </w:p>
    <w:p w:rsidR="00080EA6" w:rsidRPr="00A12B55" w:rsidRDefault="00080EA6" w:rsidP="000914C2">
      <w:pPr>
        <w:ind w:left="696"/>
        <w:rPr>
          <w:szCs w:val="22"/>
          <w:lang w:eastAsia="it-IT"/>
        </w:rPr>
      </w:pPr>
      <w:r w:rsidRPr="00A12B55">
        <w:rPr>
          <w:szCs w:val="22"/>
          <w:lang w:eastAsia="it-IT"/>
        </w:rPr>
        <w:t xml:space="preserve">Se debe realizar un estudio de Radiación y Dispersión del </w:t>
      </w:r>
      <w:proofErr w:type="spellStart"/>
      <w:r w:rsidRPr="00A12B55">
        <w:rPr>
          <w:szCs w:val="22"/>
          <w:lang w:eastAsia="it-IT"/>
        </w:rPr>
        <w:t>Flare</w:t>
      </w:r>
      <w:proofErr w:type="spellEnd"/>
      <w:r w:rsidRPr="00A12B55">
        <w:rPr>
          <w:szCs w:val="22"/>
          <w:lang w:eastAsia="it-IT"/>
        </w:rPr>
        <w:t>, el cual tiene por objeto seleccionar la altura y posición del mechero o antorcha, en el plano de ubicación de equipos, considerando distancias seguras a unidades de procesos y al límite del área de las plantas, con base en simulaciones de radiación y dispersión.</w:t>
      </w:r>
    </w:p>
    <w:p w:rsidR="00051F9C" w:rsidRPr="00A12B55" w:rsidRDefault="00051F9C" w:rsidP="000914C2">
      <w:pPr>
        <w:ind w:left="696"/>
        <w:rPr>
          <w:szCs w:val="22"/>
          <w:lang w:eastAsia="it-IT"/>
        </w:rPr>
      </w:pPr>
    </w:p>
    <w:p w:rsidR="00051F9C" w:rsidRPr="00A12B55" w:rsidRDefault="00051F9C" w:rsidP="000914C2">
      <w:pPr>
        <w:ind w:left="696"/>
        <w:rPr>
          <w:szCs w:val="22"/>
        </w:rPr>
      </w:pPr>
      <w:r w:rsidRPr="00A12B55">
        <w:rPr>
          <w:szCs w:val="22"/>
        </w:rPr>
        <w:t xml:space="preserve">El </w:t>
      </w:r>
      <w:r w:rsidR="00E53A17" w:rsidRPr="00A12B55">
        <w:rPr>
          <w:szCs w:val="22"/>
        </w:rPr>
        <w:t>CONTRATISTA</w:t>
      </w:r>
      <w:r w:rsidRPr="00A12B55">
        <w:rPr>
          <w:szCs w:val="22"/>
        </w:rPr>
        <w:t xml:space="preserve"> deberá verificar como parte del diseño de la antorcha el cumplimiento de las normas de la Dirección General de Aeronáutica Civil (DGAC).</w:t>
      </w:r>
    </w:p>
    <w:p w:rsidR="00201CAB" w:rsidRPr="00A12B55" w:rsidRDefault="00201CAB" w:rsidP="008D43BC">
      <w:pPr>
        <w:pStyle w:val="Ttulo3"/>
        <w:numPr>
          <w:ilvl w:val="3"/>
          <w:numId w:val="1"/>
        </w:numPr>
        <w:tabs>
          <w:tab w:val="clear" w:pos="709"/>
          <w:tab w:val="clear" w:pos="864"/>
        </w:tabs>
        <w:spacing w:after="0"/>
        <w:ind w:left="1701" w:hanging="1005"/>
        <w:rPr>
          <w:szCs w:val="22"/>
        </w:rPr>
      </w:pPr>
      <w:bookmarkStart w:id="50" w:name="_Toc497841560"/>
      <w:r w:rsidRPr="00A12B55">
        <w:rPr>
          <w:szCs w:val="22"/>
        </w:rPr>
        <w:t>D</w:t>
      </w:r>
      <w:r w:rsidR="00EF280A" w:rsidRPr="00A12B55">
        <w:rPr>
          <w:szCs w:val="22"/>
        </w:rPr>
        <w:t>uctos</w:t>
      </w:r>
      <w:r w:rsidRPr="00A12B55">
        <w:rPr>
          <w:szCs w:val="22"/>
        </w:rPr>
        <w:t xml:space="preserve"> </w:t>
      </w:r>
      <w:r w:rsidR="00EF280A" w:rsidRPr="00A12B55">
        <w:rPr>
          <w:szCs w:val="22"/>
        </w:rPr>
        <w:t>de</w:t>
      </w:r>
      <w:r w:rsidRPr="00A12B55">
        <w:rPr>
          <w:szCs w:val="22"/>
        </w:rPr>
        <w:t xml:space="preserve"> I</w:t>
      </w:r>
      <w:r w:rsidR="00EF280A" w:rsidRPr="00A12B55">
        <w:rPr>
          <w:szCs w:val="22"/>
        </w:rPr>
        <w:t>nterconexiones</w:t>
      </w:r>
      <w:bookmarkEnd w:id="50"/>
    </w:p>
    <w:p w:rsidR="000914C2" w:rsidRPr="00A12B55" w:rsidRDefault="000914C2" w:rsidP="00FF24D2">
      <w:pPr>
        <w:autoSpaceDE w:val="0"/>
        <w:autoSpaceDN w:val="0"/>
        <w:adjustRightInd w:val="0"/>
        <w:rPr>
          <w:bCs/>
          <w:szCs w:val="22"/>
          <w:lang w:eastAsia="it-IT"/>
        </w:rPr>
      </w:pPr>
    </w:p>
    <w:p w:rsidR="003C0FFB" w:rsidRPr="00A12B55" w:rsidRDefault="003C0FFB" w:rsidP="000914C2">
      <w:pPr>
        <w:autoSpaceDE w:val="0"/>
        <w:autoSpaceDN w:val="0"/>
        <w:adjustRightInd w:val="0"/>
        <w:ind w:left="696"/>
        <w:rPr>
          <w:bCs/>
          <w:szCs w:val="22"/>
          <w:lang w:eastAsia="it-IT"/>
        </w:rPr>
      </w:pPr>
      <w:r w:rsidRPr="00A12B55">
        <w:rPr>
          <w:bCs/>
          <w:szCs w:val="22"/>
          <w:lang w:eastAsia="it-IT"/>
        </w:rPr>
        <w:t xml:space="preserve">Se considera fuera del alcance del </w:t>
      </w:r>
      <w:r w:rsidR="00E53A17" w:rsidRPr="00A12B55">
        <w:rPr>
          <w:bCs/>
          <w:szCs w:val="22"/>
          <w:lang w:eastAsia="it-IT"/>
        </w:rPr>
        <w:t>CONTRATISTA</w:t>
      </w:r>
      <w:r w:rsidRPr="00A12B55">
        <w:rPr>
          <w:bCs/>
          <w:szCs w:val="22"/>
          <w:lang w:eastAsia="it-IT"/>
        </w:rPr>
        <w:t xml:space="preserve">, </w:t>
      </w:r>
      <w:r w:rsidR="00B045E1" w:rsidRPr="00A12B55">
        <w:rPr>
          <w:bCs/>
          <w:szCs w:val="22"/>
          <w:lang w:eastAsia="it-IT"/>
        </w:rPr>
        <w:t>el</w:t>
      </w:r>
      <w:r w:rsidRPr="00A12B55">
        <w:rPr>
          <w:bCs/>
          <w:szCs w:val="22"/>
          <w:lang w:eastAsia="it-IT"/>
        </w:rPr>
        <w:t xml:space="preserve"> desarrollo de ingeniería, procura, construcción, comisionado </w:t>
      </w:r>
      <w:r w:rsidR="00B045E1" w:rsidRPr="00A12B55">
        <w:rPr>
          <w:bCs/>
          <w:szCs w:val="22"/>
          <w:lang w:eastAsia="it-IT"/>
        </w:rPr>
        <w:t>y</w:t>
      </w:r>
      <w:r w:rsidRPr="00A12B55">
        <w:rPr>
          <w:bCs/>
          <w:szCs w:val="22"/>
          <w:lang w:eastAsia="it-IT"/>
        </w:rPr>
        <w:t xml:space="preserve"> puesta en marcha de los </w:t>
      </w:r>
      <w:r w:rsidR="00B045E1" w:rsidRPr="00A12B55">
        <w:rPr>
          <w:bCs/>
          <w:szCs w:val="22"/>
          <w:lang w:eastAsia="it-IT"/>
        </w:rPr>
        <w:t xml:space="preserve">siguientes </w:t>
      </w:r>
      <w:r w:rsidRPr="00A12B55">
        <w:rPr>
          <w:bCs/>
          <w:szCs w:val="22"/>
          <w:lang w:eastAsia="it-IT"/>
        </w:rPr>
        <w:t xml:space="preserve">ductos de interconexión de la Planta: </w:t>
      </w:r>
    </w:p>
    <w:p w:rsidR="003C0FFB" w:rsidRPr="00A12B55" w:rsidRDefault="003C0FFB" w:rsidP="000914C2">
      <w:pPr>
        <w:autoSpaceDE w:val="0"/>
        <w:autoSpaceDN w:val="0"/>
        <w:adjustRightInd w:val="0"/>
        <w:spacing w:line="240" w:lineRule="auto"/>
        <w:ind w:left="696"/>
        <w:rPr>
          <w:bCs/>
          <w:szCs w:val="22"/>
          <w:lang w:eastAsia="it-IT"/>
        </w:rPr>
      </w:pPr>
    </w:p>
    <w:p w:rsidR="003C0FFB" w:rsidRPr="00A12B55" w:rsidRDefault="003C0FFB" w:rsidP="00687110">
      <w:pPr>
        <w:pStyle w:val="Prrafodelista"/>
        <w:numPr>
          <w:ilvl w:val="0"/>
          <w:numId w:val="53"/>
        </w:numPr>
        <w:autoSpaceDE w:val="0"/>
        <w:autoSpaceDN w:val="0"/>
        <w:adjustRightInd w:val="0"/>
        <w:spacing w:after="0" w:line="240" w:lineRule="auto"/>
        <w:rPr>
          <w:rFonts w:ascii="Arial" w:hAnsi="Arial"/>
          <w:bCs/>
          <w:lang w:eastAsia="it-IT"/>
        </w:rPr>
      </w:pPr>
      <w:r w:rsidRPr="00A12B55">
        <w:rPr>
          <w:rFonts w:ascii="Arial" w:hAnsi="Arial"/>
          <w:bCs/>
          <w:lang w:eastAsia="it-IT"/>
        </w:rPr>
        <w:t xml:space="preserve">Acueducto. </w:t>
      </w:r>
    </w:p>
    <w:p w:rsidR="003C0FFB" w:rsidRPr="00A12B55" w:rsidRDefault="003C0FFB" w:rsidP="00687110">
      <w:pPr>
        <w:pStyle w:val="Prrafodelista"/>
        <w:numPr>
          <w:ilvl w:val="0"/>
          <w:numId w:val="53"/>
        </w:numPr>
        <w:autoSpaceDE w:val="0"/>
        <w:autoSpaceDN w:val="0"/>
        <w:adjustRightInd w:val="0"/>
        <w:spacing w:after="0" w:line="240" w:lineRule="auto"/>
        <w:rPr>
          <w:rFonts w:ascii="Arial" w:hAnsi="Arial"/>
          <w:bCs/>
          <w:lang w:eastAsia="it-IT"/>
        </w:rPr>
      </w:pPr>
      <w:r w:rsidRPr="00A12B55">
        <w:rPr>
          <w:rFonts w:ascii="Arial" w:hAnsi="Arial"/>
          <w:bCs/>
          <w:lang w:eastAsia="it-IT"/>
        </w:rPr>
        <w:t xml:space="preserve">Ducto de transporte de materia prima (GLP). </w:t>
      </w:r>
    </w:p>
    <w:p w:rsidR="00B045E1" w:rsidRPr="00A12B55" w:rsidRDefault="003C0FFB" w:rsidP="00687110">
      <w:pPr>
        <w:pStyle w:val="Prrafodelista"/>
        <w:numPr>
          <w:ilvl w:val="0"/>
          <w:numId w:val="53"/>
        </w:numPr>
        <w:autoSpaceDE w:val="0"/>
        <w:autoSpaceDN w:val="0"/>
        <w:adjustRightInd w:val="0"/>
        <w:spacing w:after="0" w:line="240" w:lineRule="auto"/>
        <w:rPr>
          <w:rFonts w:ascii="Arial" w:hAnsi="Arial"/>
          <w:bCs/>
          <w:lang w:eastAsia="it-IT"/>
        </w:rPr>
      </w:pPr>
      <w:r w:rsidRPr="00A12B55">
        <w:rPr>
          <w:rFonts w:ascii="Arial" w:hAnsi="Arial"/>
          <w:bCs/>
          <w:lang w:eastAsia="it-IT"/>
        </w:rPr>
        <w:t>Gasoducto</w:t>
      </w:r>
      <w:r w:rsidR="00B057BC" w:rsidRPr="00A12B55">
        <w:rPr>
          <w:rFonts w:ascii="Arial" w:hAnsi="Arial"/>
          <w:bCs/>
          <w:lang w:eastAsia="it-IT"/>
        </w:rPr>
        <w:t xml:space="preserve"> de gas combustible (servicios)</w:t>
      </w:r>
    </w:p>
    <w:p w:rsidR="001B0D0D" w:rsidRPr="00A12B55" w:rsidRDefault="001B0D0D" w:rsidP="000914C2">
      <w:pPr>
        <w:pStyle w:val="Prrafodelista"/>
        <w:autoSpaceDE w:val="0"/>
        <w:autoSpaceDN w:val="0"/>
        <w:adjustRightInd w:val="0"/>
        <w:spacing w:after="0" w:line="240" w:lineRule="auto"/>
        <w:ind w:left="1410"/>
        <w:rPr>
          <w:rFonts w:ascii="Arial" w:hAnsi="Arial"/>
          <w:bCs/>
          <w:lang w:eastAsia="it-IT"/>
        </w:rPr>
      </w:pPr>
    </w:p>
    <w:p w:rsidR="00B045E1" w:rsidRPr="00A12B55" w:rsidRDefault="00B045E1" w:rsidP="000914C2">
      <w:pPr>
        <w:autoSpaceDE w:val="0"/>
        <w:autoSpaceDN w:val="0"/>
        <w:adjustRightInd w:val="0"/>
        <w:ind w:left="696"/>
        <w:rPr>
          <w:bCs/>
          <w:szCs w:val="22"/>
          <w:lang w:eastAsia="it-IT"/>
        </w:rPr>
      </w:pPr>
      <w:r w:rsidRPr="00A12B55">
        <w:rPr>
          <w:bCs/>
          <w:szCs w:val="22"/>
          <w:lang w:eastAsia="it-IT"/>
        </w:rPr>
        <w:t xml:space="preserve">Se considera fuera del alcance del </w:t>
      </w:r>
      <w:r w:rsidR="00E53A17" w:rsidRPr="00A12B55">
        <w:rPr>
          <w:bCs/>
          <w:szCs w:val="22"/>
          <w:lang w:eastAsia="it-IT"/>
        </w:rPr>
        <w:t>CONTRATISTA</w:t>
      </w:r>
      <w:r w:rsidRPr="00A12B55">
        <w:rPr>
          <w:bCs/>
          <w:szCs w:val="22"/>
          <w:lang w:eastAsia="it-IT"/>
        </w:rPr>
        <w:t xml:space="preserve">, el desarrollo de ingeniería de detalle, procura, construcción, comisionado y puesta en marcha de los siguientes ductos de interconexión de la Planta: </w:t>
      </w:r>
    </w:p>
    <w:p w:rsidR="00B045E1" w:rsidRPr="00A12B55" w:rsidRDefault="00B045E1" w:rsidP="000914C2">
      <w:pPr>
        <w:pStyle w:val="Default"/>
        <w:ind w:left="696"/>
        <w:jc w:val="both"/>
        <w:rPr>
          <w:rFonts w:ascii="Arial" w:hAnsi="Arial"/>
          <w:bCs/>
          <w:color w:val="auto"/>
          <w:sz w:val="22"/>
          <w:szCs w:val="22"/>
          <w:lang w:val="es-BO" w:eastAsia="it-IT"/>
        </w:rPr>
      </w:pPr>
    </w:p>
    <w:p w:rsidR="00B045E1" w:rsidRPr="00A12B55" w:rsidRDefault="000914C2" w:rsidP="00687110">
      <w:pPr>
        <w:pStyle w:val="Prrafodelista"/>
        <w:numPr>
          <w:ilvl w:val="0"/>
          <w:numId w:val="53"/>
        </w:numPr>
        <w:autoSpaceDE w:val="0"/>
        <w:autoSpaceDN w:val="0"/>
        <w:adjustRightInd w:val="0"/>
        <w:spacing w:after="0" w:line="240" w:lineRule="auto"/>
        <w:rPr>
          <w:bCs/>
          <w:lang w:eastAsia="it-IT"/>
        </w:rPr>
      </w:pPr>
      <w:r w:rsidRPr="00A12B55">
        <w:rPr>
          <w:rFonts w:ascii="Arial" w:hAnsi="Arial"/>
          <w:bCs/>
          <w:lang w:eastAsia="it-IT"/>
        </w:rPr>
        <w:t>Ducto de retorno de butano.</w:t>
      </w:r>
    </w:p>
    <w:p w:rsidR="000914C2" w:rsidRPr="00A12B55" w:rsidRDefault="000914C2" w:rsidP="000914C2">
      <w:pPr>
        <w:pStyle w:val="Prrafodelista"/>
        <w:autoSpaceDE w:val="0"/>
        <w:autoSpaceDN w:val="0"/>
        <w:adjustRightInd w:val="0"/>
        <w:spacing w:after="0" w:line="240" w:lineRule="auto"/>
        <w:ind w:left="1405"/>
        <w:rPr>
          <w:bCs/>
          <w:lang w:eastAsia="it-IT"/>
        </w:rPr>
      </w:pPr>
    </w:p>
    <w:p w:rsidR="003C0FFB" w:rsidRPr="00A12B55" w:rsidRDefault="003C0FFB" w:rsidP="000914C2">
      <w:pPr>
        <w:autoSpaceDE w:val="0"/>
        <w:autoSpaceDN w:val="0"/>
        <w:adjustRightInd w:val="0"/>
        <w:spacing w:line="240" w:lineRule="auto"/>
        <w:ind w:left="696"/>
        <w:rPr>
          <w:bCs/>
          <w:szCs w:val="22"/>
          <w:lang w:eastAsia="it-IT"/>
        </w:rPr>
      </w:pPr>
      <w:r w:rsidRPr="00A12B55">
        <w:rPr>
          <w:bCs/>
          <w:szCs w:val="22"/>
          <w:lang w:eastAsia="it-IT"/>
        </w:rPr>
        <w:t xml:space="preserve">Por tanto, será obligación de YPFB hacer la entrega de los mencionados ductos en el punto de límite de batería que se definan durante la etapa FEED entre el </w:t>
      </w:r>
      <w:r w:rsidR="00E53A17" w:rsidRPr="00A12B55">
        <w:rPr>
          <w:bCs/>
          <w:szCs w:val="22"/>
          <w:lang w:eastAsia="it-IT"/>
        </w:rPr>
        <w:t>CONTRATISTA</w:t>
      </w:r>
      <w:r w:rsidRPr="00A12B55">
        <w:rPr>
          <w:bCs/>
          <w:szCs w:val="22"/>
          <w:lang w:eastAsia="it-IT"/>
        </w:rPr>
        <w:t xml:space="preserve"> y YPFB</w:t>
      </w:r>
      <w:r w:rsidR="00E777F6" w:rsidRPr="00A12B55">
        <w:rPr>
          <w:bCs/>
          <w:szCs w:val="22"/>
          <w:lang w:eastAsia="it-IT"/>
        </w:rPr>
        <w:t xml:space="preserve">. </w:t>
      </w:r>
      <w:r w:rsidR="00CF054B" w:rsidRPr="00A12B55" w:rsidDel="00CF054B">
        <w:rPr>
          <w:bCs/>
          <w:szCs w:val="22"/>
          <w:highlight w:val="magenta"/>
          <w:lang w:eastAsia="it-IT"/>
        </w:rPr>
        <w:t xml:space="preserve"> </w:t>
      </w:r>
    </w:p>
    <w:p w:rsidR="00782CA1" w:rsidRPr="00A12B55" w:rsidRDefault="00782CA1" w:rsidP="000914C2">
      <w:pPr>
        <w:autoSpaceDE w:val="0"/>
        <w:autoSpaceDN w:val="0"/>
        <w:adjustRightInd w:val="0"/>
        <w:spacing w:line="240" w:lineRule="auto"/>
        <w:ind w:left="696"/>
        <w:rPr>
          <w:bCs/>
          <w:szCs w:val="22"/>
          <w:lang w:eastAsia="it-IT"/>
        </w:rPr>
      </w:pPr>
    </w:p>
    <w:p w:rsidR="003C0FFB" w:rsidRPr="00A12B55" w:rsidRDefault="003C0FFB" w:rsidP="000914C2">
      <w:pPr>
        <w:pStyle w:val="Default"/>
        <w:ind w:left="696"/>
        <w:jc w:val="both"/>
        <w:rPr>
          <w:rFonts w:ascii="Arial" w:hAnsi="Arial"/>
          <w:bCs/>
          <w:color w:val="auto"/>
          <w:sz w:val="22"/>
          <w:szCs w:val="22"/>
          <w:lang w:val="es-BO" w:eastAsia="it-IT"/>
        </w:rPr>
      </w:pPr>
      <w:r w:rsidRPr="00A12B55">
        <w:rPr>
          <w:rFonts w:ascii="Arial" w:hAnsi="Arial"/>
          <w:bCs/>
          <w:color w:val="auto"/>
          <w:sz w:val="22"/>
          <w:szCs w:val="22"/>
          <w:lang w:val="es-BO" w:eastAsia="it-IT"/>
        </w:rPr>
        <w:t xml:space="preserve">El alcance que el </w:t>
      </w:r>
      <w:r w:rsidR="00E53A17" w:rsidRPr="00A12B55">
        <w:rPr>
          <w:rFonts w:ascii="Arial" w:hAnsi="Arial"/>
          <w:bCs/>
          <w:color w:val="auto"/>
          <w:sz w:val="22"/>
          <w:szCs w:val="22"/>
          <w:lang w:val="es-BO" w:eastAsia="it-IT"/>
        </w:rPr>
        <w:t>CONTRATISTA</w:t>
      </w:r>
      <w:r w:rsidRPr="00A12B55">
        <w:rPr>
          <w:rFonts w:ascii="Arial" w:hAnsi="Arial"/>
          <w:bCs/>
          <w:color w:val="auto"/>
          <w:sz w:val="22"/>
          <w:szCs w:val="22"/>
          <w:lang w:val="es-BO" w:eastAsia="it-IT"/>
        </w:rPr>
        <w:t xml:space="preserve"> </w:t>
      </w:r>
      <w:r w:rsidR="00DB00D2" w:rsidRPr="00A12B55">
        <w:rPr>
          <w:rFonts w:ascii="Arial" w:hAnsi="Arial"/>
          <w:bCs/>
          <w:color w:val="auto"/>
          <w:sz w:val="22"/>
          <w:szCs w:val="22"/>
          <w:lang w:val="es-BO" w:eastAsia="it-IT"/>
        </w:rPr>
        <w:t xml:space="preserve">tiene </w:t>
      </w:r>
      <w:r w:rsidRPr="00A12B55">
        <w:rPr>
          <w:rFonts w:ascii="Arial" w:hAnsi="Arial"/>
          <w:bCs/>
          <w:color w:val="auto"/>
          <w:sz w:val="22"/>
          <w:szCs w:val="22"/>
          <w:lang w:val="es-BO" w:eastAsia="it-IT"/>
        </w:rPr>
        <w:t xml:space="preserve">con respecto a estos ductos de interconexión se </w:t>
      </w:r>
      <w:r w:rsidR="00DB00D2" w:rsidRPr="00A12B55">
        <w:rPr>
          <w:rFonts w:ascii="Arial" w:hAnsi="Arial"/>
          <w:bCs/>
          <w:color w:val="auto"/>
          <w:sz w:val="22"/>
          <w:szCs w:val="22"/>
          <w:lang w:val="es-BO" w:eastAsia="it-IT"/>
        </w:rPr>
        <w:t>detalla</w:t>
      </w:r>
      <w:r w:rsidRPr="00A12B55">
        <w:rPr>
          <w:rFonts w:ascii="Arial" w:hAnsi="Arial"/>
          <w:bCs/>
          <w:color w:val="auto"/>
          <w:sz w:val="22"/>
          <w:szCs w:val="22"/>
          <w:lang w:val="es-BO" w:eastAsia="it-IT"/>
        </w:rPr>
        <w:t xml:space="preserve"> </w:t>
      </w:r>
      <w:r w:rsidRPr="00542777">
        <w:rPr>
          <w:rFonts w:ascii="Arial" w:hAnsi="Arial"/>
          <w:bCs/>
          <w:color w:val="auto"/>
          <w:sz w:val="22"/>
          <w:szCs w:val="22"/>
          <w:lang w:val="es-BO" w:eastAsia="it-IT"/>
        </w:rPr>
        <w:t xml:space="preserve">a continuación, los </w:t>
      </w:r>
      <w:r w:rsidR="00DB00D2" w:rsidRPr="00542777">
        <w:rPr>
          <w:rFonts w:ascii="Arial" w:hAnsi="Arial"/>
          <w:bCs/>
          <w:color w:val="auto"/>
          <w:sz w:val="22"/>
          <w:szCs w:val="22"/>
          <w:lang w:val="es-BO" w:eastAsia="it-IT"/>
        </w:rPr>
        <w:t xml:space="preserve">mismos se constituyen </w:t>
      </w:r>
      <w:r w:rsidRPr="00542777">
        <w:rPr>
          <w:rFonts w:ascii="Arial" w:hAnsi="Arial"/>
          <w:bCs/>
          <w:color w:val="auto"/>
          <w:sz w:val="22"/>
          <w:szCs w:val="22"/>
          <w:lang w:val="es-BO" w:eastAsia="it-IT"/>
        </w:rPr>
        <w:t xml:space="preserve">como entregables de la fase FEED, </w:t>
      </w:r>
      <w:r w:rsidR="00DB00D2" w:rsidRPr="00542777">
        <w:rPr>
          <w:rFonts w:ascii="Arial" w:hAnsi="Arial"/>
          <w:bCs/>
          <w:color w:val="auto"/>
          <w:sz w:val="22"/>
          <w:szCs w:val="22"/>
          <w:lang w:val="es-BO" w:eastAsia="it-IT"/>
        </w:rPr>
        <w:t xml:space="preserve">y su </w:t>
      </w:r>
      <w:r w:rsidRPr="00542777">
        <w:rPr>
          <w:rFonts w:ascii="Arial" w:hAnsi="Arial"/>
          <w:bCs/>
          <w:color w:val="auto"/>
          <w:sz w:val="22"/>
          <w:szCs w:val="22"/>
          <w:lang w:val="es-BO" w:eastAsia="it-IT"/>
        </w:rPr>
        <w:t>resultado debe ser entregado a YPFB antes de la entrega del estimado clase 3:</w:t>
      </w:r>
      <w:r w:rsidRPr="00A12B55">
        <w:rPr>
          <w:rFonts w:ascii="Arial" w:hAnsi="Arial"/>
          <w:bCs/>
          <w:color w:val="auto"/>
          <w:sz w:val="22"/>
          <w:szCs w:val="22"/>
          <w:lang w:val="es-BO" w:eastAsia="it-IT"/>
        </w:rPr>
        <w:t xml:space="preserve"> </w:t>
      </w:r>
    </w:p>
    <w:p w:rsidR="003C0FFB" w:rsidRPr="00A12B55" w:rsidRDefault="003C0FFB" w:rsidP="000914C2">
      <w:pPr>
        <w:autoSpaceDE w:val="0"/>
        <w:autoSpaceDN w:val="0"/>
        <w:adjustRightInd w:val="0"/>
        <w:spacing w:line="240" w:lineRule="auto"/>
        <w:ind w:left="696"/>
        <w:rPr>
          <w:bCs/>
          <w:szCs w:val="22"/>
          <w:lang w:eastAsia="it-IT"/>
        </w:rPr>
      </w:pPr>
    </w:p>
    <w:p w:rsidR="00B368C1" w:rsidRPr="00A12B55" w:rsidRDefault="003C0FFB" w:rsidP="000914C2">
      <w:pPr>
        <w:autoSpaceDE w:val="0"/>
        <w:autoSpaceDN w:val="0"/>
        <w:adjustRightInd w:val="0"/>
        <w:spacing w:line="240" w:lineRule="auto"/>
        <w:ind w:left="696"/>
        <w:rPr>
          <w:bCs/>
          <w:szCs w:val="22"/>
          <w:lang w:eastAsia="it-IT"/>
        </w:rPr>
      </w:pPr>
      <w:r w:rsidRPr="00A12B55">
        <w:rPr>
          <w:b/>
          <w:bCs/>
          <w:szCs w:val="22"/>
          <w:lang w:eastAsia="it-IT"/>
        </w:rPr>
        <w:t>Acueducto.</w:t>
      </w:r>
      <w:r w:rsidRPr="00A12B55">
        <w:rPr>
          <w:bCs/>
          <w:szCs w:val="22"/>
          <w:lang w:eastAsia="it-IT"/>
        </w:rPr>
        <w:t xml:space="preserve"> </w:t>
      </w:r>
    </w:p>
    <w:p w:rsidR="00B368C1" w:rsidRPr="00A12B55" w:rsidRDefault="00B368C1" w:rsidP="000914C2">
      <w:pPr>
        <w:autoSpaceDE w:val="0"/>
        <w:autoSpaceDN w:val="0"/>
        <w:adjustRightInd w:val="0"/>
        <w:spacing w:line="240" w:lineRule="auto"/>
        <w:ind w:left="696"/>
        <w:rPr>
          <w:bCs/>
          <w:szCs w:val="22"/>
          <w:lang w:eastAsia="it-IT"/>
        </w:rPr>
      </w:pPr>
    </w:p>
    <w:p w:rsidR="003C0FFB" w:rsidRPr="00A12B55" w:rsidRDefault="003C0FFB" w:rsidP="00687110">
      <w:pPr>
        <w:pStyle w:val="Prrafodelista"/>
        <w:numPr>
          <w:ilvl w:val="0"/>
          <w:numId w:val="53"/>
        </w:numPr>
        <w:autoSpaceDE w:val="0"/>
        <w:autoSpaceDN w:val="0"/>
        <w:adjustRightInd w:val="0"/>
        <w:spacing w:after="0" w:line="240" w:lineRule="auto"/>
        <w:rPr>
          <w:bCs/>
          <w:lang w:eastAsia="it-IT"/>
        </w:rPr>
      </w:pPr>
      <w:r w:rsidRPr="00A12B55">
        <w:rPr>
          <w:rFonts w:ascii="Arial" w:hAnsi="Arial"/>
          <w:bCs/>
          <w:lang w:eastAsia="it-IT"/>
        </w:rPr>
        <w:t xml:space="preserve">Para este caso </w:t>
      </w:r>
      <w:r w:rsidR="00DB00D2" w:rsidRPr="00A12B55">
        <w:rPr>
          <w:rFonts w:ascii="Arial" w:hAnsi="Arial"/>
          <w:bCs/>
          <w:lang w:eastAsia="it-IT"/>
        </w:rPr>
        <w:t>favor</w:t>
      </w:r>
      <w:r w:rsidRPr="00A12B55">
        <w:rPr>
          <w:rFonts w:ascii="Arial" w:hAnsi="Arial"/>
          <w:bCs/>
          <w:lang w:eastAsia="it-IT"/>
        </w:rPr>
        <w:t xml:space="preserve"> referir</w:t>
      </w:r>
      <w:r w:rsidR="00DB00D2" w:rsidRPr="00A12B55">
        <w:rPr>
          <w:rFonts w:ascii="Arial" w:hAnsi="Arial"/>
          <w:bCs/>
          <w:lang w:eastAsia="it-IT"/>
        </w:rPr>
        <w:t>se</w:t>
      </w:r>
      <w:r w:rsidRPr="00A12B55">
        <w:rPr>
          <w:rFonts w:ascii="Arial" w:hAnsi="Arial"/>
          <w:bCs/>
          <w:lang w:eastAsia="it-IT"/>
        </w:rPr>
        <w:t xml:space="preserve"> al punto 5.1.2.4 Sistema de Abastecimiento de Agua Cruda de este documento. </w:t>
      </w:r>
    </w:p>
    <w:p w:rsidR="0002767B" w:rsidRPr="00A12B55" w:rsidRDefault="0002767B" w:rsidP="000914C2">
      <w:pPr>
        <w:autoSpaceDE w:val="0"/>
        <w:autoSpaceDN w:val="0"/>
        <w:adjustRightInd w:val="0"/>
        <w:spacing w:line="240" w:lineRule="auto"/>
        <w:ind w:left="696"/>
        <w:rPr>
          <w:bCs/>
          <w:szCs w:val="22"/>
          <w:lang w:eastAsia="it-IT"/>
        </w:rPr>
      </w:pPr>
    </w:p>
    <w:p w:rsidR="003C0FFB" w:rsidRPr="00A12B55" w:rsidRDefault="003C0FFB" w:rsidP="000914C2">
      <w:pPr>
        <w:autoSpaceDE w:val="0"/>
        <w:autoSpaceDN w:val="0"/>
        <w:adjustRightInd w:val="0"/>
        <w:spacing w:line="240" w:lineRule="auto"/>
        <w:ind w:left="696"/>
        <w:rPr>
          <w:b/>
          <w:bCs/>
          <w:szCs w:val="22"/>
          <w:lang w:eastAsia="it-IT"/>
        </w:rPr>
      </w:pPr>
      <w:r w:rsidRPr="00A12B55">
        <w:rPr>
          <w:b/>
          <w:bCs/>
          <w:szCs w:val="22"/>
          <w:lang w:eastAsia="it-IT"/>
        </w:rPr>
        <w:t xml:space="preserve">Ducto de Transporte de Materia Prima (GLP). </w:t>
      </w:r>
    </w:p>
    <w:p w:rsidR="007177E5" w:rsidRPr="00A12B55" w:rsidRDefault="007177E5" w:rsidP="000914C2">
      <w:pPr>
        <w:autoSpaceDE w:val="0"/>
        <w:autoSpaceDN w:val="0"/>
        <w:adjustRightInd w:val="0"/>
        <w:spacing w:line="240" w:lineRule="auto"/>
        <w:ind w:left="696"/>
        <w:rPr>
          <w:rFonts w:cs="Arial"/>
          <w:szCs w:val="22"/>
          <w:lang w:eastAsia="it-IT"/>
        </w:rPr>
      </w:pPr>
    </w:p>
    <w:p w:rsidR="0002767B" w:rsidRPr="00A12B55" w:rsidRDefault="007177E5" w:rsidP="000914C2">
      <w:pPr>
        <w:autoSpaceDE w:val="0"/>
        <w:autoSpaceDN w:val="0"/>
        <w:adjustRightInd w:val="0"/>
        <w:spacing w:line="240" w:lineRule="auto"/>
        <w:ind w:left="696"/>
        <w:rPr>
          <w:rFonts w:cs="Arial"/>
          <w:szCs w:val="22"/>
          <w:lang w:eastAsia="it-IT"/>
        </w:rPr>
      </w:pPr>
      <w:r w:rsidRPr="00A12B55">
        <w:rPr>
          <w:rFonts w:cs="Arial"/>
          <w:szCs w:val="22"/>
          <w:lang w:eastAsia="it-IT"/>
        </w:rPr>
        <w:t xml:space="preserve">El </w:t>
      </w:r>
      <w:r w:rsidR="00E53A17" w:rsidRPr="00A12B55">
        <w:rPr>
          <w:rFonts w:cs="Arial"/>
          <w:szCs w:val="22"/>
          <w:lang w:eastAsia="it-IT"/>
        </w:rPr>
        <w:t>CONTRATISTA</w:t>
      </w:r>
      <w:r w:rsidRPr="00A12B55">
        <w:rPr>
          <w:rFonts w:cs="Arial"/>
          <w:szCs w:val="22"/>
          <w:lang w:eastAsia="it-IT"/>
        </w:rPr>
        <w:t>, como parte de su alcance, debe:</w:t>
      </w:r>
    </w:p>
    <w:p w:rsidR="00EB6CFF" w:rsidRPr="00A12B55" w:rsidRDefault="00EB6CFF" w:rsidP="000914C2">
      <w:pPr>
        <w:autoSpaceDE w:val="0"/>
        <w:autoSpaceDN w:val="0"/>
        <w:adjustRightInd w:val="0"/>
        <w:spacing w:line="240" w:lineRule="auto"/>
        <w:ind w:left="696"/>
        <w:rPr>
          <w:b/>
          <w:bCs/>
          <w:szCs w:val="22"/>
          <w:lang w:eastAsia="it-IT"/>
        </w:rPr>
      </w:pPr>
    </w:p>
    <w:p w:rsidR="003C0FFB" w:rsidRPr="00542777" w:rsidRDefault="007177E5" w:rsidP="00687110">
      <w:pPr>
        <w:pStyle w:val="Prrafodelista"/>
        <w:numPr>
          <w:ilvl w:val="0"/>
          <w:numId w:val="53"/>
        </w:numPr>
        <w:autoSpaceDE w:val="0"/>
        <w:autoSpaceDN w:val="0"/>
        <w:adjustRightInd w:val="0"/>
        <w:spacing w:after="0" w:line="240" w:lineRule="auto"/>
        <w:rPr>
          <w:rFonts w:ascii="Arial" w:hAnsi="Arial"/>
          <w:bCs/>
          <w:lang w:eastAsia="it-IT"/>
        </w:rPr>
      </w:pPr>
      <w:r w:rsidRPr="00A12B55">
        <w:rPr>
          <w:rFonts w:ascii="Arial" w:hAnsi="Arial"/>
          <w:bCs/>
          <w:lang w:eastAsia="it-IT"/>
        </w:rPr>
        <w:t>Definir las b</w:t>
      </w:r>
      <w:r w:rsidR="003C0FFB" w:rsidRPr="00A12B55">
        <w:rPr>
          <w:rFonts w:ascii="Arial" w:hAnsi="Arial"/>
          <w:bCs/>
          <w:lang w:eastAsia="it-IT"/>
        </w:rPr>
        <w:t>ases de diseño de caudal</w:t>
      </w:r>
      <w:r w:rsidRPr="00A12B55">
        <w:rPr>
          <w:rFonts w:ascii="Arial" w:hAnsi="Arial"/>
          <w:bCs/>
          <w:lang w:eastAsia="it-IT"/>
        </w:rPr>
        <w:t xml:space="preserve"> normal, máximo y mínimo</w:t>
      </w:r>
      <w:r w:rsidR="003C0FFB" w:rsidRPr="00A12B55">
        <w:rPr>
          <w:rFonts w:ascii="Arial" w:hAnsi="Arial"/>
          <w:bCs/>
          <w:lang w:eastAsia="it-IT"/>
        </w:rPr>
        <w:t xml:space="preserve">, presión, </w:t>
      </w:r>
      <w:r w:rsidR="003C0FFB" w:rsidRPr="00542777">
        <w:rPr>
          <w:rFonts w:ascii="Arial" w:hAnsi="Arial"/>
          <w:bCs/>
          <w:lang w:eastAsia="it-IT"/>
        </w:rPr>
        <w:t xml:space="preserve">temperatura requeridas por el </w:t>
      </w:r>
      <w:r w:rsidR="00E53A17" w:rsidRPr="00542777">
        <w:rPr>
          <w:rFonts w:ascii="Arial" w:hAnsi="Arial"/>
          <w:bCs/>
          <w:lang w:eastAsia="it-IT"/>
        </w:rPr>
        <w:t>CONTRATISTA</w:t>
      </w:r>
      <w:r w:rsidR="003C0FFB" w:rsidRPr="00542777">
        <w:rPr>
          <w:rFonts w:ascii="Arial" w:hAnsi="Arial"/>
          <w:bCs/>
          <w:lang w:eastAsia="it-IT"/>
        </w:rPr>
        <w:t xml:space="preserve"> en el punto que se defina como límite de batería</w:t>
      </w:r>
      <w:r w:rsidRPr="00542777">
        <w:rPr>
          <w:rFonts w:ascii="Arial" w:hAnsi="Arial"/>
          <w:bCs/>
          <w:lang w:eastAsia="it-IT"/>
        </w:rPr>
        <w:t xml:space="preserve"> dentro de los predios del PCPPP</w:t>
      </w:r>
      <w:r w:rsidR="003C0FFB" w:rsidRPr="00542777">
        <w:rPr>
          <w:rFonts w:ascii="Arial" w:hAnsi="Arial"/>
          <w:bCs/>
          <w:lang w:eastAsia="it-IT"/>
        </w:rPr>
        <w:t xml:space="preserve">. </w:t>
      </w:r>
    </w:p>
    <w:p w:rsidR="003C0FFB" w:rsidRPr="00542777" w:rsidRDefault="003C0FFB" w:rsidP="00687110">
      <w:pPr>
        <w:pStyle w:val="Prrafodelista"/>
        <w:numPr>
          <w:ilvl w:val="0"/>
          <w:numId w:val="53"/>
        </w:numPr>
        <w:autoSpaceDE w:val="0"/>
        <w:autoSpaceDN w:val="0"/>
        <w:adjustRightInd w:val="0"/>
        <w:spacing w:after="0" w:line="240" w:lineRule="auto"/>
        <w:rPr>
          <w:rFonts w:ascii="Arial" w:hAnsi="Arial"/>
          <w:bCs/>
          <w:lang w:eastAsia="it-IT"/>
        </w:rPr>
      </w:pPr>
      <w:r w:rsidRPr="00542777">
        <w:rPr>
          <w:rFonts w:ascii="Arial" w:hAnsi="Arial"/>
          <w:bCs/>
          <w:lang w:eastAsia="it-IT"/>
        </w:rPr>
        <w:t xml:space="preserve">Indicar el </w:t>
      </w:r>
      <w:r w:rsidR="00EB6CFF" w:rsidRPr="00542777">
        <w:rPr>
          <w:rFonts w:ascii="Arial" w:hAnsi="Arial"/>
          <w:bCs/>
          <w:lang w:eastAsia="it-IT"/>
        </w:rPr>
        <w:t xml:space="preserve">posible </w:t>
      </w:r>
      <w:r w:rsidR="004D4977">
        <w:rPr>
          <w:rFonts w:ascii="Arial" w:hAnsi="Arial"/>
          <w:bCs/>
          <w:lang w:eastAsia="it-IT"/>
        </w:rPr>
        <w:t>hito</w:t>
      </w:r>
      <w:r w:rsidRPr="00542777">
        <w:rPr>
          <w:rFonts w:ascii="Arial" w:hAnsi="Arial"/>
          <w:bCs/>
          <w:lang w:eastAsia="it-IT"/>
        </w:rPr>
        <w:t xml:space="preserve"> o una referencia temporal en la cual se requ</w:t>
      </w:r>
      <w:r w:rsidR="00EB6CFF" w:rsidRPr="00542777">
        <w:rPr>
          <w:rFonts w:ascii="Arial" w:hAnsi="Arial"/>
          <w:bCs/>
          <w:lang w:eastAsia="it-IT"/>
        </w:rPr>
        <w:t>eriría</w:t>
      </w:r>
      <w:r w:rsidRPr="00542777">
        <w:rPr>
          <w:rFonts w:ascii="Arial" w:hAnsi="Arial"/>
          <w:bCs/>
          <w:lang w:eastAsia="it-IT"/>
        </w:rPr>
        <w:t xml:space="preserve"> la primera carga de GLP proveniente de la Planta de Separación de Líquidos Carlos Villegas. </w:t>
      </w:r>
    </w:p>
    <w:p w:rsidR="003C0FFB" w:rsidRPr="00A12B55" w:rsidRDefault="007177E5" w:rsidP="00687110">
      <w:pPr>
        <w:pStyle w:val="Prrafodelista"/>
        <w:numPr>
          <w:ilvl w:val="0"/>
          <w:numId w:val="53"/>
        </w:numPr>
        <w:autoSpaceDE w:val="0"/>
        <w:autoSpaceDN w:val="0"/>
        <w:adjustRightInd w:val="0"/>
        <w:spacing w:after="0" w:line="240" w:lineRule="auto"/>
        <w:rPr>
          <w:rFonts w:ascii="Arial" w:hAnsi="Arial"/>
          <w:bCs/>
          <w:lang w:eastAsia="it-IT"/>
        </w:rPr>
      </w:pPr>
      <w:r w:rsidRPr="00542777">
        <w:rPr>
          <w:rFonts w:ascii="Arial" w:hAnsi="Arial"/>
          <w:bCs/>
          <w:lang w:eastAsia="it-IT"/>
        </w:rPr>
        <w:t xml:space="preserve">Definir </w:t>
      </w:r>
      <w:r w:rsidR="003C0FFB" w:rsidRPr="00542777">
        <w:rPr>
          <w:rFonts w:ascii="Arial" w:hAnsi="Arial"/>
          <w:bCs/>
          <w:lang w:eastAsia="it-IT"/>
        </w:rPr>
        <w:t xml:space="preserve">dentro del </w:t>
      </w:r>
      <w:proofErr w:type="spellStart"/>
      <w:r w:rsidR="003C0FFB" w:rsidRPr="00542777">
        <w:rPr>
          <w:rFonts w:ascii="Arial" w:hAnsi="Arial"/>
          <w:bCs/>
          <w:lang w:eastAsia="it-IT"/>
        </w:rPr>
        <w:t>plot</w:t>
      </w:r>
      <w:proofErr w:type="spellEnd"/>
      <w:r w:rsidR="003C0FFB" w:rsidRPr="00542777">
        <w:rPr>
          <w:rFonts w:ascii="Arial" w:hAnsi="Arial"/>
          <w:bCs/>
          <w:lang w:eastAsia="it-IT"/>
        </w:rPr>
        <w:t xml:space="preserve"> plan de la Planta el límite de batería</w:t>
      </w:r>
      <w:r w:rsidR="003C0FFB" w:rsidRPr="00A12B55">
        <w:rPr>
          <w:rFonts w:ascii="Arial" w:hAnsi="Arial"/>
          <w:bCs/>
          <w:lang w:eastAsia="it-IT"/>
        </w:rPr>
        <w:t xml:space="preserve"> donde YPFB entregará la materia prima. </w:t>
      </w:r>
      <w:r w:rsidR="004B6B47" w:rsidRPr="00A12B55">
        <w:rPr>
          <w:rFonts w:ascii="Arial" w:hAnsi="Arial"/>
          <w:bCs/>
          <w:lang w:eastAsia="it-IT"/>
        </w:rPr>
        <w:t>La brida de salida del puente de regulación y medición se constituirá en el límite de batería para el ducto.</w:t>
      </w:r>
    </w:p>
    <w:p w:rsidR="003C0FFB" w:rsidRPr="00A12B55" w:rsidRDefault="007177E5" w:rsidP="00687110">
      <w:pPr>
        <w:pStyle w:val="Prrafodelista"/>
        <w:numPr>
          <w:ilvl w:val="0"/>
          <w:numId w:val="53"/>
        </w:numPr>
        <w:autoSpaceDE w:val="0"/>
        <w:autoSpaceDN w:val="0"/>
        <w:adjustRightInd w:val="0"/>
        <w:spacing w:after="0" w:line="240" w:lineRule="auto"/>
        <w:rPr>
          <w:rFonts w:ascii="Arial" w:hAnsi="Arial"/>
          <w:bCs/>
          <w:lang w:eastAsia="it-IT"/>
        </w:rPr>
      </w:pPr>
      <w:r w:rsidRPr="00A12B55">
        <w:rPr>
          <w:rFonts w:ascii="Arial" w:hAnsi="Arial"/>
          <w:bCs/>
          <w:lang w:eastAsia="it-IT"/>
        </w:rPr>
        <w:t>Velar por la i</w:t>
      </w:r>
      <w:r w:rsidR="003C0FFB" w:rsidRPr="00A12B55">
        <w:rPr>
          <w:rFonts w:ascii="Arial" w:hAnsi="Arial"/>
          <w:bCs/>
          <w:lang w:eastAsia="it-IT"/>
        </w:rPr>
        <w:t>ntegración al sistema de control de la Planta de las unidades de regulación, medición y monitoreo de caudal de GLP que arribe</w:t>
      </w:r>
      <w:r w:rsidRPr="00A12B55">
        <w:rPr>
          <w:rFonts w:ascii="Arial" w:hAnsi="Arial"/>
          <w:bCs/>
          <w:lang w:eastAsia="it-IT"/>
        </w:rPr>
        <w:t>n</w:t>
      </w:r>
      <w:r w:rsidR="003C0FFB" w:rsidRPr="00A12B55">
        <w:rPr>
          <w:rFonts w:ascii="Arial" w:hAnsi="Arial"/>
          <w:bCs/>
          <w:lang w:eastAsia="it-IT"/>
        </w:rPr>
        <w:t xml:space="preserve"> a la Planta. </w:t>
      </w:r>
    </w:p>
    <w:p w:rsidR="003C0FFB" w:rsidRPr="00A12B55" w:rsidRDefault="007177E5" w:rsidP="00687110">
      <w:pPr>
        <w:pStyle w:val="Prrafodelista"/>
        <w:numPr>
          <w:ilvl w:val="0"/>
          <w:numId w:val="53"/>
        </w:numPr>
        <w:autoSpaceDE w:val="0"/>
        <w:autoSpaceDN w:val="0"/>
        <w:adjustRightInd w:val="0"/>
        <w:spacing w:after="0" w:line="240" w:lineRule="auto"/>
        <w:rPr>
          <w:rFonts w:ascii="Arial" w:hAnsi="Arial"/>
          <w:bCs/>
          <w:lang w:eastAsia="it-IT"/>
        </w:rPr>
      </w:pPr>
      <w:r w:rsidRPr="00A12B55">
        <w:rPr>
          <w:rFonts w:ascii="Arial" w:hAnsi="Arial"/>
          <w:bCs/>
          <w:lang w:eastAsia="it-IT"/>
        </w:rPr>
        <w:t>Tomar las p</w:t>
      </w:r>
      <w:r w:rsidR="003C0FFB" w:rsidRPr="00A12B55">
        <w:rPr>
          <w:rFonts w:ascii="Arial" w:hAnsi="Arial"/>
          <w:bCs/>
          <w:lang w:eastAsia="it-IT"/>
        </w:rPr>
        <w:t>revisiones de alimentación de energía eléctrica y otros servicios necesarios para las uni</w:t>
      </w:r>
      <w:r w:rsidR="000914C2" w:rsidRPr="00A12B55">
        <w:rPr>
          <w:rFonts w:ascii="Arial" w:hAnsi="Arial"/>
          <w:bCs/>
          <w:lang w:eastAsia="it-IT"/>
        </w:rPr>
        <w:t>dades de medición y regulación.</w:t>
      </w:r>
    </w:p>
    <w:p w:rsidR="000914C2" w:rsidRPr="00A12B55" w:rsidRDefault="000914C2" w:rsidP="000914C2">
      <w:pPr>
        <w:pStyle w:val="Prrafodelista"/>
        <w:autoSpaceDE w:val="0"/>
        <w:autoSpaceDN w:val="0"/>
        <w:adjustRightInd w:val="0"/>
        <w:spacing w:after="0" w:line="240" w:lineRule="auto"/>
        <w:ind w:left="1440"/>
        <w:rPr>
          <w:rFonts w:ascii="Arial" w:hAnsi="Arial"/>
          <w:bCs/>
          <w:lang w:eastAsia="it-IT"/>
        </w:rPr>
      </w:pPr>
    </w:p>
    <w:p w:rsidR="0002767B" w:rsidRPr="00A12B55" w:rsidRDefault="003C0FFB" w:rsidP="000914C2">
      <w:pPr>
        <w:autoSpaceDE w:val="0"/>
        <w:autoSpaceDN w:val="0"/>
        <w:adjustRightInd w:val="0"/>
        <w:spacing w:line="240" w:lineRule="auto"/>
        <w:ind w:left="696"/>
        <w:rPr>
          <w:b/>
          <w:bCs/>
          <w:szCs w:val="22"/>
          <w:lang w:eastAsia="it-IT"/>
        </w:rPr>
      </w:pPr>
      <w:r w:rsidRPr="00A12B55">
        <w:rPr>
          <w:b/>
          <w:bCs/>
          <w:szCs w:val="22"/>
          <w:lang w:eastAsia="it-IT"/>
        </w:rPr>
        <w:t>Ducto de retorno de Butano.</w:t>
      </w:r>
    </w:p>
    <w:p w:rsidR="00416625" w:rsidRPr="00A12B55" w:rsidRDefault="00416625" w:rsidP="000914C2">
      <w:pPr>
        <w:autoSpaceDE w:val="0"/>
        <w:autoSpaceDN w:val="0"/>
        <w:adjustRightInd w:val="0"/>
        <w:spacing w:line="240" w:lineRule="auto"/>
        <w:ind w:left="696"/>
        <w:rPr>
          <w:rFonts w:ascii="Symbol" w:hAnsi="Symbol"/>
          <w:szCs w:val="22"/>
          <w:lang w:eastAsia="it-IT"/>
        </w:rPr>
      </w:pPr>
    </w:p>
    <w:p w:rsidR="005844D3" w:rsidRPr="00A12B55" w:rsidRDefault="003F027B" w:rsidP="000914C2">
      <w:pPr>
        <w:autoSpaceDE w:val="0"/>
        <w:autoSpaceDN w:val="0"/>
        <w:adjustRightInd w:val="0"/>
        <w:spacing w:line="240" w:lineRule="auto"/>
        <w:ind w:left="696"/>
        <w:rPr>
          <w:rFonts w:cs="Arial"/>
          <w:szCs w:val="22"/>
          <w:lang w:eastAsia="it-IT"/>
        </w:rPr>
      </w:pPr>
      <w:r w:rsidRPr="00A12B55">
        <w:rPr>
          <w:rFonts w:cs="Arial"/>
          <w:szCs w:val="22"/>
          <w:lang w:eastAsia="it-IT"/>
        </w:rPr>
        <w:t xml:space="preserve">Deberán </w:t>
      </w:r>
      <w:r w:rsidR="005844D3" w:rsidRPr="00A12B55">
        <w:rPr>
          <w:rFonts w:cs="Arial"/>
          <w:szCs w:val="22"/>
          <w:lang w:eastAsia="it-IT"/>
        </w:rPr>
        <w:t xml:space="preserve">considerarse dos </w:t>
      </w:r>
      <w:r w:rsidRPr="00A12B55">
        <w:rPr>
          <w:rFonts w:cs="Arial"/>
          <w:szCs w:val="22"/>
          <w:lang w:eastAsia="it-IT"/>
        </w:rPr>
        <w:t xml:space="preserve">tipos de </w:t>
      </w:r>
      <w:r w:rsidR="005844D3" w:rsidRPr="00A12B55">
        <w:rPr>
          <w:rFonts w:cs="Arial"/>
          <w:szCs w:val="22"/>
          <w:lang w:eastAsia="it-IT"/>
        </w:rPr>
        <w:t>límites</w:t>
      </w:r>
      <w:r w:rsidRPr="00A12B55">
        <w:rPr>
          <w:rFonts w:cs="Arial"/>
          <w:szCs w:val="22"/>
          <w:lang w:eastAsia="it-IT"/>
        </w:rPr>
        <w:t xml:space="preserve"> de </w:t>
      </w:r>
      <w:r w:rsidR="005844D3" w:rsidRPr="00A12B55">
        <w:rPr>
          <w:rFonts w:cs="Arial"/>
          <w:szCs w:val="22"/>
          <w:lang w:eastAsia="it-IT"/>
        </w:rPr>
        <w:t>batería</w:t>
      </w:r>
      <w:r w:rsidRPr="00A12B55">
        <w:rPr>
          <w:rFonts w:cs="Arial"/>
          <w:szCs w:val="22"/>
          <w:lang w:eastAsia="it-IT"/>
        </w:rPr>
        <w:t xml:space="preserve"> para el caso del ducto de retorno de butano. </w:t>
      </w:r>
      <w:r w:rsidR="005844D3" w:rsidRPr="00A12B55">
        <w:rPr>
          <w:rFonts w:cs="Arial"/>
          <w:szCs w:val="22"/>
          <w:lang w:eastAsia="it-IT"/>
        </w:rPr>
        <w:t>El primero</w:t>
      </w:r>
      <w:r w:rsidR="00E777F6" w:rsidRPr="00A12B55">
        <w:rPr>
          <w:rFonts w:cs="Arial"/>
          <w:szCs w:val="22"/>
          <w:lang w:eastAsia="it-IT"/>
        </w:rPr>
        <w:t xml:space="preserve">, </w:t>
      </w:r>
      <w:r w:rsidR="00CF054B" w:rsidRPr="00A12B55">
        <w:rPr>
          <w:rFonts w:cs="Arial"/>
          <w:szCs w:val="22"/>
          <w:lang w:eastAsia="it-IT"/>
        </w:rPr>
        <w:t>“</w:t>
      </w:r>
      <w:r w:rsidR="005844D3" w:rsidRPr="00A12B55">
        <w:rPr>
          <w:rFonts w:cs="Arial"/>
          <w:szCs w:val="22"/>
          <w:lang w:eastAsia="it-IT"/>
        </w:rPr>
        <w:t>límite</w:t>
      </w:r>
      <w:r w:rsidR="00E777F6" w:rsidRPr="00A12B55">
        <w:rPr>
          <w:rFonts w:cs="Arial"/>
          <w:szCs w:val="22"/>
          <w:lang w:eastAsia="it-IT"/>
        </w:rPr>
        <w:t xml:space="preserve"> </w:t>
      </w:r>
      <w:r w:rsidR="005844D3" w:rsidRPr="00A12B55">
        <w:rPr>
          <w:rFonts w:cs="Arial"/>
          <w:szCs w:val="22"/>
          <w:lang w:eastAsia="it-IT"/>
        </w:rPr>
        <w:t>batería de diseño</w:t>
      </w:r>
      <w:r w:rsidR="00CF054B" w:rsidRPr="00A12B55">
        <w:rPr>
          <w:rFonts w:cs="Arial"/>
          <w:szCs w:val="22"/>
          <w:lang w:eastAsia="it-IT"/>
        </w:rPr>
        <w:t>”</w:t>
      </w:r>
      <w:r w:rsidR="00E777F6" w:rsidRPr="00A12B55">
        <w:rPr>
          <w:rFonts w:cs="Arial"/>
          <w:szCs w:val="22"/>
          <w:lang w:eastAsia="it-IT"/>
        </w:rPr>
        <w:t xml:space="preserve"> </w:t>
      </w:r>
      <w:r w:rsidR="005844D3" w:rsidRPr="00A12B55">
        <w:rPr>
          <w:rFonts w:cs="Arial"/>
          <w:szCs w:val="22"/>
          <w:lang w:eastAsia="it-IT"/>
        </w:rPr>
        <w:t xml:space="preserve">ubicado en los predios de la PLSCV; segundo, </w:t>
      </w:r>
      <w:r w:rsidR="00CF054B" w:rsidRPr="00A12B55">
        <w:rPr>
          <w:rFonts w:cs="Arial"/>
          <w:szCs w:val="22"/>
          <w:lang w:eastAsia="it-IT"/>
        </w:rPr>
        <w:t>“</w:t>
      </w:r>
      <w:r w:rsidR="005844D3" w:rsidRPr="00A12B55">
        <w:rPr>
          <w:rFonts w:cs="Arial"/>
          <w:szCs w:val="22"/>
          <w:lang w:eastAsia="it-IT"/>
        </w:rPr>
        <w:t>límite</w:t>
      </w:r>
      <w:r w:rsidR="00E777F6" w:rsidRPr="00A12B55">
        <w:rPr>
          <w:rFonts w:cs="Arial"/>
          <w:szCs w:val="22"/>
          <w:lang w:eastAsia="it-IT"/>
        </w:rPr>
        <w:t xml:space="preserve"> </w:t>
      </w:r>
      <w:r w:rsidR="00CF054B" w:rsidRPr="00A12B55">
        <w:rPr>
          <w:rFonts w:cs="Arial"/>
          <w:szCs w:val="22"/>
          <w:lang w:eastAsia="it-IT"/>
        </w:rPr>
        <w:t>b</w:t>
      </w:r>
      <w:r w:rsidR="005844D3" w:rsidRPr="00A12B55">
        <w:rPr>
          <w:rFonts w:cs="Arial"/>
          <w:szCs w:val="22"/>
          <w:lang w:eastAsia="it-IT"/>
        </w:rPr>
        <w:t>atería</w:t>
      </w:r>
      <w:r w:rsidR="00E777F6" w:rsidRPr="00A12B55">
        <w:rPr>
          <w:rFonts w:cs="Arial"/>
          <w:szCs w:val="22"/>
          <w:lang w:eastAsia="it-IT"/>
        </w:rPr>
        <w:t xml:space="preserve"> de construcción</w:t>
      </w:r>
      <w:r w:rsidR="00CF054B" w:rsidRPr="00A12B55">
        <w:rPr>
          <w:rFonts w:cs="Arial"/>
          <w:szCs w:val="22"/>
          <w:lang w:eastAsia="it-IT"/>
        </w:rPr>
        <w:t>”</w:t>
      </w:r>
      <w:r w:rsidR="005844D3" w:rsidRPr="00A12B55">
        <w:rPr>
          <w:rFonts w:cs="Arial"/>
          <w:szCs w:val="22"/>
          <w:lang w:eastAsia="it-IT"/>
        </w:rPr>
        <w:t xml:space="preserve"> ubicado en los predios del PCPPP</w:t>
      </w:r>
      <w:r w:rsidR="00E777F6" w:rsidRPr="00A12B55">
        <w:rPr>
          <w:rFonts w:cs="Arial"/>
          <w:szCs w:val="22"/>
          <w:lang w:eastAsia="it-IT"/>
        </w:rPr>
        <w:t>.</w:t>
      </w:r>
      <w:r w:rsidR="005844D3" w:rsidRPr="00A12B55">
        <w:rPr>
          <w:rFonts w:cs="Arial"/>
          <w:szCs w:val="22"/>
          <w:lang w:eastAsia="it-IT"/>
        </w:rPr>
        <w:t xml:space="preserve"> </w:t>
      </w:r>
      <w:r w:rsidR="00DB00D2" w:rsidRPr="00A12B55">
        <w:rPr>
          <w:rFonts w:cs="Arial"/>
          <w:szCs w:val="22"/>
          <w:lang w:eastAsia="it-IT"/>
        </w:rPr>
        <w:t xml:space="preserve">El </w:t>
      </w:r>
      <w:r w:rsidR="00E53A17" w:rsidRPr="00A12B55">
        <w:rPr>
          <w:rFonts w:cs="Arial"/>
          <w:szCs w:val="22"/>
          <w:lang w:eastAsia="it-IT"/>
        </w:rPr>
        <w:t>CONTRATISTA</w:t>
      </w:r>
      <w:r w:rsidR="00DB00D2" w:rsidRPr="00A12B55">
        <w:rPr>
          <w:rFonts w:cs="Arial"/>
          <w:szCs w:val="22"/>
          <w:lang w:eastAsia="it-IT"/>
        </w:rPr>
        <w:t>, co</w:t>
      </w:r>
      <w:r w:rsidR="005844D3" w:rsidRPr="00A12B55">
        <w:rPr>
          <w:rFonts w:cs="Arial"/>
          <w:szCs w:val="22"/>
          <w:lang w:eastAsia="it-IT"/>
        </w:rPr>
        <w:t>mo parte de su alcance</w:t>
      </w:r>
      <w:r w:rsidR="00DB00D2" w:rsidRPr="00A12B55">
        <w:rPr>
          <w:rFonts w:cs="Arial"/>
          <w:szCs w:val="22"/>
          <w:lang w:eastAsia="it-IT"/>
        </w:rPr>
        <w:t>,</w:t>
      </w:r>
      <w:r w:rsidR="005844D3" w:rsidRPr="00A12B55">
        <w:rPr>
          <w:rFonts w:cs="Arial"/>
          <w:szCs w:val="22"/>
          <w:lang w:eastAsia="it-IT"/>
        </w:rPr>
        <w:t xml:space="preserve"> debe:</w:t>
      </w:r>
    </w:p>
    <w:p w:rsidR="005844D3" w:rsidRPr="00A12B55" w:rsidRDefault="005844D3" w:rsidP="000914C2">
      <w:pPr>
        <w:autoSpaceDE w:val="0"/>
        <w:autoSpaceDN w:val="0"/>
        <w:adjustRightInd w:val="0"/>
        <w:spacing w:line="240" w:lineRule="auto"/>
        <w:ind w:left="696"/>
        <w:rPr>
          <w:rFonts w:cs="Arial"/>
          <w:szCs w:val="22"/>
          <w:lang w:eastAsia="it-IT"/>
        </w:rPr>
      </w:pPr>
    </w:p>
    <w:p w:rsidR="00416625" w:rsidRPr="00A12B55" w:rsidRDefault="00416625" w:rsidP="00687110">
      <w:pPr>
        <w:pStyle w:val="Prrafodelista"/>
        <w:numPr>
          <w:ilvl w:val="0"/>
          <w:numId w:val="53"/>
        </w:numPr>
        <w:autoSpaceDE w:val="0"/>
        <w:autoSpaceDN w:val="0"/>
        <w:adjustRightInd w:val="0"/>
        <w:spacing w:after="0" w:line="240" w:lineRule="auto"/>
        <w:rPr>
          <w:rFonts w:ascii="Arial" w:hAnsi="Arial"/>
          <w:bCs/>
          <w:lang w:eastAsia="it-IT"/>
        </w:rPr>
      </w:pPr>
      <w:r w:rsidRPr="00A12B55">
        <w:rPr>
          <w:rFonts w:ascii="Arial" w:hAnsi="Arial"/>
          <w:bCs/>
          <w:lang w:eastAsia="it-IT"/>
        </w:rPr>
        <w:t>Determina</w:t>
      </w:r>
      <w:r w:rsidR="005844D3" w:rsidRPr="00A12B55">
        <w:rPr>
          <w:rFonts w:ascii="Arial" w:hAnsi="Arial"/>
          <w:bCs/>
          <w:lang w:eastAsia="it-IT"/>
        </w:rPr>
        <w:t>r</w:t>
      </w:r>
      <w:r w:rsidR="00B80063" w:rsidRPr="00A12B55">
        <w:rPr>
          <w:rFonts w:ascii="Arial" w:hAnsi="Arial"/>
          <w:bCs/>
          <w:lang w:eastAsia="it-IT"/>
        </w:rPr>
        <w:t xml:space="preserve"> </w:t>
      </w:r>
      <w:r w:rsidRPr="00A12B55">
        <w:rPr>
          <w:rFonts w:ascii="Arial" w:hAnsi="Arial"/>
          <w:bCs/>
          <w:lang w:eastAsia="it-IT"/>
        </w:rPr>
        <w:t xml:space="preserve">el punto de límite de batería </w:t>
      </w:r>
      <w:r w:rsidR="005844D3" w:rsidRPr="00A12B55">
        <w:rPr>
          <w:rFonts w:ascii="Arial" w:hAnsi="Arial"/>
          <w:bCs/>
          <w:lang w:eastAsia="it-IT"/>
        </w:rPr>
        <w:t xml:space="preserve">(de construcción) </w:t>
      </w:r>
      <w:r w:rsidRPr="00A12B55">
        <w:rPr>
          <w:rFonts w:ascii="Arial" w:hAnsi="Arial"/>
          <w:bCs/>
          <w:lang w:eastAsia="it-IT"/>
        </w:rPr>
        <w:t xml:space="preserve">dentro del </w:t>
      </w:r>
      <w:proofErr w:type="spellStart"/>
      <w:r w:rsidRPr="00A12B55">
        <w:rPr>
          <w:rFonts w:ascii="Arial" w:hAnsi="Arial"/>
          <w:bCs/>
          <w:lang w:eastAsia="it-IT"/>
        </w:rPr>
        <w:t>plot</w:t>
      </w:r>
      <w:proofErr w:type="spellEnd"/>
      <w:r w:rsidRPr="00A12B55">
        <w:rPr>
          <w:rFonts w:ascii="Arial" w:hAnsi="Arial"/>
          <w:bCs/>
          <w:lang w:eastAsia="it-IT"/>
        </w:rPr>
        <w:t xml:space="preserve"> plan de la Planta.</w:t>
      </w:r>
    </w:p>
    <w:p w:rsidR="00416625" w:rsidRPr="00A12B55" w:rsidRDefault="005844D3" w:rsidP="00687110">
      <w:pPr>
        <w:pStyle w:val="Prrafodelista"/>
        <w:numPr>
          <w:ilvl w:val="0"/>
          <w:numId w:val="53"/>
        </w:numPr>
        <w:autoSpaceDE w:val="0"/>
        <w:autoSpaceDN w:val="0"/>
        <w:adjustRightInd w:val="0"/>
        <w:spacing w:after="0" w:line="240" w:lineRule="auto"/>
        <w:rPr>
          <w:rFonts w:ascii="Arial" w:hAnsi="Arial"/>
          <w:bCs/>
          <w:lang w:eastAsia="it-IT"/>
        </w:rPr>
      </w:pPr>
      <w:r w:rsidRPr="00A12B55">
        <w:rPr>
          <w:rFonts w:ascii="Arial" w:hAnsi="Arial"/>
          <w:bCs/>
          <w:lang w:eastAsia="it-IT"/>
        </w:rPr>
        <w:t>Definir c</w:t>
      </w:r>
      <w:r w:rsidR="00416625" w:rsidRPr="00A12B55">
        <w:rPr>
          <w:rFonts w:ascii="Arial" w:hAnsi="Arial"/>
          <w:bCs/>
          <w:lang w:eastAsia="it-IT"/>
        </w:rPr>
        <w:t>ondiciones de flujo de butano en límite de batería</w:t>
      </w:r>
      <w:r w:rsidRPr="00A12B55">
        <w:rPr>
          <w:rFonts w:ascii="Arial" w:hAnsi="Arial"/>
          <w:bCs/>
          <w:lang w:eastAsia="it-IT"/>
        </w:rPr>
        <w:t xml:space="preserve"> de construcción</w:t>
      </w:r>
      <w:r w:rsidR="00416625" w:rsidRPr="00A12B55">
        <w:rPr>
          <w:rFonts w:ascii="Arial" w:hAnsi="Arial"/>
          <w:bCs/>
          <w:lang w:eastAsia="it-IT"/>
        </w:rPr>
        <w:t xml:space="preserve"> del complejo (punto donde el butano será entregado a custodia de YPFB) para su transporte a la Planta Separadora de Líquidos “Carlos Villegas”.</w:t>
      </w:r>
    </w:p>
    <w:p w:rsidR="00416625" w:rsidRPr="00A12B55" w:rsidRDefault="00A65549" w:rsidP="00687110">
      <w:pPr>
        <w:pStyle w:val="Prrafodelista"/>
        <w:numPr>
          <w:ilvl w:val="0"/>
          <w:numId w:val="53"/>
        </w:numPr>
        <w:autoSpaceDE w:val="0"/>
        <w:autoSpaceDN w:val="0"/>
        <w:adjustRightInd w:val="0"/>
        <w:spacing w:after="0" w:line="240" w:lineRule="auto"/>
        <w:rPr>
          <w:rFonts w:ascii="Arial" w:hAnsi="Arial"/>
          <w:bCs/>
          <w:lang w:eastAsia="it-IT"/>
        </w:rPr>
      </w:pPr>
      <w:r w:rsidRPr="00A12B55">
        <w:rPr>
          <w:rFonts w:ascii="Arial" w:hAnsi="Arial"/>
          <w:bCs/>
          <w:lang w:eastAsia="it-IT"/>
        </w:rPr>
        <w:t>D</w:t>
      </w:r>
      <w:r w:rsidR="00416625" w:rsidRPr="00A12B55">
        <w:rPr>
          <w:rFonts w:ascii="Arial" w:hAnsi="Arial"/>
          <w:bCs/>
          <w:lang w:eastAsia="it-IT"/>
        </w:rPr>
        <w:t>imensiona</w:t>
      </w:r>
      <w:r w:rsidRPr="00A12B55">
        <w:rPr>
          <w:rFonts w:ascii="Arial" w:hAnsi="Arial"/>
          <w:bCs/>
          <w:lang w:eastAsia="it-IT"/>
        </w:rPr>
        <w:t>r</w:t>
      </w:r>
      <w:r w:rsidR="00B80063" w:rsidRPr="00A12B55">
        <w:rPr>
          <w:rFonts w:ascii="Arial" w:hAnsi="Arial"/>
          <w:bCs/>
          <w:lang w:eastAsia="it-IT"/>
        </w:rPr>
        <w:t xml:space="preserve"> </w:t>
      </w:r>
      <w:r w:rsidRPr="00A12B55">
        <w:rPr>
          <w:rFonts w:ascii="Arial" w:hAnsi="Arial"/>
          <w:bCs/>
          <w:lang w:eastAsia="it-IT"/>
        </w:rPr>
        <w:t xml:space="preserve">todo </w:t>
      </w:r>
      <w:r w:rsidR="00416625" w:rsidRPr="00A12B55">
        <w:rPr>
          <w:rFonts w:ascii="Arial" w:hAnsi="Arial"/>
          <w:bCs/>
          <w:lang w:eastAsia="it-IT"/>
        </w:rPr>
        <w:t>el sistema de bombeo para enviar el butano desde el parque de esferas del complejo hasta el punto de interconexión en la Planta Separadora de Líquidos “Carlos Villegas”</w:t>
      </w:r>
      <w:r w:rsidR="009C49D0" w:rsidRPr="00A12B55">
        <w:rPr>
          <w:rFonts w:ascii="Arial" w:hAnsi="Arial"/>
          <w:bCs/>
          <w:lang w:eastAsia="it-IT"/>
        </w:rPr>
        <w:t xml:space="preserve"> (Limite de batería de diseño)</w:t>
      </w:r>
      <w:r w:rsidR="00416625" w:rsidRPr="00A12B55">
        <w:rPr>
          <w:rFonts w:ascii="Arial" w:hAnsi="Arial"/>
          <w:bCs/>
          <w:lang w:eastAsia="it-IT"/>
        </w:rPr>
        <w:t xml:space="preserve">. YPFB proveerá las condiciones requeridas (presión y temperatura) en dicho punto. El </w:t>
      </w:r>
      <w:r w:rsidRPr="00A12B55">
        <w:rPr>
          <w:rFonts w:ascii="Arial" w:hAnsi="Arial"/>
          <w:bCs/>
          <w:lang w:eastAsia="it-IT"/>
        </w:rPr>
        <w:t xml:space="preserve">CONTRATISTA </w:t>
      </w:r>
      <w:r w:rsidR="00416625" w:rsidRPr="00A12B55">
        <w:rPr>
          <w:rFonts w:ascii="Arial" w:hAnsi="Arial"/>
          <w:bCs/>
          <w:lang w:eastAsia="it-IT"/>
        </w:rPr>
        <w:t xml:space="preserve">deberá asegurar el correcto flujo y almacenamiento de este producto. Se aclara que la construcción del ducto estará a cargo de YPFB, constituyéndose el límite de batería </w:t>
      </w:r>
      <w:r w:rsidR="009C49D0" w:rsidRPr="00A12B55">
        <w:rPr>
          <w:rFonts w:ascii="Arial" w:hAnsi="Arial"/>
          <w:bCs/>
          <w:lang w:eastAsia="it-IT"/>
        </w:rPr>
        <w:t xml:space="preserve">de construcción </w:t>
      </w:r>
      <w:r w:rsidR="00416625" w:rsidRPr="00A12B55">
        <w:rPr>
          <w:rFonts w:ascii="Arial" w:hAnsi="Arial"/>
          <w:bCs/>
          <w:lang w:eastAsia="it-IT"/>
        </w:rPr>
        <w:t>del CONTRATISTA, la brida de descarga de la bomba</w:t>
      </w:r>
      <w:r w:rsidR="00B07CD0" w:rsidRPr="00A12B55">
        <w:rPr>
          <w:rFonts w:ascii="Arial" w:hAnsi="Arial"/>
          <w:bCs/>
          <w:lang w:eastAsia="it-IT"/>
        </w:rPr>
        <w:t xml:space="preserve"> (sistemas de seguridad)</w:t>
      </w:r>
      <w:r w:rsidR="00416625" w:rsidRPr="00A12B55">
        <w:rPr>
          <w:rFonts w:ascii="Arial" w:hAnsi="Arial"/>
          <w:bCs/>
          <w:lang w:eastAsia="it-IT"/>
        </w:rPr>
        <w:t xml:space="preserve">. </w:t>
      </w:r>
    </w:p>
    <w:p w:rsidR="00B3679F" w:rsidRPr="00A12B55" w:rsidRDefault="00B3679F" w:rsidP="00687110">
      <w:pPr>
        <w:pStyle w:val="Prrafodelista"/>
        <w:numPr>
          <w:ilvl w:val="0"/>
          <w:numId w:val="53"/>
        </w:numPr>
        <w:autoSpaceDE w:val="0"/>
        <w:autoSpaceDN w:val="0"/>
        <w:adjustRightInd w:val="0"/>
        <w:spacing w:after="0" w:line="240" w:lineRule="auto"/>
        <w:rPr>
          <w:rFonts w:ascii="Arial" w:hAnsi="Arial"/>
          <w:bCs/>
          <w:lang w:eastAsia="it-IT"/>
        </w:rPr>
      </w:pPr>
      <w:r w:rsidRPr="00A12B55">
        <w:rPr>
          <w:rFonts w:ascii="Arial" w:hAnsi="Arial"/>
          <w:bCs/>
          <w:lang w:eastAsia="it-IT"/>
        </w:rPr>
        <w:t>Prev</w:t>
      </w:r>
      <w:r w:rsidR="00A65549" w:rsidRPr="00A12B55">
        <w:rPr>
          <w:rFonts w:ascii="Arial" w:hAnsi="Arial"/>
          <w:bCs/>
          <w:lang w:eastAsia="it-IT"/>
        </w:rPr>
        <w:t>er en su diseño todo el</w:t>
      </w:r>
      <w:r w:rsidRPr="00A12B55">
        <w:rPr>
          <w:rFonts w:ascii="Arial" w:hAnsi="Arial"/>
          <w:bCs/>
          <w:lang w:eastAsia="it-IT"/>
        </w:rPr>
        <w:t xml:space="preserve"> espacio</w:t>
      </w:r>
      <w:r w:rsidR="005844D3" w:rsidRPr="00A12B55">
        <w:rPr>
          <w:rFonts w:ascii="Arial" w:hAnsi="Arial"/>
          <w:bCs/>
          <w:lang w:eastAsia="it-IT"/>
        </w:rPr>
        <w:t xml:space="preserve"> </w:t>
      </w:r>
      <w:r w:rsidR="00A65549" w:rsidRPr="00A12B55">
        <w:rPr>
          <w:rFonts w:ascii="Arial" w:hAnsi="Arial"/>
          <w:bCs/>
          <w:lang w:eastAsia="it-IT"/>
        </w:rPr>
        <w:t xml:space="preserve">necesario </w:t>
      </w:r>
      <w:r w:rsidR="005844D3" w:rsidRPr="00A12B55">
        <w:rPr>
          <w:rFonts w:ascii="Arial" w:hAnsi="Arial"/>
          <w:bCs/>
          <w:lang w:eastAsia="it-IT"/>
        </w:rPr>
        <w:t>para el sistema de bombeo de Butano</w:t>
      </w:r>
      <w:r w:rsidR="00A65549" w:rsidRPr="00A12B55">
        <w:rPr>
          <w:rFonts w:ascii="Arial" w:hAnsi="Arial"/>
          <w:bCs/>
          <w:lang w:eastAsia="it-IT"/>
        </w:rPr>
        <w:t xml:space="preserve"> e incluir en todos sus diagramas y planos dicho sistema como parte integra de las plantas.</w:t>
      </w:r>
    </w:p>
    <w:p w:rsidR="003C0FFB" w:rsidRPr="00A12B55" w:rsidRDefault="00A65549" w:rsidP="00687110">
      <w:pPr>
        <w:pStyle w:val="Prrafodelista"/>
        <w:numPr>
          <w:ilvl w:val="0"/>
          <w:numId w:val="53"/>
        </w:numPr>
        <w:autoSpaceDE w:val="0"/>
        <w:autoSpaceDN w:val="0"/>
        <w:adjustRightInd w:val="0"/>
        <w:spacing w:after="0" w:line="240" w:lineRule="auto"/>
        <w:rPr>
          <w:rFonts w:ascii="Arial" w:hAnsi="Arial"/>
          <w:bCs/>
          <w:lang w:eastAsia="it-IT"/>
        </w:rPr>
      </w:pPr>
      <w:r w:rsidRPr="00A12B55">
        <w:rPr>
          <w:rFonts w:ascii="Arial" w:hAnsi="Arial"/>
          <w:bCs/>
          <w:lang w:eastAsia="it-IT"/>
        </w:rPr>
        <w:t>Tomar l</w:t>
      </w:r>
      <w:r w:rsidR="003C0FFB" w:rsidRPr="00A12B55">
        <w:rPr>
          <w:rFonts w:ascii="Arial" w:hAnsi="Arial"/>
          <w:bCs/>
          <w:lang w:eastAsia="it-IT"/>
        </w:rPr>
        <w:t>as previsiones necesarias para la integración y operación del sistema de bombeo desde los sistemas de control, seguridad, eléctricos, etc</w:t>
      </w:r>
      <w:r w:rsidR="00B057BC" w:rsidRPr="00A12B55">
        <w:rPr>
          <w:rFonts w:ascii="Arial" w:hAnsi="Arial"/>
          <w:bCs/>
          <w:lang w:eastAsia="it-IT"/>
        </w:rPr>
        <w:t>.</w:t>
      </w:r>
      <w:r w:rsidR="003C0FFB" w:rsidRPr="00A12B55">
        <w:rPr>
          <w:rFonts w:ascii="Arial" w:hAnsi="Arial"/>
          <w:bCs/>
          <w:lang w:eastAsia="it-IT"/>
        </w:rPr>
        <w:t xml:space="preserve"> de la Planta; tomando en cuenta toda la instalación de cables, y otros necesarios para el funcionamiento del sistema de bombeo. </w:t>
      </w:r>
    </w:p>
    <w:p w:rsidR="00C91E95" w:rsidRDefault="00C91E95" w:rsidP="000914C2">
      <w:pPr>
        <w:autoSpaceDE w:val="0"/>
        <w:autoSpaceDN w:val="0"/>
        <w:adjustRightInd w:val="0"/>
        <w:spacing w:line="240" w:lineRule="auto"/>
        <w:ind w:left="696"/>
        <w:rPr>
          <w:b/>
          <w:bCs/>
          <w:szCs w:val="22"/>
          <w:lang w:eastAsia="it-IT"/>
        </w:rPr>
      </w:pPr>
    </w:p>
    <w:p w:rsidR="00542777" w:rsidRDefault="00542777" w:rsidP="000914C2">
      <w:pPr>
        <w:autoSpaceDE w:val="0"/>
        <w:autoSpaceDN w:val="0"/>
        <w:adjustRightInd w:val="0"/>
        <w:spacing w:line="240" w:lineRule="auto"/>
        <w:ind w:left="696"/>
        <w:rPr>
          <w:b/>
          <w:bCs/>
          <w:szCs w:val="22"/>
          <w:lang w:eastAsia="it-IT"/>
        </w:rPr>
      </w:pPr>
    </w:p>
    <w:p w:rsidR="00542777" w:rsidRDefault="00542777" w:rsidP="000914C2">
      <w:pPr>
        <w:autoSpaceDE w:val="0"/>
        <w:autoSpaceDN w:val="0"/>
        <w:adjustRightInd w:val="0"/>
        <w:spacing w:line="240" w:lineRule="auto"/>
        <w:ind w:left="696"/>
        <w:rPr>
          <w:b/>
          <w:bCs/>
          <w:szCs w:val="22"/>
          <w:lang w:eastAsia="it-IT"/>
        </w:rPr>
      </w:pPr>
    </w:p>
    <w:p w:rsidR="004D4977" w:rsidRDefault="004D4977" w:rsidP="000914C2">
      <w:pPr>
        <w:autoSpaceDE w:val="0"/>
        <w:autoSpaceDN w:val="0"/>
        <w:adjustRightInd w:val="0"/>
        <w:spacing w:line="240" w:lineRule="auto"/>
        <w:ind w:left="696"/>
        <w:rPr>
          <w:b/>
          <w:bCs/>
          <w:szCs w:val="22"/>
          <w:lang w:eastAsia="it-IT"/>
        </w:rPr>
      </w:pPr>
    </w:p>
    <w:p w:rsidR="004D4977" w:rsidRDefault="004D4977" w:rsidP="000914C2">
      <w:pPr>
        <w:autoSpaceDE w:val="0"/>
        <w:autoSpaceDN w:val="0"/>
        <w:adjustRightInd w:val="0"/>
        <w:spacing w:line="240" w:lineRule="auto"/>
        <w:ind w:left="696"/>
        <w:rPr>
          <w:b/>
          <w:bCs/>
          <w:szCs w:val="22"/>
          <w:lang w:eastAsia="it-IT"/>
        </w:rPr>
      </w:pPr>
    </w:p>
    <w:p w:rsidR="004D4977" w:rsidRPr="00A12B55" w:rsidRDefault="004D4977" w:rsidP="000914C2">
      <w:pPr>
        <w:autoSpaceDE w:val="0"/>
        <w:autoSpaceDN w:val="0"/>
        <w:adjustRightInd w:val="0"/>
        <w:spacing w:line="240" w:lineRule="auto"/>
        <w:ind w:left="696"/>
        <w:rPr>
          <w:b/>
          <w:bCs/>
          <w:szCs w:val="22"/>
          <w:lang w:eastAsia="it-IT"/>
        </w:rPr>
      </w:pPr>
    </w:p>
    <w:p w:rsidR="003C0FFB" w:rsidRPr="00A12B55" w:rsidRDefault="003C0FFB" w:rsidP="000914C2">
      <w:pPr>
        <w:autoSpaceDE w:val="0"/>
        <w:autoSpaceDN w:val="0"/>
        <w:adjustRightInd w:val="0"/>
        <w:spacing w:line="240" w:lineRule="auto"/>
        <w:ind w:left="696"/>
        <w:rPr>
          <w:b/>
          <w:bCs/>
          <w:szCs w:val="22"/>
          <w:lang w:eastAsia="it-IT"/>
        </w:rPr>
      </w:pPr>
      <w:r w:rsidRPr="00A12B55">
        <w:rPr>
          <w:b/>
          <w:bCs/>
          <w:szCs w:val="22"/>
          <w:lang w:eastAsia="it-IT"/>
        </w:rPr>
        <w:lastRenderedPageBreak/>
        <w:t xml:space="preserve">Gasoducto de Gas Combustible. </w:t>
      </w:r>
    </w:p>
    <w:p w:rsidR="00EB6CFF" w:rsidRPr="00A12B55" w:rsidRDefault="00EB6CFF" w:rsidP="000914C2">
      <w:pPr>
        <w:autoSpaceDE w:val="0"/>
        <w:autoSpaceDN w:val="0"/>
        <w:adjustRightInd w:val="0"/>
        <w:spacing w:line="240" w:lineRule="auto"/>
        <w:ind w:left="696"/>
        <w:rPr>
          <w:rFonts w:cs="Arial"/>
          <w:szCs w:val="22"/>
          <w:lang w:eastAsia="it-IT"/>
        </w:rPr>
      </w:pPr>
    </w:p>
    <w:p w:rsidR="0002767B" w:rsidRPr="00A12B55" w:rsidRDefault="007177E5" w:rsidP="000914C2">
      <w:pPr>
        <w:autoSpaceDE w:val="0"/>
        <w:autoSpaceDN w:val="0"/>
        <w:adjustRightInd w:val="0"/>
        <w:spacing w:line="240" w:lineRule="auto"/>
        <w:ind w:left="696"/>
        <w:rPr>
          <w:rFonts w:cs="Arial"/>
          <w:szCs w:val="22"/>
          <w:lang w:eastAsia="it-IT"/>
        </w:rPr>
      </w:pPr>
      <w:r w:rsidRPr="00A12B55">
        <w:rPr>
          <w:rFonts w:cs="Arial"/>
          <w:szCs w:val="22"/>
          <w:lang w:eastAsia="it-IT"/>
        </w:rPr>
        <w:t xml:space="preserve">El </w:t>
      </w:r>
      <w:r w:rsidR="00E53A17" w:rsidRPr="00A12B55">
        <w:rPr>
          <w:rFonts w:cs="Arial"/>
          <w:szCs w:val="22"/>
          <w:lang w:eastAsia="it-IT"/>
        </w:rPr>
        <w:t>CONTRATISTA</w:t>
      </w:r>
      <w:r w:rsidRPr="00A12B55">
        <w:rPr>
          <w:rFonts w:cs="Arial"/>
          <w:szCs w:val="22"/>
          <w:lang w:eastAsia="it-IT"/>
        </w:rPr>
        <w:t>, como parte de su alcance, debe:</w:t>
      </w:r>
    </w:p>
    <w:p w:rsidR="007177E5" w:rsidRPr="00A12B55" w:rsidRDefault="007177E5" w:rsidP="000914C2">
      <w:pPr>
        <w:autoSpaceDE w:val="0"/>
        <w:autoSpaceDN w:val="0"/>
        <w:adjustRightInd w:val="0"/>
        <w:spacing w:line="240" w:lineRule="auto"/>
        <w:ind w:left="696"/>
        <w:rPr>
          <w:b/>
          <w:bCs/>
          <w:szCs w:val="22"/>
          <w:lang w:eastAsia="it-IT"/>
        </w:rPr>
      </w:pPr>
    </w:p>
    <w:p w:rsidR="003C0FFB" w:rsidRPr="00A12B55" w:rsidRDefault="007177E5" w:rsidP="00687110">
      <w:pPr>
        <w:pStyle w:val="Prrafodelista"/>
        <w:numPr>
          <w:ilvl w:val="0"/>
          <w:numId w:val="53"/>
        </w:numPr>
        <w:autoSpaceDE w:val="0"/>
        <w:autoSpaceDN w:val="0"/>
        <w:adjustRightInd w:val="0"/>
        <w:spacing w:after="0" w:line="240" w:lineRule="auto"/>
        <w:rPr>
          <w:rFonts w:ascii="Arial" w:hAnsi="Arial"/>
          <w:bCs/>
          <w:lang w:eastAsia="it-IT"/>
        </w:rPr>
      </w:pPr>
      <w:r w:rsidRPr="00A12B55">
        <w:rPr>
          <w:rFonts w:ascii="Arial" w:hAnsi="Arial"/>
          <w:bCs/>
          <w:lang w:eastAsia="it-IT"/>
        </w:rPr>
        <w:t>Definir las b</w:t>
      </w:r>
      <w:r w:rsidR="003C0FFB" w:rsidRPr="00A12B55">
        <w:rPr>
          <w:rFonts w:ascii="Arial" w:hAnsi="Arial"/>
          <w:bCs/>
          <w:lang w:eastAsia="it-IT"/>
        </w:rPr>
        <w:t>ases de diseño de caudal</w:t>
      </w:r>
      <w:r w:rsidRPr="00A12B55">
        <w:rPr>
          <w:rFonts w:ascii="Arial" w:hAnsi="Arial"/>
          <w:bCs/>
          <w:lang w:eastAsia="it-IT"/>
        </w:rPr>
        <w:t xml:space="preserve"> normal, máximo y mínimo</w:t>
      </w:r>
      <w:r w:rsidR="003C0FFB" w:rsidRPr="00A12B55">
        <w:rPr>
          <w:rFonts w:ascii="Arial" w:hAnsi="Arial"/>
          <w:bCs/>
          <w:lang w:eastAsia="it-IT"/>
        </w:rPr>
        <w:t xml:space="preserve">, presión, temperatura requeridas por el </w:t>
      </w:r>
      <w:r w:rsidR="00E53A17" w:rsidRPr="00A12B55">
        <w:rPr>
          <w:rFonts w:ascii="Arial" w:hAnsi="Arial"/>
          <w:bCs/>
          <w:lang w:eastAsia="it-IT"/>
        </w:rPr>
        <w:t>CONTRATISTA</w:t>
      </w:r>
      <w:r w:rsidR="003C0FFB" w:rsidRPr="00A12B55">
        <w:rPr>
          <w:rFonts w:ascii="Arial" w:hAnsi="Arial"/>
          <w:bCs/>
          <w:lang w:eastAsia="it-IT"/>
        </w:rPr>
        <w:t xml:space="preserve"> en el punto que se defina como límite de batería</w:t>
      </w:r>
      <w:r w:rsidRPr="00A12B55">
        <w:rPr>
          <w:rFonts w:ascii="Arial" w:hAnsi="Arial"/>
          <w:bCs/>
          <w:lang w:eastAsia="it-IT"/>
        </w:rPr>
        <w:t xml:space="preserve"> dentro de los predios del PCPPP</w:t>
      </w:r>
      <w:r w:rsidR="003C0FFB" w:rsidRPr="00A12B55">
        <w:rPr>
          <w:rFonts w:ascii="Arial" w:hAnsi="Arial"/>
          <w:bCs/>
          <w:lang w:eastAsia="it-IT"/>
        </w:rPr>
        <w:t xml:space="preserve">. </w:t>
      </w:r>
    </w:p>
    <w:p w:rsidR="003C0FFB" w:rsidRPr="00A12B55" w:rsidRDefault="003C0FFB" w:rsidP="00687110">
      <w:pPr>
        <w:pStyle w:val="Prrafodelista"/>
        <w:numPr>
          <w:ilvl w:val="0"/>
          <w:numId w:val="53"/>
        </w:numPr>
        <w:autoSpaceDE w:val="0"/>
        <w:autoSpaceDN w:val="0"/>
        <w:adjustRightInd w:val="0"/>
        <w:spacing w:after="0" w:line="240" w:lineRule="auto"/>
        <w:rPr>
          <w:rFonts w:ascii="Arial" w:hAnsi="Arial"/>
          <w:bCs/>
          <w:lang w:eastAsia="it-IT"/>
        </w:rPr>
      </w:pPr>
      <w:r w:rsidRPr="00A12B55">
        <w:rPr>
          <w:rFonts w:ascii="Arial" w:hAnsi="Arial"/>
          <w:bCs/>
          <w:lang w:eastAsia="it-IT"/>
        </w:rPr>
        <w:t xml:space="preserve">Indicar el </w:t>
      </w:r>
      <w:r w:rsidR="00EB6CFF" w:rsidRPr="00A12B55">
        <w:rPr>
          <w:rFonts w:ascii="Arial" w:hAnsi="Arial"/>
          <w:bCs/>
          <w:lang w:eastAsia="it-IT"/>
        </w:rPr>
        <w:t xml:space="preserve">posible </w:t>
      </w:r>
      <w:r w:rsidRPr="00A12B55">
        <w:rPr>
          <w:rFonts w:ascii="Arial" w:hAnsi="Arial"/>
          <w:bCs/>
          <w:lang w:eastAsia="it-IT"/>
        </w:rPr>
        <w:t>hito dentro de</w:t>
      </w:r>
      <w:r w:rsidR="00EB6CFF" w:rsidRPr="00A12B55">
        <w:rPr>
          <w:rFonts w:ascii="Arial" w:hAnsi="Arial"/>
          <w:bCs/>
          <w:lang w:eastAsia="it-IT"/>
        </w:rPr>
        <w:t xml:space="preserve"> la propuesta de</w:t>
      </w:r>
      <w:r w:rsidRPr="00A12B55">
        <w:rPr>
          <w:rFonts w:ascii="Arial" w:hAnsi="Arial"/>
          <w:bCs/>
          <w:lang w:eastAsia="it-IT"/>
        </w:rPr>
        <w:t xml:space="preserve"> cronograma del EPC o una referencia temporal en la cual se requ</w:t>
      </w:r>
      <w:r w:rsidR="00EB6CFF" w:rsidRPr="00A12B55">
        <w:rPr>
          <w:rFonts w:ascii="Arial" w:hAnsi="Arial"/>
          <w:bCs/>
          <w:lang w:eastAsia="it-IT"/>
        </w:rPr>
        <w:t>eriría</w:t>
      </w:r>
      <w:r w:rsidRPr="00A12B55">
        <w:rPr>
          <w:rFonts w:ascii="Arial" w:hAnsi="Arial"/>
          <w:bCs/>
          <w:lang w:eastAsia="it-IT"/>
        </w:rPr>
        <w:t xml:space="preserve"> inyectar gas combustible a la Planta. </w:t>
      </w:r>
    </w:p>
    <w:p w:rsidR="003C0FFB" w:rsidRPr="00A12B55" w:rsidRDefault="007177E5" w:rsidP="00687110">
      <w:pPr>
        <w:pStyle w:val="Prrafodelista"/>
        <w:numPr>
          <w:ilvl w:val="0"/>
          <w:numId w:val="53"/>
        </w:numPr>
        <w:autoSpaceDE w:val="0"/>
        <w:autoSpaceDN w:val="0"/>
        <w:adjustRightInd w:val="0"/>
        <w:spacing w:after="0" w:line="240" w:lineRule="auto"/>
        <w:rPr>
          <w:rFonts w:ascii="Arial" w:hAnsi="Arial"/>
          <w:bCs/>
          <w:lang w:eastAsia="it-IT"/>
        </w:rPr>
      </w:pPr>
      <w:r w:rsidRPr="00A12B55">
        <w:rPr>
          <w:rFonts w:ascii="Arial" w:hAnsi="Arial"/>
          <w:bCs/>
          <w:lang w:eastAsia="it-IT"/>
        </w:rPr>
        <w:t xml:space="preserve">Definir </w:t>
      </w:r>
      <w:r w:rsidR="003C0FFB" w:rsidRPr="00A12B55">
        <w:rPr>
          <w:rFonts w:ascii="Arial" w:hAnsi="Arial"/>
          <w:bCs/>
          <w:lang w:eastAsia="it-IT"/>
        </w:rPr>
        <w:t xml:space="preserve">dentro del </w:t>
      </w:r>
      <w:proofErr w:type="spellStart"/>
      <w:r w:rsidR="003C0FFB" w:rsidRPr="00A12B55">
        <w:rPr>
          <w:rFonts w:ascii="Arial" w:hAnsi="Arial"/>
          <w:bCs/>
          <w:lang w:eastAsia="it-IT"/>
        </w:rPr>
        <w:t>plot</w:t>
      </w:r>
      <w:proofErr w:type="spellEnd"/>
      <w:r w:rsidR="003C0FFB" w:rsidRPr="00A12B55">
        <w:rPr>
          <w:rFonts w:ascii="Arial" w:hAnsi="Arial"/>
          <w:bCs/>
          <w:lang w:eastAsia="it-IT"/>
        </w:rPr>
        <w:t xml:space="preserve"> plan de la Planta el límite de batería donde YPFB entregará el gas combustible. </w:t>
      </w:r>
      <w:r w:rsidR="004B6B47" w:rsidRPr="00A12B55">
        <w:rPr>
          <w:rFonts w:ascii="Arial" w:hAnsi="Arial"/>
          <w:bCs/>
          <w:lang w:eastAsia="it-IT"/>
        </w:rPr>
        <w:t>La brida de salida del puente de regulación y medición se constituirá en el límite de batería para el ducto.</w:t>
      </w:r>
    </w:p>
    <w:p w:rsidR="003C0FFB" w:rsidRPr="00A12B55" w:rsidRDefault="007177E5" w:rsidP="00687110">
      <w:pPr>
        <w:pStyle w:val="Prrafodelista"/>
        <w:numPr>
          <w:ilvl w:val="0"/>
          <w:numId w:val="53"/>
        </w:numPr>
        <w:autoSpaceDE w:val="0"/>
        <w:autoSpaceDN w:val="0"/>
        <w:adjustRightInd w:val="0"/>
        <w:spacing w:after="0" w:line="240" w:lineRule="auto"/>
        <w:rPr>
          <w:rFonts w:ascii="Arial" w:hAnsi="Arial"/>
          <w:bCs/>
          <w:lang w:eastAsia="it-IT"/>
        </w:rPr>
      </w:pPr>
      <w:r w:rsidRPr="00A12B55">
        <w:rPr>
          <w:rFonts w:ascii="Arial" w:hAnsi="Arial"/>
          <w:bCs/>
          <w:lang w:eastAsia="it-IT"/>
        </w:rPr>
        <w:t>Velar por la i</w:t>
      </w:r>
      <w:r w:rsidR="003C0FFB" w:rsidRPr="00A12B55">
        <w:rPr>
          <w:rFonts w:ascii="Arial" w:hAnsi="Arial"/>
          <w:bCs/>
          <w:lang w:eastAsia="it-IT"/>
        </w:rPr>
        <w:t xml:space="preserve">ntegración al sistema de control de la Planta de las unidades de regulación, medición y monitoreo de caudal de gas combustible que arribe a la Planta. </w:t>
      </w:r>
    </w:p>
    <w:p w:rsidR="007177E5" w:rsidRPr="00A12B55" w:rsidRDefault="007177E5" w:rsidP="00687110">
      <w:pPr>
        <w:pStyle w:val="Prrafodelista"/>
        <w:numPr>
          <w:ilvl w:val="0"/>
          <w:numId w:val="53"/>
        </w:numPr>
        <w:autoSpaceDE w:val="0"/>
        <w:autoSpaceDN w:val="0"/>
        <w:adjustRightInd w:val="0"/>
        <w:spacing w:after="0" w:line="240" w:lineRule="auto"/>
        <w:rPr>
          <w:rFonts w:ascii="Arial" w:hAnsi="Arial"/>
          <w:bCs/>
          <w:lang w:eastAsia="it-IT"/>
        </w:rPr>
      </w:pPr>
      <w:r w:rsidRPr="00A12B55">
        <w:rPr>
          <w:rFonts w:ascii="Arial" w:hAnsi="Arial"/>
          <w:bCs/>
          <w:lang w:eastAsia="it-IT"/>
        </w:rPr>
        <w:t>Tomar las previsiones</w:t>
      </w:r>
      <w:r w:rsidR="00B60807" w:rsidRPr="00A12B55">
        <w:rPr>
          <w:rFonts w:ascii="Arial" w:hAnsi="Arial"/>
          <w:bCs/>
          <w:lang w:eastAsia="it-IT"/>
        </w:rPr>
        <w:t xml:space="preserve"> en su diseño para la</w:t>
      </w:r>
      <w:r w:rsidRPr="00A12B55">
        <w:rPr>
          <w:rFonts w:ascii="Arial" w:hAnsi="Arial"/>
          <w:bCs/>
          <w:lang w:eastAsia="it-IT"/>
        </w:rPr>
        <w:t xml:space="preserve"> alimentación de energía eléctrica y otros servicios necesarios para las unidades de medición y regulación. </w:t>
      </w:r>
    </w:p>
    <w:p w:rsidR="00B60807" w:rsidRPr="00A12B55" w:rsidRDefault="00B60807" w:rsidP="00687110">
      <w:pPr>
        <w:pStyle w:val="Prrafodelista"/>
        <w:numPr>
          <w:ilvl w:val="0"/>
          <w:numId w:val="53"/>
        </w:numPr>
        <w:autoSpaceDE w:val="0"/>
        <w:autoSpaceDN w:val="0"/>
        <w:adjustRightInd w:val="0"/>
        <w:spacing w:after="0" w:line="240" w:lineRule="auto"/>
        <w:rPr>
          <w:rFonts w:ascii="Arial" w:hAnsi="Arial"/>
          <w:bCs/>
          <w:lang w:eastAsia="it-IT"/>
        </w:rPr>
      </w:pPr>
      <w:r w:rsidRPr="00A12B55">
        <w:rPr>
          <w:rFonts w:ascii="Arial" w:hAnsi="Arial"/>
          <w:bCs/>
          <w:lang w:eastAsia="it-IT"/>
        </w:rPr>
        <w:t>Tomar previsiones necesarias para la integración y operación del sistema de recepción, monitoreo y acondicionamiento de gas combustible con los sistemas de control, seguridad, eléctricos, etc. de la planta; tomando en cuenta toda la instalación de cables, y otros necesarios para el funcionamiento de dicho sistema</w:t>
      </w:r>
    </w:p>
    <w:p w:rsidR="007177E5" w:rsidRPr="00A12B55" w:rsidRDefault="007177E5" w:rsidP="000914C2">
      <w:pPr>
        <w:autoSpaceDE w:val="0"/>
        <w:autoSpaceDN w:val="0"/>
        <w:adjustRightInd w:val="0"/>
        <w:spacing w:line="240" w:lineRule="auto"/>
        <w:ind w:left="696"/>
        <w:rPr>
          <w:b/>
          <w:bCs/>
          <w:szCs w:val="22"/>
          <w:lang w:eastAsia="it-IT"/>
        </w:rPr>
      </w:pPr>
    </w:p>
    <w:p w:rsidR="003C0FFB" w:rsidRPr="00A12B55" w:rsidRDefault="003C0FFB" w:rsidP="000914C2">
      <w:pPr>
        <w:autoSpaceDE w:val="0"/>
        <w:autoSpaceDN w:val="0"/>
        <w:adjustRightInd w:val="0"/>
        <w:spacing w:line="240" w:lineRule="auto"/>
        <w:ind w:left="696"/>
        <w:rPr>
          <w:b/>
          <w:bCs/>
          <w:szCs w:val="22"/>
          <w:lang w:eastAsia="it-IT"/>
        </w:rPr>
      </w:pPr>
      <w:r w:rsidRPr="00A12B55">
        <w:rPr>
          <w:b/>
          <w:bCs/>
          <w:szCs w:val="22"/>
          <w:lang w:eastAsia="it-IT"/>
        </w:rPr>
        <w:t xml:space="preserve">Ruta Preliminar de Ductos </w:t>
      </w:r>
    </w:p>
    <w:p w:rsidR="0002767B" w:rsidRPr="00A12B55" w:rsidRDefault="0002767B" w:rsidP="000914C2">
      <w:pPr>
        <w:autoSpaceDE w:val="0"/>
        <w:autoSpaceDN w:val="0"/>
        <w:adjustRightInd w:val="0"/>
        <w:spacing w:line="240" w:lineRule="auto"/>
        <w:ind w:left="696"/>
        <w:rPr>
          <w:b/>
          <w:bCs/>
          <w:szCs w:val="22"/>
          <w:lang w:eastAsia="it-IT"/>
        </w:rPr>
      </w:pPr>
    </w:p>
    <w:p w:rsidR="00D857BA" w:rsidRPr="00A12B55" w:rsidRDefault="003C0FFB" w:rsidP="000914C2">
      <w:pPr>
        <w:pStyle w:val="Textoindependiente"/>
        <w:spacing w:after="0"/>
        <w:ind w:left="696"/>
        <w:rPr>
          <w:rFonts w:eastAsia="Times New Roman" w:cs="Times New Roman"/>
          <w:bCs/>
          <w:snapToGrid/>
          <w:szCs w:val="22"/>
          <w:lang w:eastAsia="it-IT"/>
        </w:rPr>
      </w:pPr>
      <w:r w:rsidRPr="00A12B55">
        <w:rPr>
          <w:rFonts w:eastAsia="Times New Roman" w:cs="Times New Roman"/>
          <w:bCs/>
          <w:snapToGrid/>
          <w:szCs w:val="22"/>
          <w:lang w:eastAsia="it-IT"/>
        </w:rPr>
        <w:t xml:space="preserve">Las rutas preliminares de los gasoductos de interconexión con la Planta han sido establecidas en función de la localización de las Plantas en el predio “Cabaña El Algarrobal” propiedad de YPFB, la cual se encuentra en la localidad de Palmar Chico a 15 Km de la ciudad de Yacuiba. (Ver figura 3) y la cuál se muestra a manera referencial, dado que estos ductos son alcance de YPFB. </w:t>
      </w:r>
    </w:p>
    <w:p w:rsidR="000914C2" w:rsidRDefault="000914C2" w:rsidP="000914C2">
      <w:pPr>
        <w:pStyle w:val="Textoindependiente"/>
        <w:spacing w:after="0"/>
        <w:ind w:left="696"/>
        <w:rPr>
          <w:rFonts w:eastAsia="Times New Roman" w:cs="Times New Roman"/>
          <w:bCs/>
          <w:snapToGrid/>
          <w:szCs w:val="22"/>
          <w:lang w:eastAsia="it-IT"/>
        </w:rPr>
      </w:pPr>
    </w:p>
    <w:p w:rsidR="004D4977" w:rsidRDefault="004D4977" w:rsidP="000914C2">
      <w:pPr>
        <w:pStyle w:val="Textoindependiente"/>
        <w:spacing w:after="0"/>
        <w:ind w:left="696"/>
        <w:rPr>
          <w:rFonts w:eastAsia="Times New Roman" w:cs="Times New Roman"/>
          <w:bCs/>
          <w:snapToGrid/>
          <w:szCs w:val="22"/>
          <w:lang w:eastAsia="it-IT"/>
        </w:rPr>
      </w:pPr>
    </w:p>
    <w:p w:rsidR="004D4977" w:rsidRDefault="004D4977" w:rsidP="000914C2">
      <w:pPr>
        <w:pStyle w:val="Textoindependiente"/>
        <w:spacing w:after="0"/>
        <w:ind w:left="696"/>
        <w:rPr>
          <w:rFonts w:eastAsia="Times New Roman" w:cs="Times New Roman"/>
          <w:bCs/>
          <w:snapToGrid/>
          <w:szCs w:val="22"/>
          <w:lang w:eastAsia="it-IT"/>
        </w:rPr>
      </w:pPr>
    </w:p>
    <w:p w:rsidR="004D4977" w:rsidRDefault="004D4977" w:rsidP="000914C2">
      <w:pPr>
        <w:pStyle w:val="Textoindependiente"/>
        <w:spacing w:after="0"/>
        <w:ind w:left="696"/>
        <w:rPr>
          <w:rFonts w:eastAsia="Times New Roman" w:cs="Times New Roman"/>
          <w:bCs/>
          <w:snapToGrid/>
          <w:szCs w:val="22"/>
          <w:lang w:eastAsia="it-IT"/>
        </w:rPr>
      </w:pPr>
    </w:p>
    <w:p w:rsidR="004D4977" w:rsidRDefault="004D4977" w:rsidP="000914C2">
      <w:pPr>
        <w:pStyle w:val="Textoindependiente"/>
        <w:spacing w:after="0"/>
        <w:ind w:left="696"/>
        <w:rPr>
          <w:rFonts w:eastAsia="Times New Roman" w:cs="Times New Roman"/>
          <w:bCs/>
          <w:snapToGrid/>
          <w:szCs w:val="22"/>
          <w:lang w:eastAsia="it-IT"/>
        </w:rPr>
      </w:pPr>
    </w:p>
    <w:p w:rsidR="004D4977" w:rsidRDefault="004D4977" w:rsidP="000914C2">
      <w:pPr>
        <w:pStyle w:val="Textoindependiente"/>
        <w:spacing w:after="0"/>
        <w:ind w:left="696"/>
        <w:rPr>
          <w:rFonts w:eastAsia="Times New Roman" w:cs="Times New Roman"/>
          <w:bCs/>
          <w:snapToGrid/>
          <w:szCs w:val="22"/>
          <w:lang w:eastAsia="it-IT"/>
        </w:rPr>
      </w:pPr>
    </w:p>
    <w:p w:rsidR="004D4977" w:rsidRDefault="004D4977" w:rsidP="000914C2">
      <w:pPr>
        <w:pStyle w:val="Textoindependiente"/>
        <w:spacing w:after="0"/>
        <w:ind w:left="696"/>
        <w:rPr>
          <w:rFonts w:eastAsia="Times New Roman" w:cs="Times New Roman"/>
          <w:bCs/>
          <w:snapToGrid/>
          <w:szCs w:val="22"/>
          <w:lang w:eastAsia="it-IT"/>
        </w:rPr>
      </w:pPr>
    </w:p>
    <w:p w:rsidR="004D4977" w:rsidRDefault="004D4977" w:rsidP="000914C2">
      <w:pPr>
        <w:pStyle w:val="Textoindependiente"/>
        <w:spacing w:after="0"/>
        <w:ind w:left="696"/>
        <w:rPr>
          <w:rFonts w:eastAsia="Times New Roman" w:cs="Times New Roman"/>
          <w:bCs/>
          <w:snapToGrid/>
          <w:szCs w:val="22"/>
          <w:lang w:eastAsia="it-IT"/>
        </w:rPr>
      </w:pPr>
    </w:p>
    <w:p w:rsidR="004D4977" w:rsidRDefault="004D4977" w:rsidP="000914C2">
      <w:pPr>
        <w:pStyle w:val="Textoindependiente"/>
        <w:spacing w:after="0"/>
        <w:ind w:left="696"/>
        <w:rPr>
          <w:rFonts w:eastAsia="Times New Roman" w:cs="Times New Roman"/>
          <w:bCs/>
          <w:snapToGrid/>
          <w:szCs w:val="22"/>
          <w:lang w:eastAsia="it-IT"/>
        </w:rPr>
      </w:pPr>
    </w:p>
    <w:p w:rsidR="004D4977" w:rsidRDefault="004D4977" w:rsidP="000914C2">
      <w:pPr>
        <w:pStyle w:val="Textoindependiente"/>
        <w:spacing w:after="0"/>
        <w:ind w:left="696"/>
        <w:rPr>
          <w:rFonts w:eastAsia="Times New Roman" w:cs="Times New Roman"/>
          <w:bCs/>
          <w:snapToGrid/>
          <w:szCs w:val="22"/>
          <w:lang w:eastAsia="it-IT"/>
        </w:rPr>
      </w:pPr>
    </w:p>
    <w:p w:rsidR="004D4977" w:rsidRDefault="004D4977" w:rsidP="000914C2">
      <w:pPr>
        <w:pStyle w:val="Textoindependiente"/>
        <w:spacing w:after="0"/>
        <w:ind w:left="696"/>
        <w:rPr>
          <w:rFonts w:eastAsia="Times New Roman" w:cs="Times New Roman"/>
          <w:bCs/>
          <w:snapToGrid/>
          <w:szCs w:val="22"/>
          <w:lang w:eastAsia="it-IT"/>
        </w:rPr>
      </w:pPr>
    </w:p>
    <w:p w:rsidR="004D4977" w:rsidRDefault="004D4977" w:rsidP="000914C2">
      <w:pPr>
        <w:pStyle w:val="Textoindependiente"/>
        <w:spacing w:after="0"/>
        <w:ind w:left="696"/>
        <w:rPr>
          <w:rFonts w:eastAsia="Times New Roman" w:cs="Times New Roman"/>
          <w:bCs/>
          <w:snapToGrid/>
          <w:szCs w:val="22"/>
          <w:lang w:eastAsia="it-IT"/>
        </w:rPr>
      </w:pPr>
    </w:p>
    <w:p w:rsidR="004D4977" w:rsidRDefault="004D4977" w:rsidP="000914C2">
      <w:pPr>
        <w:pStyle w:val="Textoindependiente"/>
        <w:spacing w:after="0"/>
        <w:ind w:left="696"/>
        <w:rPr>
          <w:rFonts w:eastAsia="Times New Roman" w:cs="Times New Roman"/>
          <w:bCs/>
          <w:snapToGrid/>
          <w:szCs w:val="22"/>
          <w:lang w:eastAsia="it-IT"/>
        </w:rPr>
      </w:pPr>
    </w:p>
    <w:p w:rsidR="004D4977" w:rsidRDefault="004D4977" w:rsidP="000914C2">
      <w:pPr>
        <w:pStyle w:val="Textoindependiente"/>
        <w:spacing w:after="0"/>
        <w:ind w:left="696"/>
        <w:rPr>
          <w:rFonts w:eastAsia="Times New Roman" w:cs="Times New Roman"/>
          <w:bCs/>
          <w:snapToGrid/>
          <w:szCs w:val="22"/>
          <w:lang w:eastAsia="it-IT"/>
        </w:rPr>
      </w:pPr>
    </w:p>
    <w:p w:rsidR="004D4977" w:rsidRDefault="004D4977" w:rsidP="000914C2">
      <w:pPr>
        <w:pStyle w:val="Textoindependiente"/>
        <w:spacing w:after="0"/>
        <w:ind w:left="696"/>
        <w:rPr>
          <w:rFonts w:eastAsia="Times New Roman" w:cs="Times New Roman"/>
          <w:bCs/>
          <w:snapToGrid/>
          <w:szCs w:val="22"/>
          <w:lang w:eastAsia="it-IT"/>
        </w:rPr>
      </w:pPr>
    </w:p>
    <w:p w:rsidR="004D4977" w:rsidRDefault="004D4977" w:rsidP="000914C2">
      <w:pPr>
        <w:pStyle w:val="Textoindependiente"/>
        <w:spacing w:after="0"/>
        <w:ind w:left="696"/>
        <w:rPr>
          <w:rFonts w:eastAsia="Times New Roman" w:cs="Times New Roman"/>
          <w:bCs/>
          <w:snapToGrid/>
          <w:szCs w:val="22"/>
          <w:lang w:eastAsia="it-IT"/>
        </w:rPr>
      </w:pPr>
    </w:p>
    <w:p w:rsidR="004D4977" w:rsidRDefault="004D4977" w:rsidP="000914C2">
      <w:pPr>
        <w:pStyle w:val="Textoindependiente"/>
        <w:spacing w:after="0"/>
        <w:ind w:left="696"/>
        <w:rPr>
          <w:rFonts w:eastAsia="Times New Roman" w:cs="Times New Roman"/>
          <w:bCs/>
          <w:snapToGrid/>
          <w:szCs w:val="22"/>
          <w:lang w:eastAsia="it-IT"/>
        </w:rPr>
      </w:pPr>
    </w:p>
    <w:p w:rsidR="004D4977" w:rsidRDefault="004D4977" w:rsidP="000914C2">
      <w:pPr>
        <w:pStyle w:val="Textoindependiente"/>
        <w:spacing w:after="0"/>
        <w:ind w:left="696"/>
        <w:rPr>
          <w:rFonts w:eastAsia="Times New Roman" w:cs="Times New Roman"/>
          <w:bCs/>
          <w:snapToGrid/>
          <w:szCs w:val="22"/>
          <w:lang w:eastAsia="it-IT"/>
        </w:rPr>
      </w:pPr>
    </w:p>
    <w:p w:rsidR="004D4977" w:rsidRDefault="004D4977" w:rsidP="000914C2">
      <w:pPr>
        <w:pStyle w:val="Textoindependiente"/>
        <w:spacing w:after="0"/>
        <w:ind w:left="696"/>
        <w:rPr>
          <w:rFonts w:eastAsia="Times New Roman" w:cs="Times New Roman"/>
          <w:bCs/>
          <w:snapToGrid/>
          <w:szCs w:val="22"/>
          <w:lang w:eastAsia="it-IT"/>
        </w:rPr>
      </w:pPr>
    </w:p>
    <w:p w:rsidR="007B3957" w:rsidRPr="00A12B55" w:rsidRDefault="007B3957" w:rsidP="004D4977">
      <w:pPr>
        <w:pStyle w:val="Textoindependiente"/>
        <w:spacing w:after="0"/>
        <w:ind w:left="696"/>
        <w:rPr>
          <w:bCs/>
          <w:szCs w:val="22"/>
          <w:lang w:eastAsia="it-IT"/>
        </w:rPr>
      </w:pPr>
      <w:r w:rsidRPr="00A12B55">
        <w:rPr>
          <w:b/>
          <w:bCs/>
          <w:szCs w:val="22"/>
          <w:lang w:eastAsia="it-IT"/>
        </w:rPr>
        <w:lastRenderedPageBreak/>
        <w:t xml:space="preserve">Figura </w:t>
      </w:r>
      <w:r w:rsidR="00BB6780" w:rsidRPr="00A12B55">
        <w:rPr>
          <w:b/>
          <w:bCs/>
          <w:szCs w:val="22"/>
          <w:lang w:eastAsia="it-IT"/>
        </w:rPr>
        <w:t>3</w:t>
      </w:r>
      <w:r w:rsidRPr="00A12B55">
        <w:rPr>
          <w:b/>
          <w:bCs/>
          <w:szCs w:val="22"/>
          <w:lang w:eastAsia="it-IT"/>
        </w:rPr>
        <w:t xml:space="preserve">. </w:t>
      </w:r>
      <w:r w:rsidRPr="00A12B55">
        <w:rPr>
          <w:bCs/>
          <w:szCs w:val="22"/>
          <w:lang w:eastAsia="it-IT"/>
        </w:rPr>
        <w:t xml:space="preserve">Imagen preliminar de los ductos de GLP, Gas combustible y Butano, desde la Planta de Separación de </w:t>
      </w:r>
      <w:r w:rsidR="006E4CF4" w:rsidRPr="00A12B55">
        <w:rPr>
          <w:bCs/>
          <w:szCs w:val="22"/>
          <w:lang w:eastAsia="it-IT"/>
        </w:rPr>
        <w:t>Líquidos</w:t>
      </w:r>
      <w:r w:rsidRPr="00A12B55">
        <w:rPr>
          <w:bCs/>
          <w:szCs w:val="22"/>
          <w:lang w:eastAsia="it-IT"/>
        </w:rPr>
        <w:t xml:space="preserve">  </w:t>
      </w:r>
      <w:r w:rsidR="00BB6780" w:rsidRPr="00A12B55">
        <w:rPr>
          <w:bCs/>
          <w:szCs w:val="22"/>
          <w:lang w:eastAsia="it-IT"/>
        </w:rPr>
        <w:t>Carlos Villegas</w:t>
      </w:r>
      <w:r w:rsidRPr="00A12B55">
        <w:rPr>
          <w:bCs/>
          <w:szCs w:val="22"/>
          <w:lang w:eastAsia="it-IT"/>
        </w:rPr>
        <w:t>, hasta el PCPPP</w:t>
      </w:r>
    </w:p>
    <w:p w:rsidR="007B3957" w:rsidRPr="00A12B55" w:rsidRDefault="001144A0" w:rsidP="00FF24D2">
      <w:pPr>
        <w:jc w:val="center"/>
        <w:rPr>
          <w:noProof/>
          <w:szCs w:val="22"/>
        </w:rPr>
      </w:pPr>
      <w:r w:rsidRPr="00A12B55">
        <w:rPr>
          <w:noProof/>
          <w:szCs w:val="22"/>
          <w:lang w:eastAsia="es-BO"/>
        </w:rPr>
        <w:drawing>
          <wp:inline distT="0" distB="0" distL="0" distR="0" wp14:anchorId="7146DD22" wp14:editId="7DF535E0">
            <wp:extent cx="2338705" cy="4600575"/>
            <wp:effectExtent l="0" t="0" r="444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árfica de Ducto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9163" cy="4601476"/>
                    </a:xfrm>
                    <a:prstGeom prst="rect">
                      <a:avLst/>
                    </a:prstGeom>
                  </pic:spPr>
                </pic:pic>
              </a:graphicData>
            </a:graphic>
          </wp:inline>
        </w:drawing>
      </w:r>
    </w:p>
    <w:p w:rsidR="000F514D" w:rsidRPr="00A12B55" w:rsidRDefault="000F514D" w:rsidP="00FF24D2">
      <w:pPr>
        <w:jc w:val="center"/>
        <w:rPr>
          <w:noProof/>
          <w:szCs w:val="22"/>
        </w:rPr>
      </w:pPr>
      <w:r w:rsidRPr="00A12B55">
        <w:rPr>
          <w:b/>
          <w:bCs/>
          <w:szCs w:val="22"/>
          <w:lang w:eastAsia="it-IT"/>
        </w:rPr>
        <w:t>Fuente:</w:t>
      </w:r>
      <w:r w:rsidRPr="00A12B55">
        <w:rPr>
          <w:szCs w:val="22"/>
          <w:lang w:eastAsia="it-IT"/>
        </w:rPr>
        <w:t xml:space="preserve"> Elaboración Propia.</w:t>
      </w:r>
    </w:p>
    <w:p w:rsidR="000C4AF5" w:rsidRPr="00A12B55" w:rsidRDefault="000C4AF5" w:rsidP="00FF24D2">
      <w:pPr>
        <w:pStyle w:val="Textoindependiente"/>
        <w:spacing w:after="0"/>
        <w:rPr>
          <w:color w:val="000000"/>
          <w:szCs w:val="22"/>
          <w:lang w:eastAsia="it-IT"/>
        </w:rPr>
      </w:pPr>
    </w:p>
    <w:p w:rsidR="007B3957" w:rsidRPr="00A12B55" w:rsidRDefault="007B3957" w:rsidP="000914C2">
      <w:pPr>
        <w:pStyle w:val="Textoindependiente"/>
        <w:spacing w:after="0"/>
        <w:ind w:left="696"/>
        <w:rPr>
          <w:color w:val="000000"/>
          <w:szCs w:val="22"/>
          <w:lang w:eastAsia="it-IT"/>
        </w:rPr>
      </w:pPr>
      <w:r w:rsidRPr="00A12B55">
        <w:rPr>
          <w:color w:val="000000"/>
          <w:szCs w:val="22"/>
          <w:lang w:eastAsia="it-IT"/>
        </w:rPr>
        <w:t>La Planta</w:t>
      </w:r>
      <w:r w:rsidR="00B045E1" w:rsidRPr="00A12B55">
        <w:rPr>
          <w:color w:val="000000"/>
          <w:szCs w:val="22"/>
          <w:lang w:val="es-PA" w:eastAsia="it-IT"/>
        </w:rPr>
        <w:t xml:space="preserve">, de acuerdo </w:t>
      </w:r>
      <w:r w:rsidRPr="00A12B55">
        <w:rPr>
          <w:color w:val="000000"/>
          <w:szCs w:val="22"/>
          <w:lang w:eastAsia="it-IT"/>
        </w:rPr>
        <w:t>al análisis mostrado en el estudio de macro y micro localización</w:t>
      </w:r>
      <w:r w:rsidR="00B045E1" w:rsidRPr="00A12B55">
        <w:rPr>
          <w:color w:val="000000"/>
          <w:szCs w:val="22"/>
          <w:lang w:eastAsia="it-IT"/>
        </w:rPr>
        <w:t>, tiene</w:t>
      </w:r>
      <w:r w:rsidRPr="00A12B55">
        <w:rPr>
          <w:color w:val="000000"/>
          <w:szCs w:val="22"/>
          <w:lang w:eastAsia="it-IT"/>
        </w:rPr>
        <w:t xml:space="preserve"> como mejor ubicación la región de Yacuiba</w:t>
      </w:r>
      <w:r w:rsidR="00B045E1" w:rsidRPr="00A12B55">
        <w:rPr>
          <w:color w:val="000000"/>
          <w:szCs w:val="22"/>
          <w:lang w:eastAsia="it-IT"/>
        </w:rPr>
        <w:t xml:space="preserve">. La </w:t>
      </w:r>
      <w:r w:rsidRPr="00A12B55">
        <w:rPr>
          <w:color w:val="000000"/>
          <w:szCs w:val="22"/>
          <w:lang w:eastAsia="it-IT"/>
        </w:rPr>
        <w:t xml:space="preserve">localidad de Palmar Chico está aproximadamente </w:t>
      </w:r>
      <w:r w:rsidR="00B045E1" w:rsidRPr="00A12B55">
        <w:rPr>
          <w:color w:val="000000"/>
          <w:szCs w:val="22"/>
          <w:lang w:eastAsia="it-IT"/>
        </w:rPr>
        <w:t xml:space="preserve">a </w:t>
      </w:r>
      <w:r w:rsidRPr="00A12B55">
        <w:rPr>
          <w:color w:val="000000"/>
          <w:szCs w:val="22"/>
          <w:lang w:eastAsia="it-IT"/>
        </w:rPr>
        <w:t>11 km de la Planta de Separación de Líquidos Carlos Villegas.</w:t>
      </w:r>
    </w:p>
    <w:p w:rsidR="000914C2" w:rsidRPr="00A12B55" w:rsidRDefault="000914C2" w:rsidP="00FF24D2">
      <w:pPr>
        <w:rPr>
          <w:b/>
          <w:szCs w:val="22"/>
          <w:u w:val="single"/>
          <w:lang w:eastAsia="it-IT"/>
        </w:rPr>
      </w:pPr>
    </w:p>
    <w:p w:rsidR="00201CAB" w:rsidRPr="00A12B55" w:rsidRDefault="00201CAB" w:rsidP="000914C2">
      <w:pPr>
        <w:ind w:left="696"/>
        <w:rPr>
          <w:b/>
          <w:szCs w:val="22"/>
          <w:u w:val="single"/>
          <w:lang w:eastAsia="it-IT"/>
        </w:rPr>
      </w:pPr>
      <w:r w:rsidRPr="00A12B55">
        <w:rPr>
          <w:b/>
          <w:szCs w:val="22"/>
          <w:u w:val="single"/>
          <w:lang w:eastAsia="it-IT"/>
        </w:rPr>
        <w:t>Ducto de Gas Combustible</w:t>
      </w:r>
    </w:p>
    <w:p w:rsidR="001B3145" w:rsidRPr="00A12B55" w:rsidRDefault="001B3145" w:rsidP="000914C2">
      <w:pPr>
        <w:ind w:left="696"/>
        <w:rPr>
          <w:szCs w:val="22"/>
          <w:lang w:eastAsia="it-IT"/>
        </w:rPr>
      </w:pPr>
    </w:p>
    <w:p w:rsidR="00BB6780" w:rsidRPr="00A12B55" w:rsidRDefault="00BB6780" w:rsidP="000914C2">
      <w:pPr>
        <w:ind w:left="696"/>
        <w:rPr>
          <w:rFonts w:cs="Arial"/>
          <w:szCs w:val="22"/>
          <w:lang w:eastAsia="it-IT"/>
        </w:rPr>
      </w:pPr>
      <w:r w:rsidRPr="00A12B55">
        <w:rPr>
          <w:rFonts w:cs="Arial"/>
          <w:szCs w:val="22"/>
          <w:lang w:eastAsia="it-IT"/>
        </w:rPr>
        <w:t xml:space="preserve">Se tiene previsto que el Gas Combustible será tomado de los Gasoductos GASYRG (Gasoducto Yacuiba - Rio Grande) y GSCY (Gasoducto Santa Cruz – Yacuiba). En la siguiente tabla se muestran algunas características de los Gasoductos mencionados.  </w:t>
      </w:r>
    </w:p>
    <w:p w:rsidR="00BB6780" w:rsidRPr="00A12B55" w:rsidRDefault="00BB6780" w:rsidP="00FF24D2">
      <w:pPr>
        <w:rPr>
          <w:rFonts w:cs="Arial"/>
          <w:szCs w:val="22"/>
          <w:lang w:eastAsia="it-IT"/>
        </w:rPr>
      </w:pPr>
    </w:p>
    <w:p w:rsidR="00BB6780" w:rsidRPr="00A12B55" w:rsidRDefault="00BB6780" w:rsidP="00FF24D2">
      <w:pPr>
        <w:tabs>
          <w:tab w:val="left" w:pos="5894"/>
        </w:tabs>
        <w:jc w:val="center"/>
        <w:rPr>
          <w:rFonts w:cs="Arial"/>
          <w:szCs w:val="22"/>
          <w:lang w:eastAsia="it-IT"/>
        </w:rPr>
      </w:pPr>
      <w:r w:rsidRPr="00A12B55">
        <w:rPr>
          <w:rFonts w:cs="Arial"/>
          <w:b/>
          <w:szCs w:val="22"/>
          <w:lang w:eastAsia="it-IT"/>
        </w:rPr>
        <w:t>Tabla N</w:t>
      </w:r>
      <w:r w:rsidR="00DB4544" w:rsidRPr="00A12B55">
        <w:rPr>
          <w:rFonts w:cs="Arial"/>
          <w:b/>
          <w:szCs w:val="22"/>
          <w:lang w:eastAsia="it-IT"/>
        </w:rPr>
        <w:t xml:space="preserve">o </w:t>
      </w:r>
      <w:r w:rsidR="00860DDF" w:rsidRPr="00A12B55">
        <w:rPr>
          <w:rFonts w:cs="Arial"/>
          <w:b/>
          <w:szCs w:val="22"/>
          <w:lang w:eastAsia="it-IT"/>
        </w:rPr>
        <w:t>11</w:t>
      </w:r>
      <w:r w:rsidRPr="00A12B55">
        <w:rPr>
          <w:rFonts w:cs="Arial"/>
          <w:szCs w:val="22"/>
          <w:lang w:eastAsia="it-IT"/>
        </w:rPr>
        <w:t xml:space="preserve"> </w:t>
      </w:r>
      <w:r w:rsidR="00B62F37" w:rsidRPr="00A12B55">
        <w:rPr>
          <w:rFonts w:cs="Arial"/>
          <w:szCs w:val="22"/>
          <w:lang w:eastAsia="it-IT"/>
        </w:rPr>
        <w:t xml:space="preserve">- </w:t>
      </w:r>
      <w:r w:rsidRPr="00A12B55">
        <w:rPr>
          <w:rFonts w:cs="Arial"/>
          <w:szCs w:val="22"/>
          <w:lang w:eastAsia="it-IT"/>
        </w:rPr>
        <w:t>Condiciones operativas de los Gasoductos GASYRG y GSCY</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320"/>
        <w:gridCol w:w="2353"/>
      </w:tblGrid>
      <w:tr w:rsidR="00BB6780" w:rsidRPr="00A12B55" w:rsidTr="00897B25">
        <w:trPr>
          <w:jc w:val="center"/>
        </w:trPr>
        <w:tc>
          <w:tcPr>
            <w:tcW w:w="3119" w:type="dxa"/>
            <w:shd w:val="clear" w:color="auto" w:fill="C5E0B3"/>
            <w:vAlign w:val="center"/>
          </w:tcPr>
          <w:p w:rsidR="00BB6780" w:rsidRPr="00A12B55" w:rsidRDefault="00BB6780" w:rsidP="00FF24D2">
            <w:pPr>
              <w:jc w:val="center"/>
              <w:rPr>
                <w:rFonts w:cs="Arial"/>
                <w:b/>
                <w:szCs w:val="22"/>
                <w:u w:val="single"/>
                <w:lang w:eastAsia="it-IT"/>
              </w:rPr>
            </w:pPr>
            <w:r w:rsidRPr="00A12B55">
              <w:rPr>
                <w:rFonts w:cs="Arial"/>
                <w:b/>
                <w:szCs w:val="22"/>
                <w:u w:val="single"/>
                <w:lang w:eastAsia="it-IT"/>
              </w:rPr>
              <w:t xml:space="preserve">Característica </w:t>
            </w:r>
          </w:p>
        </w:tc>
        <w:tc>
          <w:tcPr>
            <w:tcW w:w="2320" w:type="dxa"/>
            <w:shd w:val="clear" w:color="auto" w:fill="C5E0B3"/>
            <w:vAlign w:val="center"/>
          </w:tcPr>
          <w:p w:rsidR="00BB6780" w:rsidRPr="00A12B55" w:rsidRDefault="00BB6780" w:rsidP="00FF24D2">
            <w:pPr>
              <w:jc w:val="center"/>
              <w:rPr>
                <w:rFonts w:cs="Arial"/>
                <w:b/>
                <w:szCs w:val="22"/>
                <w:u w:val="single"/>
                <w:lang w:eastAsia="it-IT"/>
              </w:rPr>
            </w:pPr>
            <w:r w:rsidRPr="00A12B55">
              <w:rPr>
                <w:rFonts w:cs="Arial"/>
                <w:b/>
                <w:szCs w:val="22"/>
                <w:u w:val="single"/>
                <w:lang w:eastAsia="it-IT"/>
              </w:rPr>
              <w:t>GASYRG</w:t>
            </w:r>
          </w:p>
        </w:tc>
        <w:tc>
          <w:tcPr>
            <w:tcW w:w="2353" w:type="dxa"/>
            <w:shd w:val="clear" w:color="auto" w:fill="C5E0B3"/>
          </w:tcPr>
          <w:p w:rsidR="00BB6780" w:rsidRPr="00A12B55" w:rsidRDefault="00BB6780" w:rsidP="00FF24D2">
            <w:pPr>
              <w:jc w:val="center"/>
              <w:rPr>
                <w:rFonts w:cs="Arial"/>
                <w:b/>
                <w:szCs w:val="22"/>
                <w:u w:val="single"/>
                <w:lang w:eastAsia="it-IT"/>
              </w:rPr>
            </w:pPr>
            <w:r w:rsidRPr="00A12B55">
              <w:rPr>
                <w:rFonts w:cs="Arial"/>
                <w:b/>
                <w:szCs w:val="22"/>
                <w:u w:val="single"/>
                <w:lang w:eastAsia="it-IT"/>
              </w:rPr>
              <w:t>GCY</w:t>
            </w:r>
          </w:p>
        </w:tc>
      </w:tr>
      <w:tr w:rsidR="00BB6780" w:rsidRPr="00A12B55" w:rsidTr="00897B25">
        <w:trPr>
          <w:jc w:val="center"/>
        </w:trPr>
        <w:tc>
          <w:tcPr>
            <w:tcW w:w="3119" w:type="dxa"/>
            <w:shd w:val="clear" w:color="auto" w:fill="auto"/>
            <w:vAlign w:val="center"/>
          </w:tcPr>
          <w:p w:rsidR="00BB6780" w:rsidRPr="00A12B55" w:rsidRDefault="00BB6780" w:rsidP="00FF24D2">
            <w:pPr>
              <w:spacing w:line="240" w:lineRule="auto"/>
              <w:jc w:val="center"/>
              <w:rPr>
                <w:rFonts w:cs="Arial"/>
                <w:szCs w:val="22"/>
                <w:lang w:eastAsia="es-BO"/>
              </w:rPr>
            </w:pPr>
            <w:r w:rsidRPr="00A12B55">
              <w:rPr>
                <w:rFonts w:cs="Arial"/>
                <w:szCs w:val="22"/>
                <w:lang w:eastAsia="es-BO"/>
              </w:rPr>
              <w:t>Presión (</w:t>
            </w:r>
            <w:proofErr w:type="spellStart"/>
            <w:r w:rsidRPr="00A12B55">
              <w:rPr>
                <w:rFonts w:cs="Arial"/>
                <w:szCs w:val="22"/>
                <w:lang w:eastAsia="es-BO"/>
              </w:rPr>
              <w:t>Psig</w:t>
            </w:r>
            <w:proofErr w:type="spellEnd"/>
            <w:r w:rsidRPr="00A12B55">
              <w:rPr>
                <w:rFonts w:cs="Arial"/>
                <w:szCs w:val="22"/>
                <w:lang w:eastAsia="es-BO"/>
              </w:rPr>
              <w:t>)</w:t>
            </w:r>
          </w:p>
        </w:tc>
        <w:tc>
          <w:tcPr>
            <w:tcW w:w="2320" w:type="dxa"/>
            <w:shd w:val="clear" w:color="auto" w:fill="auto"/>
            <w:vAlign w:val="center"/>
          </w:tcPr>
          <w:p w:rsidR="00BB6780" w:rsidRPr="00A12B55" w:rsidRDefault="00BB6780" w:rsidP="00FF24D2">
            <w:pPr>
              <w:jc w:val="center"/>
              <w:rPr>
                <w:rFonts w:cs="Arial"/>
                <w:szCs w:val="22"/>
              </w:rPr>
            </w:pPr>
            <w:r w:rsidRPr="00A12B55">
              <w:rPr>
                <w:rFonts w:cs="Arial"/>
                <w:szCs w:val="22"/>
              </w:rPr>
              <w:t>700 – 850</w:t>
            </w:r>
          </w:p>
        </w:tc>
        <w:tc>
          <w:tcPr>
            <w:tcW w:w="2353" w:type="dxa"/>
            <w:vAlign w:val="center"/>
          </w:tcPr>
          <w:p w:rsidR="00BB6780" w:rsidRPr="00A12B55" w:rsidRDefault="00BB6780" w:rsidP="00FF24D2">
            <w:pPr>
              <w:jc w:val="center"/>
              <w:rPr>
                <w:rFonts w:cs="Arial"/>
                <w:szCs w:val="22"/>
              </w:rPr>
            </w:pPr>
            <w:r w:rsidRPr="00A12B55">
              <w:rPr>
                <w:rFonts w:cs="Arial"/>
                <w:szCs w:val="22"/>
              </w:rPr>
              <w:t>670 - 830</w:t>
            </w:r>
          </w:p>
        </w:tc>
      </w:tr>
      <w:tr w:rsidR="00BB6780" w:rsidRPr="00A12B55" w:rsidTr="00897B25">
        <w:trPr>
          <w:jc w:val="center"/>
        </w:trPr>
        <w:tc>
          <w:tcPr>
            <w:tcW w:w="3119" w:type="dxa"/>
            <w:shd w:val="clear" w:color="auto" w:fill="auto"/>
            <w:vAlign w:val="center"/>
          </w:tcPr>
          <w:p w:rsidR="00BB6780" w:rsidRPr="00A12B55" w:rsidRDefault="00BB6780" w:rsidP="00FF24D2">
            <w:pPr>
              <w:jc w:val="center"/>
              <w:rPr>
                <w:rFonts w:cs="Arial"/>
                <w:szCs w:val="22"/>
              </w:rPr>
            </w:pPr>
            <w:r w:rsidRPr="00A12B55">
              <w:rPr>
                <w:rFonts w:cs="Arial"/>
                <w:szCs w:val="22"/>
              </w:rPr>
              <w:t>Temperatura (°C)</w:t>
            </w:r>
          </w:p>
        </w:tc>
        <w:tc>
          <w:tcPr>
            <w:tcW w:w="2320" w:type="dxa"/>
            <w:shd w:val="clear" w:color="auto" w:fill="auto"/>
            <w:vAlign w:val="center"/>
          </w:tcPr>
          <w:p w:rsidR="00BB6780" w:rsidRPr="00A12B55" w:rsidRDefault="0071660C" w:rsidP="00FF24D2">
            <w:pPr>
              <w:jc w:val="center"/>
              <w:rPr>
                <w:rFonts w:cs="Arial"/>
                <w:szCs w:val="22"/>
              </w:rPr>
            </w:pPr>
            <w:r w:rsidRPr="00A12B55">
              <w:rPr>
                <w:rFonts w:cs="Arial"/>
                <w:szCs w:val="22"/>
              </w:rPr>
              <w:t>38 - 49</w:t>
            </w:r>
          </w:p>
        </w:tc>
        <w:tc>
          <w:tcPr>
            <w:tcW w:w="2353" w:type="dxa"/>
            <w:vAlign w:val="center"/>
          </w:tcPr>
          <w:p w:rsidR="00BB6780" w:rsidRPr="00A12B55" w:rsidRDefault="0071660C" w:rsidP="00FF24D2">
            <w:pPr>
              <w:jc w:val="center"/>
              <w:rPr>
                <w:rFonts w:cs="Arial"/>
                <w:szCs w:val="22"/>
              </w:rPr>
            </w:pPr>
            <w:r w:rsidRPr="00A12B55">
              <w:rPr>
                <w:rFonts w:cs="Arial"/>
                <w:szCs w:val="22"/>
              </w:rPr>
              <w:t>38 - 49</w:t>
            </w:r>
          </w:p>
        </w:tc>
      </w:tr>
      <w:tr w:rsidR="00BB6780" w:rsidRPr="00A12B55" w:rsidTr="00897B25">
        <w:trPr>
          <w:jc w:val="center"/>
        </w:trPr>
        <w:tc>
          <w:tcPr>
            <w:tcW w:w="3119" w:type="dxa"/>
            <w:shd w:val="clear" w:color="auto" w:fill="auto"/>
            <w:vAlign w:val="center"/>
          </w:tcPr>
          <w:p w:rsidR="00BB6780" w:rsidRPr="00A12B55" w:rsidRDefault="00BB6780" w:rsidP="00FF24D2">
            <w:pPr>
              <w:jc w:val="center"/>
              <w:rPr>
                <w:rFonts w:cs="Arial"/>
                <w:szCs w:val="22"/>
              </w:rPr>
            </w:pPr>
            <w:r w:rsidRPr="00A12B55">
              <w:rPr>
                <w:rFonts w:cs="Arial"/>
                <w:szCs w:val="22"/>
              </w:rPr>
              <w:lastRenderedPageBreak/>
              <w:t>Capacidad de transporte (</w:t>
            </w:r>
            <w:proofErr w:type="spellStart"/>
            <w:r w:rsidRPr="00A12B55">
              <w:rPr>
                <w:rFonts w:cs="Arial"/>
                <w:szCs w:val="22"/>
              </w:rPr>
              <w:t>MMmcd</w:t>
            </w:r>
            <w:proofErr w:type="spellEnd"/>
            <w:r w:rsidRPr="00A12B55">
              <w:rPr>
                <w:rFonts w:cs="Arial"/>
                <w:szCs w:val="22"/>
              </w:rPr>
              <w:t>)</w:t>
            </w:r>
          </w:p>
        </w:tc>
        <w:tc>
          <w:tcPr>
            <w:tcW w:w="2320" w:type="dxa"/>
            <w:shd w:val="clear" w:color="auto" w:fill="auto"/>
            <w:vAlign w:val="center"/>
          </w:tcPr>
          <w:p w:rsidR="00BB6780" w:rsidRPr="00A12B55" w:rsidRDefault="00BB6780" w:rsidP="00FF24D2">
            <w:pPr>
              <w:jc w:val="center"/>
              <w:rPr>
                <w:rFonts w:cs="Arial"/>
                <w:szCs w:val="22"/>
              </w:rPr>
            </w:pPr>
            <w:r w:rsidRPr="00A12B55">
              <w:rPr>
                <w:rFonts w:cs="Arial"/>
                <w:szCs w:val="22"/>
              </w:rPr>
              <w:t>20</w:t>
            </w:r>
          </w:p>
        </w:tc>
        <w:tc>
          <w:tcPr>
            <w:tcW w:w="2353" w:type="dxa"/>
          </w:tcPr>
          <w:p w:rsidR="00BB6780" w:rsidRPr="00A12B55" w:rsidRDefault="00BB6780" w:rsidP="00FF24D2">
            <w:pPr>
              <w:jc w:val="center"/>
              <w:rPr>
                <w:rFonts w:cs="Arial"/>
                <w:szCs w:val="22"/>
              </w:rPr>
            </w:pPr>
            <w:r w:rsidRPr="00A12B55">
              <w:rPr>
                <w:rFonts w:cs="Arial"/>
                <w:szCs w:val="22"/>
              </w:rPr>
              <w:t>9</w:t>
            </w:r>
          </w:p>
        </w:tc>
      </w:tr>
    </w:tbl>
    <w:p w:rsidR="00BB6780" w:rsidRPr="00A12B55" w:rsidRDefault="00BB6780" w:rsidP="00FF24D2">
      <w:pPr>
        <w:jc w:val="center"/>
        <w:rPr>
          <w:rFonts w:cs="Arial"/>
          <w:szCs w:val="22"/>
        </w:rPr>
      </w:pPr>
      <w:r w:rsidRPr="00A12B55">
        <w:rPr>
          <w:rFonts w:cs="Arial"/>
          <w:b/>
          <w:szCs w:val="22"/>
        </w:rPr>
        <w:t>Fuente</w:t>
      </w:r>
      <w:r w:rsidRPr="00A12B55">
        <w:rPr>
          <w:rFonts w:cs="Arial"/>
          <w:szCs w:val="22"/>
        </w:rPr>
        <w:t>: Dirección Nacional de Gas Natural – YPFB, 2015</w:t>
      </w:r>
    </w:p>
    <w:p w:rsidR="00BB6780" w:rsidRPr="00A12B55" w:rsidRDefault="00BB6780" w:rsidP="00FF24D2">
      <w:pPr>
        <w:jc w:val="center"/>
        <w:rPr>
          <w:rFonts w:cs="Arial"/>
          <w:szCs w:val="22"/>
        </w:rPr>
      </w:pPr>
    </w:p>
    <w:p w:rsidR="00B057BC" w:rsidRPr="00A12B55" w:rsidRDefault="00CD759E" w:rsidP="000914C2">
      <w:pPr>
        <w:pStyle w:val="Default"/>
        <w:ind w:left="720"/>
        <w:jc w:val="both"/>
        <w:rPr>
          <w:rFonts w:cs="Arial"/>
          <w:sz w:val="22"/>
          <w:szCs w:val="22"/>
          <w:lang w:eastAsia="it-IT"/>
        </w:rPr>
      </w:pPr>
      <w:r w:rsidRPr="00A12B55">
        <w:rPr>
          <w:rFonts w:ascii="Arial" w:hAnsi="Arial"/>
          <w:bCs/>
          <w:color w:val="auto"/>
          <w:sz w:val="22"/>
          <w:szCs w:val="22"/>
          <w:lang w:val="es-BO" w:eastAsia="it-IT"/>
        </w:rPr>
        <w:t>En la siguiente figura se puede observar de forma ilustrativa la ubicación de los gasoductos mencionados.</w:t>
      </w:r>
      <w:r w:rsidRPr="00A12B55">
        <w:rPr>
          <w:rFonts w:ascii="Calibri" w:hAnsi="Calibri" w:cs="Calibri"/>
          <w:sz w:val="22"/>
          <w:szCs w:val="22"/>
          <w:lang w:val="es-BO" w:eastAsia="it-IT"/>
        </w:rPr>
        <w:t xml:space="preserve"> </w:t>
      </w:r>
    </w:p>
    <w:p w:rsidR="00BB6780" w:rsidRPr="00A12B55" w:rsidRDefault="00ED0C02" w:rsidP="00FF24D2">
      <w:pPr>
        <w:jc w:val="center"/>
        <w:rPr>
          <w:b/>
          <w:bCs/>
          <w:szCs w:val="22"/>
          <w:lang w:eastAsia="it-IT"/>
        </w:rPr>
      </w:pPr>
      <w:r w:rsidRPr="00A12B55">
        <w:rPr>
          <w:b/>
          <w:bCs/>
          <w:szCs w:val="22"/>
          <w:lang w:eastAsia="it-IT"/>
        </w:rPr>
        <w:t xml:space="preserve">Figura No </w:t>
      </w:r>
      <w:r w:rsidR="000F514D" w:rsidRPr="00A12B55">
        <w:rPr>
          <w:b/>
          <w:bCs/>
          <w:szCs w:val="22"/>
          <w:lang w:eastAsia="it-IT"/>
        </w:rPr>
        <w:t>4</w:t>
      </w:r>
      <w:r w:rsidR="00BB6780" w:rsidRPr="00A12B55">
        <w:rPr>
          <w:b/>
          <w:bCs/>
          <w:szCs w:val="22"/>
          <w:lang w:eastAsia="it-IT"/>
        </w:rPr>
        <w:t xml:space="preserve">: </w:t>
      </w:r>
      <w:r w:rsidR="00BB6780" w:rsidRPr="00A12B55">
        <w:rPr>
          <w:bCs/>
          <w:szCs w:val="22"/>
          <w:lang w:eastAsia="it-IT"/>
        </w:rPr>
        <w:t>Gasoductos GASYRG y GSCY</w:t>
      </w:r>
    </w:p>
    <w:p w:rsidR="00BB6780" w:rsidRPr="00A12B55" w:rsidRDefault="00BB6780" w:rsidP="00FF24D2">
      <w:pPr>
        <w:jc w:val="center"/>
        <w:rPr>
          <w:rFonts w:cs="Arial"/>
          <w:szCs w:val="22"/>
          <w:lang w:eastAsia="it-IT"/>
        </w:rPr>
      </w:pPr>
      <w:r w:rsidRPr="00A12B55">
        <w:rPr>
          <w:rFonts w:cs="Arial"/>
          <w:noProof/>
          <w:szCs w:val="22"/>
          <w:lang w:eastAsia="es-BO"/>
        </w:rPr>
        <w:drawing>
          <wp:inline distT="0" distB="0" distL="0" distR="0" wp14:anchorId="44DAC441" wp14:editId="5BACC954">
            <wp:extent cx="5209353" cy="3543300"/>
            <wp:effectExtent l="19050" t="19050" r="1079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6405" cy="3548096"/>
                    </a:xfrm>
                    <a:prstGeom prst="rect">
                      <a:avLst/>
                    </a:prstGeom>
                    <a:noFill/>
                    <a:ln w="9525">
                      <a:solidFill>
                        <a:srgbClr val="000000"/>
                      </a:solidFill>
                      <a:miter lim="800000"/>
                      <a:headEnd/>
                      <a:tailEnd/>
                    </a:ln>
                  </pic:spPr>
                </pic:pic>
              </a:graphicData>
            </a:graphic>
          </wp:inline>
        </w:drawing>
      </w:r>
    </w:p>
    <w:p w:rsidR="00BB6780" w:rsidRPr="00A12B55" w:rsidRDefault="00BB6780" w:rsidP="00FF24D2">
      <w:pPr>
        <w:jc w:val="center"/>
        <w:rPr>
          <w:rFonts w:cs="Arial"/>
          <w:szCs w:val="22"/>
          <w:lang w:eastAsia="it-IT"/>
        </w:rPr>
      </w:pPr>
      <w:r w:rsidRPr="00A12B55">
        <w:rPr>
          <w:rFonts w:cs="Arial"/>
          <w:b/>
          <w:szCs w:val="22"/>
          <w:lang w:eastAsia="it-IT"/>
        </w:rPr>
        <w:t>Fuente:</w:t>
      </w:r>
      <w:r w:rsidRPr="00A12B55">
        <w:rPr>
          <w:rFonts w:cs="Arial"/>
          <w:szCs w:val="22"/>
          <w:lang w:eastAsia="it-IT"/>
        </w:rPr>
        <w:t xml:space="preserve"> </w:t>
      </w:r>
      <w:r w:rsidR="000F514D" w:rsidRPr="00A12B55">
        <w:rPr>
          <w:rFonts w:cs="Arial"/>
          <w:szCs w:val="22"/>
          <w:lang w:eastAsia="it-IT"/>
        </w:rPr>
        <w:t>Elaboración Propia</w:t>
      </w:r>
    </w:p>
    <w:p w:rsidR="00BB6780" w:rsidRPr="00A12B55" w:rsidRDefault="00BB6780" w:rsidP="00FF24D2">
      <w:pPr>
        <w:rPr>
          <w:rFonts w:cs="Arial"/>
          <w:szCs w:val="22"/>
          <w:lang w:eastAsia="it-IT"/>
        </w:rPr>
      </w:pPr>
    </w:p>
    <w:p w:rsidR="00BB6780" w:rsidRPr="00A12B55" w:rsidRDefault="00BB6780" w:rsidP="000914C2">
      <w:pPr>
        <w:ind w:left="720"/>
        <w:rPr>
          <w:rFonts w:cs="Arial"/>
          <w:szCs w:val="22"/>
          <w:lang w:eastAsia="it-IT"/>
        </w:rPr>
      </w:pPr>
      <w:r w:rsidRPr="00A12B55">
        <w:rPr>
          <w:rFonts w:cs="Arial"/>
          <w:szCs w:val="22"/>
          <w:lang w:eastAsia="it-IT"/>
        </w:rPr>
        <w:t>Para mayor detalle del gas combustible referirse al punto 5.1.2.3 “Sistema de distribución y acondicionamiento de Gas Combustible”.</w:t>
      </w:r>
    </w:p>
    <w:p w:rsidR="00BB6780" w:rsidRPr="00A12B55" w:rsidRDefault="00BB6780" w:rsidP="00FF24D2">
      <w:pPr>
        <w:rPr>
          <w:b/>
          <w:szCs w:val="22"/>
          <w:u w:val="single"/>
          <w:lang w:eastAsia="it-IT"/>
        </w:rPr>
      </w:pPr>
    </w:p>
    <w:p w:rsidR="00201CAB" w:rsidRPr="00A12B55" w:rsidRDefault="00201CAB" w:rsidP="000914C2">
      <w:pPr>
        <w:ind w:left="720"/>
        <w:rPr>
          <w:b/>
          <w:szCs w:val="22"/>
          <w:u w:val="single"/>
          <w:lang w:eastAsia="it-IT"/>
        </w:rPr>
      </w:pPr>
      <w:r w:rsidRPr="00A12B55">
        <w:rPr>
          <w:b/>
          <w:szCs w:val="22"/>
          <w:u w:val="single"/>
          <w:lang w:eastAsia="it-IT"/>
        </w:rPr>
        <w:t>Acueducto</w:t>
      </w:r>
    </w:p>
    <w:p w:rsidR="001B3145" w:rsidRPr="00A12B55" w:rsidRDefault="001B3145" w:rsidP="00FF24D2">
      <w:pPr>
        <w:rPr>
          <w:szCs w:val="22"/>
          <w:lang w:eastAsia="it-IT"/>
        </w:rPr>
      </w:pPr>
    </w:p>
    <w:p w:rsidR="000F514D" w:rsidRPr="00A12B55" w:rsidRDefault="001144A0" w:rsidP="000914C2">
      <w:pPr>
        <w:pStyle w:val="Textoindependiente"/>
        <w:spacing w:after="0"/>
        <w:ind w:left="720"/>
        <w:rPr>
          <w:b/>
          <w:bCs/>
          <w:szCs w:val="22"/>
          <w:lang w:eastAsia="it-IT"/>
        </w:rPr>
      </w:pPr>
      <w:r w:rsidRPr="00A12B55">
        <w:rPr>
          <w:szCs w:val="22"/>
        </w:rPr>
        <w:t>La ruta preliminar del acueducto ha sido establecida en función de la localización determinada en la Ingeniería Conceptual</w:t>
      </w:r>
      <w:r w:rsidR="00C91E95" w:rsidRPr="00A12B55">
        <w:rPr>
          <w:szCs w:val="22"/>
        </w:rPr>
        <w:t xml:space="preserve"> para una de las potenciales fuentes de agua cruda para el proyecto</w:t>
      </w:r>
      <w:r w:rsidRPr="00A12B55">
        <w:rPr>
          <w:szCs w:val="22"/>
        </w:rPr>
        <w:t>, recomendando el trazado preliminar desde la obra de toma en el río Pilcomayo (</w:t>
      </w:r>
      <w:proofErr w:type="spellStart"/>
      <w:r w:rsidRPr="00A12B55">
        <w:rPr>
          <w:szCs w:val="22"/>
        </w:rPr>
        <w:t>Villamontes</w:t>
      </w:r>
      <w:proofErr w:type="spellEnd"/>
      <w:r w:rsidRPr="00A12B55">
        <w:rPr>
          <w:szCs w:val="22"/>
        </w:rPr>
        <w:t>) hasta las plantas ubicadas en el predio “Cabaña El Algarrobal” propiedad de YPFB en Palmar Chico - Yacuiba.</w:t>
      </w:r>
    </w:p>
    <w:p w:rsidR="000914C2" w:rsidRDefault="000914C2" w:rsidP="00FF24D2">
      <w:pPr>
        <w:jc w:val="center"/>
        <w:rPr>
          <w:b/>
          <w:bCs/>
          <w:szCs w:val="22"/>
          <w:lang w:eastAsia="it-IT"/>
        </w:rPr>
      </w:pPr>
    </w:p>
    <w:p w:rsidR="00542777" w:rsidRDefault="00542777" w:rsidP="00FF24D2">
      <w:pPr>
        <w:jc w:val="center"/>
        <w:rPr>
          <w:b/>
          <w:bCs/>
          <w:szCs w:val="22"/>
          <w:lang w:eastAsia="it-IT"/>
        </w:rPr>
      </w:pPr>
    </w:p>
    <w:p w:rsidR="00542777" w:rsidRDefault="00542777" w:rsidP="00FF24D2">
      <w:pPr>
        <w:jc w:val="center"/>
        <w:rPr>
          <w:b/>
          <w:bCs/>
          <w:szCs w:val="22"/>
          <w:lang w:eastAsia="it-IT"/>
        </w:rPr>
      </w:pPr>
    </w:p>
    <w:p w:rsidR="00542777" w:rsidRDefault="00542777" w:rsidP="00FF24D2">
      <w:pPr>
        <w:jc w:val="center"/>
        <w:rPr>
          <w:b/>
          <w:bCs/>
          <w:szCs w:val="22"/>
          <w:lang w:eastAsia="it-IT"/>
        </w:rPr>
      </w:pPr>
    </w:p>
    <w:p w:rsidR="00542777" w:rsidRDefault="00542777" w:rsidP="00FF24D2">
      <w:pPr>
        <w:jc w:val="center"/>
        <w:rPr>
          <w:b/>
          <w:bCs/>
          <w:szCs w:val="22"/>
          <w:lang w:eastAsia="it-IT"/>
        </w:rPr>
      </w:pPr>
    </w:p>
    <w:p w:rsidR="00542777" w:rsidRDefault="00542777" w:rsidP="00FF24D2">
      <w:pPr>
        <w:jc w:val="center"/>
        <w:rPr>
          <w:b/>
          <w:bCs/>
          <w:szCs w:val="22"/>
          <w:lang w:eastAsia="it-IT"/>
        </w:rPr>
      </w:pPr>
    </w:p>
    <w:p w:rsidR="00542777" w:rsidRDefault="00542777" w:rsidP="00FF24D2">
      <w:pPr>
        <w:jc w:val="center"/>
        <w:rPr>
          <w:b/>
          <w:bCs/>
          <w:szCs w:val="22"/>
          <w:lang w:eastAsia="it-IT"/>
        </w:rPr>
      </w:pPr>
    </w:p>
    <w:p w:rsidR="00542777" w:rsidRPr="00A12B55" w:rsidRDefault="00542777" w:rsidP="00FF24D2">
      <w:pPr>
        <w:jc w:val="center"/>
        <w:rPr>
          <w:b/>
          <w:bCs/>
          <w:szCs w:val="22"/>
          <w:lang w:eastAsia="it-IT"/>
        </w:rPr>
      </w:pPr>
    </w:p>
    <w:p w:rsidR="00D857BA" w:rsidRPr="00A12B55" w:rsidRDefault="00AC1CB6" w:rsidP="000914C2">
      <w:pPr>
        <w:ind w:left="720"/>
        <w:jc w:val="center"/>
        <w:rPr>
          <w:b/>
          <w:bCs/>
          <w:szCs w:val="22"/>
          <w:lang w:eastAsia="it-IT"/>
        </w:rPr>
      </w:pPr>
      <w:r w:rsidRPr="00A12B55">
        <w:rPr>
          <w:b/>
          <w:bCs/>
          <w:szCs w:val="22"/>
          <w:lang w:eastAsia="it-IT"/>
        </w:rPr>
        <w:t>Figura</w:t>
      </w:r>
      <w:r w:rsidR="00ED0C02" w:rsidRPr="00A12B55">
        <w:rPr>
          <w:b/>
          <w:bCs/>
          <w:szCs w:val="22"/>
          <w:lang w:eastAsia="it-IT"/>
        </w:rPr>
        <w:t xml:space="preserve"> No </w:t>
      </w:r>
      <w:r w:rsidR="000F514D" w:rsidRPr="00A12B55">
        <w:rPr>
          <w:b/>
          <w:bCs/>
          <w:szCs w:val="22"/>
          <w:lang w:eastAsia="it-IT"/>
        </w:rPr>
        <w:t>5</w:t>
      </w:r>
      <w:r w:rsidR="000F514D" w:rsidRPr="00A12B55">
        <w:rPr>
          <w:bCs/>
          <w:szCs w:val="22"/>
          <w:lang w:eastAsia="it-IT"/>
        </w:rPr>
        <w:t>:</w:t>
      </w:r>
      <w:r w:rsidRPr="00A12B55">
        <w:rPr>
          <w:bCs/>
          <w:szCs w:val="22"/>
          <w:lang w:eastAsia="it-IT"/>
        </w:rPr>
        <w:t xml:space="preserve"> Imagen del ducto de agua del Rio Pilcomayo, desde la toma de agua en </w:t>
      </w:r>
      <w:proofErr w:type="spellStart"/>
      <w:r w:rsidRPr="00A12B55">
        <w:rPr>
          <w:bCs/>
          <w:szCs w:val="22"/>
          <w:lang w:eastAsia="it-IT"/>
        </w:rPr>
        <w:t>Villamontes</w:t>
      </w:r>
      <w:proofErr w:type="spellEnd"/>
      <w:r w:rsidRPr="00A12B55">
        <w:rPr>
          <w:bCs/>
          <w:szCs w:val="22"/>
          <w:lang w:eastAsia="it-IT"/>
        </w:rPr>
        <w:t>, hasta la Planta</w:t>
      </w:r>
    </w:p>
    <w:p w:rsidR="00AC1CB6" w:rsidRPr="00A12B55" w:rsidRDefault="00AC1CB6" w:rsidP="00FF24D2">
      <w:pPr>
        <w:pStyle w:val="Textoindependiente"/>
        <w:spacing w:after="0"/>
        <w:jc w:val="center"/>
        <w:rPr>
          <w:szCs w:val="22"/>
          <w:highlight w:val="magenta"/>
        </w:rPr>
      </w:pPr>
      <w:r w:rsidRPr="00A12B55">
        <w:rPr>
          <w:rFonts w:ascii="Times New Roman" w:hAnsi="Times New Roman" w:cs="Times New Roman"/>
          <w:noProof/>
          <w:szCs w:val="22"/>
          <w:lang w:eastAsia="es-BO"/>
        </w:rPr>
        <w:drawing>
          <wp:inline distT="0" distB="0" distL="0" distR="0" wp14:anchorId="1B37D2B0" wp14:editId="479A58D8">
            <wp:extent cx="2495501" cy="4634502"/>
            <wp:effectExtent l="19050" t="19050" r="19685" b="139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1523" cy="4701401"/>
                    </a:xfrm>
                    <a:prstGeom prst="rect">
                      <a:avLst/>
                    </a:prstGeom>
                    <a:solidFill>
                      <a:srgbClr val="FFFFFF"/>
                    </a:solidFill>
                    <a:ln w="9525">
                      <a:solidFill>
                        <a:srgbClr val="000000"/>
                      </a:solidFill>
                      <a:miter lim="800000"/>
                      <a:headEnd/>
                      <a:tailEnd/>
                    </a:ln>
                  </pic:spPr>
                </pic:pic>
              </a:graphicData>
            </a:graphic>
          </wp:inline>
        </w:drawing>
      </w:r>
    </w:p>
    <w:p w:rsidR="000F514D" w:rsidRPr="00A12B55" w:rsidRDefault="000F514D" w:rsidP="00FF24D2">
      <w:pPr>
        <w:jc w:val="center"/>
        <w:rPr>
          <w:szCs w:val="22"/>
        </w:rPr>
      </w:pPr>
      <w:r w:rsidRPr="00A12B55">
        <w:rPr>
          <w:b/>
          <w:bCs/>
          <w:szCs w:val="22"/>
          <w:lang w:eastAsia="it-IT"/>
        </w:rPr>
        <w:t>Fuente:</w:t>
      </w:r>
      <w:r w:rsidRPr="00A12B55">
        <w:rPr>
          <w:szCs w:val="22"/>
          <w:lang w:eastAsia="it-IT"/>
        </w:rPr>
        <w:t xml:space="preserve"> Elaboración Propia.</w:t>
      </w:r>
    </w:p>
    <w:p w:rsidR="000F514D" w:rsidRPr="00A12B55" w:rsidRDefault="000F514D" w:rsidP="00FF24D2">
      <w:pPr>
        <w:pStyle w:val="Textoindependiente"/>
        <w:spacing w:after="0"/>
        <w:jc w:val="center"/>
        <w:rPr>
          <w:szCs w:val="22"/>
          <w:highlight w:val="magenta"/>
        </w:rPr>
      </w:pPr>
    </w:p>
    <w:p w:rsidR="00AC1CB6" w:rsidRPr="00A12B55" w:rsidRDefault="009C3031" w:rsidP="000914C2">
      <w:pPr>
        <w:tabs>
          <w:tab w:val="left" w:pos="2694"/>
        </w:tabs>
        <w:autoSpaceDE w:val="0"/>
        <w:autoSpaceDN w:val="0"/>
        <w:adjustRightInd w:val="0"/>
        <w:ind w:left="720"/>
        <w:rPr>
          <w:rFonts w:cs="Arial"/>
          <w:bCs/>
          <w:szCs w:val="22"/>
          <w:lang w:eastAsia="it-IT"/>
        </w:rPr>
      </w:pPr>
      <w:r w:rsidRPr="00A12B55">
        <w:rPr>
          <w:rFonts w:cs="Arial"/>
          <w:bCs/>
          <w:szCs w:val="22"/>
          <w:lang w:eastAsia="it-IT"/>
        </w:rPr>
        <w:t xml:space="preserve">El alcance del </w:t>
      </w:r>
      <w:r w:rsidR="00E53A17" w:rsidRPr="00A12B55">
        <w:rPr>
          <w:rFonts w:cs="Arial"/>
          <w:bCs/>
          <w:szCs w:val="22"/>
          <w:lang w:eastAsia="it-IT"/>
        </w:rPr>
        <w:t>CONTRATISTA</w:t>
      </w:r>
      <w:r w:rsidRPr="00A12B55">
        <w:rPr>
          <w:rFonts w:cs="Arial"/>
          <w:bCs/>
          <w:szCs w:val="22"/>
          <w:lang w:eastAsia="it-IT"/>
        </w:rPr>
        <w:t xml:space="preserve"> sobre el acueducto mencionado, </w:t>
      </w:r>
      <w:r w:rsidR="00421ED3" w:rsidRPr="00A12B55">
        <w:rPr>
          <w:rFonts w:cs="Arial"/>
          <w:bCs/>
          <w:szCs w:val="22"/>
          <w:lang w:eastAsia="it-IT"/>
        </w:rPr>
        <w:t>está detallado</w:t>
      </w:r>
      <w:r w:rsidRPr="00A12B55">
        <w:rPr>
          <w:rFonts w:cs="Arial"/>
          <w:bCs/>
          <w:szCs w:val="22"/>
          <w:lang w:eastAsia="it-IT"/>
        </w:rPr>
        <w:t xml:space="preserve"> en el punto 5.1.2.4 Sistema de Abastecimiento de Agua Cruda. </w:t>
      </w:r>
    </w:p>
    <w:p w:rsidR="00B057BC" w:rsidRPr="00A12B55" w:rsidRDefault="00B057BC" w:rsidP="00FF24D2">
      <w:pPr>
        <w:tabs>
          <w:tab w:val="left" w:pos="2694"/>
        </w:tabs>
        <w:autoSpaceDE w:val="0"/>
        <w:autoSpaceDN w:val="0"/>
        <w:adjustRightInd w:val="0"/>
        <w:rPr>
          <w:rFonts w:cs="Arial"/>
          <w:bCs/>
          <w:szCs w:val="22"/>
          <w:lang w:eastAsia="it-IT"/>
        </w:rPr>
      </w:pPr>
    </w:p>
    <w:p w:rsidR="00201CAB" w:rsidRPr="00A12B55" w:rsidRDefault="00201CAB" w:rsidP="000914C2">
      <w:pPr>
        <w:ind w:left="720"/>
        <w:rPr>
          <w:b/>
          <w:szCs w:val="22"/>
          <w:u w:val="single"/>
          <w:lang w:eastAsia="it-IT"/>
        </w:rPr>
      </w:pPr>
      <w:r w:rsidRPr="00A12B55">
        <w:rPr>
          <w:b/>
          <w:szCs w:val="22"/>
          <w:u w:val="single"/>
          <w:lang w:eastAsia="it-IT"/>
        </w:rPr>
        <w:t>Estaciones de Medición</w:t>
      </w:r>
      <w:r w:rsidR="00B60807" w:rsidRPr="00A12B55">
        <w:rPr>
          <w:b/>
          <w:szCs w:val="22"/>
          <w:u w:val="single"/>
          <w:lang w:eastAsia="it-IT"/>
        </w:rPr>
        <w:t xml:space="preserve"> de flujo</w:t>
      </w:r>
    </w:p>
    <w:p w:rsidR="00065898" w:rsidRPr="00A12B55" w:rsidRDefault="00065898" w:rsidP="00FF24D2">
      <w:pPr>
        <w:pStyle w:val="Textoindependiente"/>
        <w:spacing w:after="0"/>
        <w:rPr>
          <w:szCs w:val="22"/>
          <w:lang w:eastAsia="it-IT"/>
        </w:rPr>
      </w:pPr>
    </w:p>
    <w:p w:rsidR="00201CAB" w:rsidRPr="00A12B55" w:rsidRDefault="00201CAB" w:rsidP="000914C2">
      <w:pPr>
        <w:pStyle w:val="Textoindependiente"/>
        <w:spacing w:after="0"/>
        <w:ind w:left="720"/>
        <w:rPr>
          <w:szCs w:val="22"/>
          <w:lang w:eastAsia="it-IT"/>
        </w:rPr>
      </w:pPr>
      <w:r w:rsidRPr="00A12B55">
        <w:rPr>
          <w:szCs w:val="22"/>
          <w:lang w:eastAsia="it-IT"/>
        </w:rPr>
        <w:t xml:space="preserve">Debido a la distancia entre la </w:t>
      </w:r>
      <w:r w:rsidR="00927884" w:rsidRPr="00A12B55">
        <w:rPr>
          <w:szCs w:val="22"/>
          <w:lang w:eastAsia="it-IT"/>
        </w:rPr>
        <w:t xml:space="preserve">planta de Separación de Líquidos Carlos </w:t>
      </w:r>
      <w:r w:rsidR="00640A5D" w:rsidRPr="00A12B55">
        <w:rPr>
          <w:szCs w:val="22"/>
          <w:lang w:eastAsia="it-IT"/>
        </w:rPr>
        <w:t>Villegas</w:t>
      </w:r>
      <w:r w:rsidR="003146BB" w:rsidRPr="00A12B55">
        <w:rPr>
          <w:szCs w:val="22"/>
          <w:lang w:eastAsia="it-IT"/>
        </w:rPr>
        <w:t xml:space="preserve"> </w:t>
      </w:r>
      <w:r w:rsidRPr="00A12B55">
        <w:rPr>
          <w:szCs w:val="22"/>
          <w:lang w:eastAsia="it-IT"/>
        </w:rPr>
        <w:t xml:space="preserve">y la ubicación </w:t>
      </w:r>
      <w:r w:rsidR="00065898" w:rsidRPr="00A12B55">
        <w:rPr>
          <w:szCs w:val="22"/>
          <w:lang w:eastAsia="it-IT"/>
        </w:rPr>
        <w:t>de la Planta</w:t>
      </w:r>
      <w:r w:rsidRPr="00A12B55">
        <w:rPr>
          <w:szCs w:val="22"/>
          <w:lang w:eastAsia="it-IT"/>
        </w:rPr>
        <w:t xml:space="preserve">, se considera el requerimiento de </w:t>
      </w:r>
      <w:r w:rsidR="00FE680F" w:rsidRPr="00A12B55">
        <w:rPr>
          <w:szCs w:val="22"/>
          <w:lang w:eastAsia="it-IT"/>
        </w:rPr>
        <w:t>estaciones</w:t>
      </w:r>
      <w:r w:rsidR="00017289" w:rsidRPr="00A12B55">
        <w:rPr>
          <w:szCs w:val="22"/>
          <w:lang w:eastAsia="it-IT"/>
        </w:rPr>
        <w:t xml:space="preserve"> </w:t>
      </w:r>
      <w:r w:rsidRPr="00A12B55">
        <w:rPr>
          <w:szCs w:val="22"/>
          <w:lang w:eastAsia="it-IT"/>
        </w:rPr>
        <w:t>de medición:</w:t>
      </w:r>
      <w:r w:rsidR="00FE680F" w:rsidRPr="00A12B55">
        <w:rPr>
          <w:szCs w:val="22"/>
          <w:lang w:eastAsia="it-IT"/>
        </w:rPr>
        <w:t xml:space="preserve"> a la salida de la Planta Carlos Villegas y</w:t>
      </w:r>
      <w:r w:rsidRPr="00A12B55">
        <w:rPr>
          <w:szCs w:val="22"/>
          <w:lang w:eastAsia="it-IT"/>
        </w:rPr>
        <w:t xml:space="preserve"> a la llegada </w:t>
      </w:r>
      <w:r w:rsidR="00065898" w:rsidRPr="00A12B55">
        <w:rPr>
          <w:szCs w:val="22"/>
          <w:lang w:eastAsia="it-IT"/>
        </w:rPr>
        <w:t>de la Planta.</w:t>
      </w:r>
    </w:p>
    <w:p w:rsidR="00211E70" w:rsidRPr="00A12B55" w:rsidRDefault="00211E70" w:rsidP="00FF24D2">
      <w:pPr>
        <w:pStyle w:val="Textoindependiente"/>
        <w:spacing w:after="0"/>
        <w:rPr>
          <w:szCs w:val="22"/>
          <w:lang w:eastAsia="it-IT"/>
        </w:rPr>
      </w:pPr>
    </w:p>
    <w:p w:rsidR="00892338" w:rsidRPr="00A12B55" w:rsidRDefault="00017289" w:rsidP="000914C2">
      <w:pPr>
        <w:pStyle w:val="Textoindependiente"/>
        <w:spacing w:after="0"/>
        <w:ind w:left="720"/>
        <w:rPr>
          <w:szCs w:val="22"/>
          <w:lang w:eastAsia="it-IT"/>
        </w:rPr>
      </w:pPr>
      <w:r w:rsidRPr="00A12B55">
        <w:rPr>
          <w:szCs w:val="22"/>
          <w:lang w:eastAsia="it-IT"/>
        </w:rPr>
        <w:t>La</w:t>
      </w:r>
      <w:r w:rsidR="00FE680F" w:rsidRPr="00A12B55">
        <w:rPr>
          <w:szCs w:val="22"/>
          <w:lang w:eastAsia="it-IT"/>
        </w:rPr>
        <w:t>s estaciones</w:t>
      </w:r>
      <w:r w:rsidRPr="00A12B55">
        <w:rPr>
          <w:szCs w:val="22"/>
          <w:lang w:eastAsia="it-IT"/>
        </w:rPr>
        <w:t xml:space="preserve"> de medición estará</w:t>
      </w:r>
      <w:r w:rsidR="00FE680F" w:rsidRPr="00A12B55">
        <w:rPr>
          <w:szCs w:val="22"/>
          <w:lang w:eastAsia="it-IT"/>
        </w:rPr>
        <w:t>n</w:t>
      </w:r>
      <w:r w:rsidR="00201CAB" w:rsidRPr="00A12B55">
        <w:rPr>
          <w:szCs w:val="22"/>
          <w:lang w:eastAsia="it-IT"/>
        </w:rPr>
        <w:t xml:space="preserve"> </w:t>
      </w:r>
      <w:r w:rsidRPr="00A12B55">
        <w:rPr>
          <w:szCs w:val="22"/>
          <w:lang w:eastAsia="it-IT"/>
        </w:rPr>
        <w:t>constituida</w:t>
      </w:r>
      <w:r w:rsidR="00FE680F" w:rsidRPr="00A12B55">
        <w:rPr>
          <w:szCs w:val="22"/>
          <w:lang w:eastAsia="it-IT"/>
        </w:rPr>
        <w:t>s</w:t>
      </w:r>
      <w:r w:rsidR="00201CAB" w:rsidRPr="00A12B55">
        <w:rPr>
          <w:szCs w:val="22"/>
          <w:lang w:eastAsia="it-IT"/>
        </w:rPr>
        <w:t xml:space="preserve"> por válvulas de control y medidores de flujo. </w:t>
      </w:r>
      <w:r w:rsidR="0038626E" w:rsidRPr="00A12B55">
        <w:rPr>
          <w:szCs w:val="22"/>
          <w:lang w:eastAsia="it-IT"/>
        </w:rPr>
        <w:t>A</w:t>
      </w:r>
      <w:r w:rsidR="00FE680F" w:rsidRPr="00A12B55">
        <w:rPr>
          <w:szCs w:val="22"/>
          <w:lang w:eastAsia="it-IT"/>
        </w:rPr>
        <w:t>mbas</w:t>
      </w:r>
      <w:r w:rsidR="00201CAB" w:rsidRPr="00A12B55">
        <w:rPr>
          <w:szCs w:val="22"/>
          <w:lang w:eastAsia="it-IT"/>
        </w:rPr>
        <w:t xml:space="preserve"> unidad</w:t>
      </w:r>
      <w:r w:rsidR="00FE680F" w:rsidRPr="00A12B55">
        <w:rPr>
          <w:szCs w:val="22"/>
          <w:lang w:eastAsia="it-IT"/>
        </w:rPr>
        <w:t>es deberán ser para efectos de fiscalización</w:t>
      </w:r>
      <w:r w:rsidR="00201CAB" w:rsidRPr="00A12B55">
        <w:rPr>
          <w:szCs w:val="22"/>
          <w:lang w:eastAsia="it-IT"/>
        </w:rPr>
        <w:t xml:space="preserve"> (unidades de custodia LACT)</w:t>
      </w:r>
      <w:r w:rsidR="007E4539" w:rsidRPr="00A12B55">
        <w:rPr>
          <w:szCs w:val="22"/>
          <w:lang w:eastAsia="it-IT"/>
        </w:rPr>
        <w:t xml:space="preserve">, En cada ducto tal como se muestra en la Figura 6 se instalará 2 unidades de medición ( a cada extremo de los ductos), de los cuales solo uno será de tipo LACT y el segundo será solo de </w:t>
      </w:r>
      <w:r w:rsidR="007E4539" w:rsidRPr="00A12B55">
        <w:rPr>
          <w:szCs w:val="22"/>
          <w:lang w:eastAsia="it-IT"/>
        </w:rPr>
        <w:lastRenderedPageBreak/>
        <w:t>control</w:t>
      </w:r>
      <w:r w:rsidR="006C1D5A" w:rsidRPr="00A12B55">
        <w:rPr>
          <w:szCs w:val="22"/>
          <w:lang w:eastAsia="it-IT"/>
        </w:rPr>
        <w:t>.</w:t>
      </w:r>
    </w:p>
    <w:p w:rsidR="00CD759E" w:rsidRPr="00A12B55" w:rsidRDefault="00CD759E" w:rsidP="00FF24D2">
      <w:pPr>
        <w:pStyle w:val="Textoindependiente"/>
        <w:spacing w:after="0"/>
        <w:rPr>
          <w:szCs w:val="22"/>
          <w:lang w:eastAsia="it-IT"/>
        </w:rPr>
      </w:pPr>
    </w:p>
    <w:p w:rsidR="00CD759E" w:rsidRPr="00A12B55" w:rsidRDefault="00CD759E" w:rsidP="000914C2">
      <w:pPr>
        <w:autoSpaceDE w:val="0"/>
        <w:autoSpaceDN w:val="0"/>
        <w:adjustRightInd w:val="0"/>
        <w:spacing w:line="240" w:lineRule="auto"/>
        <w:ind w:left="720"/>
        <w:rPr>
          <w:rFonts w:eastAsia="‚l‚r –¾’©" w:cs="Arial"/>
          <w:snapToGrid w:val="0"/>
          <w:szCs w:val="22"/>
          <w:lang w:eastAsia="it-IT"/>
        </w:rPr>
      </w:pPr>
      <w:r w:rsidRPr="00A12B55">
        <w:rPr>
          <w:rFonts w:eastAsia="‚l‚r –¾’©" w:cs="Arial"/>
          <w:snapToGrid w:val="0"/>
          <w:szCs w:val="22"/>
          <w:lang w:eastAsia="it-IT"/>
        </w:rPr>
        <w:t xml:space="preserve">Las responsabilidades del </w:t>
      </w:r>
      <w:r w:rsidR="00E53A17" w:rsidRPr="00A12B55">
        <w:rPr>
          <w:rFonts w:eastAsia="‚l‚r –¾’©" w:cs="Arial"/>
          <w:snapToGrid w:val="0"/>
          <w:szCs w:val="22"/>
          <w:lang w:eastAsia="it-IT"/>
        </w:rPr>
        <w:t>CONTRATISTA</w:t>
      </w:r>
      <w:r w:rsidRPr="00A12B55">
        <w:rPr>
          <w:rFonts w:eastAsia="‚l‚r –¾’©" w:cs="Arial"/>
          <w:snapToGrid w:val="0"/>
          <w:szCs w:val="22"/>
          <w:lang w:eastAsia="it-IT"/>
        </w:rPr>
        <w:t xml:space="preserve"> respecto a las estaciones de medición se referirán a: </w:t>
      </w:r>
    </w:p>
    <w:p w:rsidR="00CD759E" w:rsidRPr="00A12B55" w:rsidRDefault="00CD759E" w:rsidP="00FF24D2">
      <w:pPr>
        <w:autoSpaceDE w:val="0"/>
        <w:autoSpaceDN w:val="0"/>
        <w:adjustRightInd w:val="0"/>
        <w:spacing w:line="240" w:lineRule="auto"/>
        <w:rPr>
          <w:rFonts w:eastAsia="‚l‚r –¾’©" w:cs="Arial"/>
          <w:snapToGrid w:val="0"/>
          <w:szCs w:val="22"/>
          <w:lang w:eastAsia="it-IT"/>
        </w:rPr>
      </w:pPr>
    </w:p>
    <w:p w:rsidR="00CD759E" w:rsidRPr="00A12B55" w:rsidRDefault="00CD759E" w:rsidP="00687110">
      <w:pPr>
        <w:pStyle w:val="Prrafodelista"/>
        <w:numPr>
          <w:ilvl w:val="0"/>
          <w:numId w:val="54"/>
        </w:numPr>
        <w:autoSpaceDE w:val="0"/>
        <w:autoSpaceDN w:val="0"/>
        <w:adjustRightInd w:val="0"/>
        <w:spacing w:after="0" w:line="240" w:lineRule="auto"/>
        <w:rPr>
          <w:rFonts w:eastAsia="‚l‚r –¾’©" w:cs="Arial"/>
          <w:snapToGrid w:val="0"/>
          <w:lang w:eastAsia="it-IT"/>
        </w:rPr>
      </w:pPr>
      <w:r w:rsidRPr="00A12B55">
        <w:rPr>
          <w:rFonts w:ascii="Arial" w:eastAsia="‚l‚r –¾’©" w:hAnsi="Arial" w:cs="Arial"/>
          <w:snapToGrid w:val="0"/>
          <w:lang w:eastAsia="it-IT"/>
        </w:rPr>
        <w:t xml:space="preserve">La integración al sistema de control de la Planta de las estaciones de medición de llegada/salida de la Planta. </w:t>
      </w:r>
    </w:p>
    <w:p w:rsidR="00CD759E" w:rsidRPr="00A12B55" w:rsidRDefault="00CD759E" w:rsidP="00687110">
      <w:pPr>
        <w:pStyle w:val="Prrafodelista"/>
        <w:numPr>
          <w:ilvl w:val="0"/>
          <w:numId w:val="54"/>
        </w:numPr>
        <w:autoSpaceDE w:val="0"/>
        <w:autoSpaceDN w:val="0"/>
        <w:adjustRightInd w:val="0"/>
        <w:spacing w:after="0" w:line="240" w:lineRule="auto"/>
        <w:rPr>
          <w:lang w:eastAsia="it-IT"/>
        </w:rPr>
      </w:pPr>
      <w:r w:rsidRPr="00A12B55">
        <w:rPr>
          <w:rFonts w:ascii="Arial" w:eastAsia="‚l‚r –¾’©" w:hAnsi="Arial" w:cs="Arial"/>
          <w:snapToGrid w:val="0"/>
          <w:lang w:eastAsia="it-IT"/>
        </w:rPr>
        <w:t>Previsiones de servicios que estos puedan requerir, tales como en</w:t>
      </w:r>
      <w:r w:rsidR="000914C2" w:rsidRPr="00A12B55">
        <w:rPr>
          <w:rFonts w:ascii="Arial" w:eastAsia="‚l‚r –¾’©" w:hAnsi="Arial" w:cs="Arial"/>
          <w:snapToGrid w:val="0"/>
          <w:lang w:eastAsia="it-IT"/>
        </w:rPr>
        <w:t>ergía eléctrica, drenajes, etc.</w:t>
      </w:r>
    </w:p>
    <w:p w:rsidR="000914C2" w:rsidRPr="00A12B55" w:rsidRDefault="000914C2" w:rsidP="000914C2">
      <w:pPr>
        <w:pStyle w:val="Prrafodelista"/>
        <w:autoSpaceDE w:val="0"/>
        <w:autoSpaceDN w:val="0"/>
        <w:adjustRightInd w:val="0"/>
        <w:spacing w:after="0" w:line="240" w:lineRule="auto"/>
        <w:ind w:left="1440"/>
        <w:rPr>
          <w:lang w:eastAsia="it-IT"/>
        </w:rPr>
      </w:pPr>
    </w:p>
    <w:p w:rsidR="00201CAB" w:rsidRPr="00A12B55" w:rsidRDefault="00201CAB" w:rsidP="000914C2">
      <w:pPr>
        <w:ind w:left="720"/>
        <w:rPr>
          <w:b/>
          <w:szCs w:val="22"/>
          <w:u w:val="single"/>
          <w:lang w:eastAsia="it-IT"/>
        </w:rPr>
      </w:pPr>
      <w:r w:rsidRPr="00A12B55">
        <w:rPr>
          <w:b/>
          <w:szCs w:val="22"/>
          <w:u w:val="single"/>
          <w:lang w:eastAsia="it-IT"/>
        </w:rPr>
        <w:t>Instalaciones Primarias y Complementarias</w:t>
      </w:r>
    </w:p>
    <w:p w:rsidR="008F21CE" w:rsidRPr="00A12B55" w:rsidRDefault="008F21CE" w:rsidP="00FF24D2">
      <w:pPr>
        <w:rPr>
          <w:szCs w:val="22"/>
          <w:lang w:eastAsia="it-IT"/>
        </w:rPr>
      </w:pPr>
    </w:p>
    <w:p w:rsidR="003C4EEB" w:rsidRPr="00A12B55" w:rsidRDefault="003C4EEB" w:rsidP="000914C2">
      <w:pPr>
        <w:autoSpaceDE w:val="0"/>
        <w:autoSpaceDN w:val="0"/>
        <w:adjustRightInd w:val="0"/>
        <w:spacing w:line="240" w:lineRule="auto"/>
        <w:ind w:left="714"/>
        <w:rPr>
          <w:rFonts w:eastAsia="‚l‚r –¾’©" w:cs="Arial"/>
          <w:snapToGrid w:val="0"/>
          <w:szCs w:val="22"/>
          <w:lang w:eastAsia="it-IT"/>
        </w:rPr>
      </w:pPr>
      <w:r w:rsidRPr="00A12B55">
        <w:rPr>
          <w:rFonts w:eastAsia="‚l‚r –¾’©" w:cs="Arial"/>
          <w:snapToGrid w:val="0"/>
          <w:szCs w:val="22"/>
          <w:lang w:eastAsia="it-IT"/>
        </w:rPr>
        <w:t>Los equipos de limpieza de ductos y recepción de “chanchos” (</w:t>
      </w:r>
      <w:proofErr w:type="spellStart"/>
      <w:r w:rsidRPr="00A12B55">
        <w:rPr>
          <w:rFonts w:eastAsia="‚l‚r –¾’©" w:cs="Arial"/>
          <w:snapToGrid w:val="0"/>
          <w:szCs w:val="22"/>
          <w:lang w:eastAsia="it-IT"/>
        </w:rPr>
        <w:t>pigs</w:t>
      </w:r>
      <w:proofErr w:type="spellEnd"/>
      <w:r w:rsidRPr="00A12B55">
        <w:rPr>
          <w:rFonts w:eastAsia="‚l‚r –¾’©" w:cs="Arial"/>
          <w:snapToGrid w:val="0"/>
          <w:szCs w:val="22"/>
          <w:lang w:eastAsia="it-IT"/>
        </w:rPr>
        <w:t xml:space="preserve">) en la Planta serán de responsabilidad de YPFB y a modo referencial se indica que estarán constituidas por: </w:t>
      </w:r>
    </w:p>
    <w:p w:rsidR="003C4EEB" w:rsidRPr="00A12B55" w:rsidRDefault="003C4EEB" w:rsidP="00FF24D2">
      <w:pPr>
        <w:autoSpaceDE w:val="0"/>
        <w:autoSpaceDN w:val="0"/>
        <w:adjustRightInd w:val="0"/>
        <w:spacing w:line="240" w:lineRule="auto"/>
        <w:rPr>
          <w:rFonts w:eastAsia="‚l‚r –¾’©" w:cs="Arial"/>
          <w:snapToGrid w:val="0"/>
          <w:szCs w:val="22"/>
          <w:lang w:eastAsia="it-IT"/>
        </w:rPr>
      </w:pPr>
    </w:p>
    <w:p w:rsidR="003C4EEB" w:rsidRPr="00A12B55" w:rsidRDefault="003C4EEB" w:rsidP="00687110">
      <w:pPr>
        <w:pStyle w:val="Prrafodelista"/>
        <w:numPr>
          <w:ilvl w:val="0"/>
          <w:numId w:val="54"/>
        </w:numPr>
        <w:autoSpaceDE w:val="0"/>
        <w:autoSpaceDN w:val="0"/>
        <w:adjustRightInd w:val="0"/>
        <w:spacing w:after="0" w:line="240" w:lineRule="auto"/>
        <w:rPr>
          <w:rFonts w:ascii="Arial" w:eastAsia="‚l‚r –¾’©" w:hAnsi="Arial" w:cs="Arial"/>
          <w:snapToGrid w:val="0"/>
          <w:lang w:eastAsia="it-IT"/>
        </w:rPr>
      </w:pPr>
      <w:r w:rsidRPr="00A12B55">
        <w:rPr>
          <w:rFonts w:ascii="Arial" w:eastAsia="‚l‚r –¾’©" w:hAnsi="Arial" w:cs="Arial"/>
          <w:snapToGrid w:val="0"/>
          <w:lang w:eastAsia="it-IT"/>
        </w:rPr>
        <w:t>Receptor de “chanchos” (</w:t>
      </w:r>
      <w:proofErr w:type="spellStart"/>
      <w:r w:rsidRPr="00A12B55">
        <w:rPr>
          <w:rFonts w:ascii="Arial" w:eastAsia="‚l‚r –¾’©" w:hAnsi="Arial" w:cs="Arial"/>
          <w:snapToGrid w:val="0"/>
          <w:lang w:eastAsia="it-IT"/>
        </w:rPr>
        <w:t>pigs</w:t>
      </w:r>
      <w:proofErr w:type="spellEnd"/>
      <w:r w:rsidRPr="00A12B55">
        <w:rPr>
          <w:rFonts w:ascii="Arial" w:eastAsia="‚l‚r –¾’©" w:hAnsi="Arial" w:cs="Arial"/>
          <w:snapToGrid w:val="0"/>
          <w:lang w:eastAsia="it-IT"/>
        </w:rPr>
        <w:t xml:space="preserve">) para la limpieza de los ductos. </w:t>
      </w:r>
    </w:p>
    <w:p w:rsidR="003C4EEB" w:rsidRPr="00A12B55" w:rsidRDefault="003C4EEB" w:rsidP="00687110">
      <w:pPr>
        <w:pStyle w:val="Prrafodelista"/>
        <w:numPr>
          <w:ilvl w:val="0"/>
          <w:numId w:val="54"/>
        </w:numPr>
        <w:autoSpaceDE w:val="0"/>
        <w:autoSpaceDN w:val="0"/>
        <w:adjustRightInd w:val="0"/>
        <w:spacing w:after="0" w:line="240" w:lineRule="auto"/>
        <w:rPr>
          <w:rFonts w:ascii="Arial" w:eastAsia="‚l‚r –¾’©" w:hAnsi="Arial" w:cs="Arial"/>
          <w:snapToGrid w:val="0"/>
          <w:lang w:eastAsia="it-IT"/>
        </w:rPr>
      </w:pPr>
      <w:r w:rsidRPr="00A12B55">
        <w:rPr>
          <w:rFonts w:ascii="Arial" w:eastAsia="‚l‚r –¾’©" w:hAnsi="Arial" w:cs="Arial"/>
          <w:snapToGrid w:val="0"/>
          <w:lang w:eastAsia="it-IT"/>
        </w:rPr>
        <w:t xml:space="preserve">Equipos de medición en los ductos de alimentación de la Planta. </w:t>
      </w:r>
    </w:p>
    <w:p w:rsidR="003C4EEB" w:rsidRPr="00A12B55" w:rsidRDefault="003C4EEB" w:rsidP="00FF24D2">
      <w:pPr>
        <w:autoSpaceDE w:val="0"/>
        <w:autoSpaceDN w:val="0"/>
        <w:adjustRightInd w:val="0"/>
        <w:spacing w:line="240" w:lineRule="auto"/>
        <w:rPr>
          <w:rFonts w:eastAsia="‚l‚r –¾’©" w:cs="Arial"/>
          <w:snapToGrid w:val="0"/>
          <w:szCs w:val="22"/>
          <w:lang w:eastAsia="it-IT"/>
        </w:rPr>
      </w:pPr>
    </w:p>
    <w:p w:rsidR="003C4EEB" w:rsidRPr="00A12B55" w:rsidRDefault="003C4EEB" w:rsidP="000914C2">
      <w:pPr>
        <w:autoSpaceDE w:val="0"/>
        <w:autoSpaceDN w:val="0"/>
        <w:adjustRightInd w:val="0"/>
        <w:spacing w:line="240" w:lineRule="auto"/>
        <w:ind w:left="720"/>
        <w:rPr>
          <w:rFonts w:eastAsia="‚l‚r –¾’©" w:cs="Arial"/>
          <w:snapToGrid w:val="0"/>
          <w:szCs w:val="22"/>
          <w:lang w:eastAsia="it-IT"/>
        </w:rPr>
      </w:pPr>
      <w:r w:rsidRPr="00A12B55">
        <w:rPr>
          <w:rFonts w:eastAsia="‚l‚r –¾’©" w:cs="Arial"/>
          <w:snapToGrid w:val="0"/>
          <w:szCs w:val="22"/>
          <w:lang w:eastAsia="it-IT"/>
        </w:rPr>
        <w:t xml:space="preserve">Sin embargo, es responsabilidad del </w:t>
      </w:r>
      <w:r w:rsidR="00EB6CFF" w:rsidRPr="00A12B55">
        <w:rPr>
          <w:rFonts w:eastAsia="‚l‚r –¾’©" w:cs="Arial"/>
          <w:snapToGrid w:val="0"/>
          <w:szCs w:val="22"/>
          <w:lang w:eastAsia="it-IT"/>
        </w:rPr>
        <w:t>CONTRATISTA diseñar</w:t>
      </w:r>
      <w:r w:rsidRPr="00A12B55">
        <w:rPr>
          <w:rFonts w:eastAsia="‚l‚r –¾’©" w:cs="Arial"/>
          <w:snapToGrid w:val="0"/>
          <w:szCs w:val="22"/>
          <w:lang w:eastAsia="it-IT"/>
        </w:rPr>
        <w:t xml:space="preserve">: </w:t>
      </w:r>
    </w:p>
    <w:p w:rsidR="003C4EEB" w:rsidRPr="00A12B55" w:rsidRDefault="003C4EEB" w:rsidP="00FF24D2">
      <w:pPr>
        <w:autoSpaceDE w:val="0"/>
        <w:autoSpaceDN w:val="0"/>
        <w:adjustRightInd w:val="0"/>
        <w:spacing w:line="240" w:lineRule="auto"/>
        <w:rPr>
          <w:rFonts w:eastAsia="‚l‚r –¾’©" w:cs="Arial"/>
          <w:snapToGrid w:val="0"/>
          <w:szCs w:val="22"/>
          <w:lang w:eastAsia="it-IT"/>
        </w:rPr>
      </w:pPr>
    </w:p>
    <w:p w:rsidR="003C4EEB" w:rsidRPr="00A12B55" w:rsidRDefault="003C4EEB" w:rsidP="00687110">
      <w:pPr>
        <w:pStyle w:val="Prrafodelista"/>
        <w:numPr>
          <w:ilvl w:val="0"/>
          <w:numId w:val="54"/>
        </w:numPr>
        <w:autoSpaceDE w:val="0"/>
        <w:autoSpaceDN w:val="0"/>
        <w:adjustRightInd w:val="0"/>
        <w:spacing w:after="0" w:line="240" w:lineRule="auto"/>
        <w:rPr>
          <w:rFonts w:ascii="Arial" w:eastAsia="‚l‚r –¾’©" w:hAnsi="Arial" w:cs="Arial"/>
          <w:snapToGrid w:val="0"/>
          <w:lang w:eastAsia="it-IT"/>
        </w:rPr>
      </w:pPr>
      <w:r w:rsidRPr="00A12B55">
        <w:rPr>
          <w:rFonts w:ascii="Arial" w:eastAsia="‚l‚r –¾’©" w:hAnsi="Arial" w:cs="Arial"/>
          <w:snapToGrid w:val="0"/>
          <w:lang w:eastAsia="it-IT"/>
        </w:rPr>
        <w:t xml:space="preserve">Las previsiones necesarias para la integración y operación del sistema de recepción, monitoreo y acondicionamiento de gas combustible con los sistemas de control, seguridad, eléctricos, etc. de la planta; tomando en cuenta toda la instalación de cables, y otros necesarios para el funcionamiento de dicho sistema. </w:t>
      </w:r>
    </w:p>
    <w:p w:rsidR="003D07B2" w:rsidRPr="00A12B55" w:rsidRDefault="003D07B2" w:rsidP="00FF24D2">
      <w:pPr>
        <w:autoSpaceDE w:val="0"/>
        <w:autoSpaceDN w:val="0"/>
        <w:adjustRightInd w:val="0"/>
        <w:spacing w:line="240" w:lineRule="auto"/>
        <w:rPr>
          <w:rFonts w:eastAsia="‚l‚r –¾’©" w:cs="Arial"/>
          <w:snapToGrid w:val="0"/>
          <w:szCs w:val="22"/>
          <w:lang w:eastAsia="it-IT"/>
        </w:rPr>
      </w:pPr>
    </w:p>
    <w:p w:rsidR="003C4EEB" w:rsidRPr="00A12B55" w:rsidRDefault="003C4EEB" w:rsidP="000914C2">
      <w:pPr>
        <w:autoSpaceDE w:val="0"/>
        <w:autoSpaceDN w:val="0"/>
        <w:adjustRightInd w:val="0"/>
        <w:spacing w:line="240" w:lineRule="auto"/>
        <w:ind w:left="720"/>
        <w:rPr>
          <w:rFonts w:eastAsia="‚l‚r –¾’©" w:cs="Arial"/>
          <w:snapToGrid w:val="0"/>
          <w:szCs w:val="22"/>
          <w:lang w:eastAsia="it-IT"/>
        </w:rPr>
      </w:pPr>
      <w:r w:rsidRPr="00A12B55">
        <w:rPr>
          <w:rFonts w:eastAsia="‚l‚r –¾’©" w:cs="Arial"/>
          <w:snapToGrid w:val="0"/>
          <w:szCs w:val="22"/>
          <w:lang w:eastAsia="it-IT"/>
        </w:rPr>
        <w:t xml:space="preserve">A continuación, en la figura se muestra un esquema de ductos que alimentan a la Planta que </w:t>
      </w:r>
      <w:r w:rsidR="00EB6CFF" w:rsidRPr="00A12B55">
        <w:rPr>
          <w:rFonts w:eastAsia="‚l‚r –¾’©" w:cs="Arial"/>
          <w:snapToGrid w:val="0"/>
          <w:szCs w:val="22"/>
          <w:lang w:eastAsia="it-IT"/>
        </w:rPr>
        <w:t>será</w:t>
      </w:r>
      <w:r w:rsidRPr="00A12B55">
        <w:rPr>
          <w:rFonts w:eastAsia="‚l‚r –¾’©" w:cs="Arial"/>
          <w:snapToGrid w:val="0"/>
          <w:szCs w:val="22"/>
          <w:lang w:eastAsia="it-IT"/>
        </w:rPr>
        <w:t xml:space="preserve"> responsabilidad de YPFB: </w:t>
      </w:r>
    </w:p>
    <w:p w:rsidR="003D07B2" w:rsidRPr="00A12B55" w:rsidRDefault="003D07B2" w:rsidP="00FF24D2">
      <w:pPr>
        <w:autoSpaceDE w:val="0"/>
        <w:autoSpaceDN w:val="0"/>
        <w:adjustRightInd w:val="0"/>
        <w:spacing w:line="240" w:lineRule="auto"/>
        <w:rPr>
          <w:rFonts w:eastAsia="‚l‚r –¾’©" w:cs="Arial"/>
          <w:snapToGrid w:val="0"/>
          <w:szCs w:val="22"/>
          <w:lang w:eastAsia="it-IT"/>
        </w:rPr>
      </w:pPr>
    </w:p>
    <w:p w:rsidR="00DB0CD9" w:rsidRPr="00A12B55" w:rsidRDefault="00DB0CD9" w:rsidP="00542777">
      <w:pPr>
        <w:spacing w:line="240" w:lineRule="auto"/>
        <w:jc w:val="center"/>
        <w:rPr>
          <w:b/>
          <w:bCs/>
          <w:szCs w:val="22"/>
          <w:lang w:eastAsia="it-IT"/>
        </w:rPr>
      </w:pPr>
      <w:r w:rsidRPr="00A12B55">
        <w:rPr>
          <w:b/>
          <w:bCs/>
          <w:szCs w:val="22"/>
          <w:lang w:eastAsia="it-IT"/>
        </w:rPr>
        <w:t xml:space="preserve">Figura </w:t>
      </w:r>
      <w:r w:rsidR="00ED0C02" w:rsidRPr="00A12B55">
        <w:rPr>
          <w:b/>
          <w:bCs/>
          <w:szCs w:val="22"/>
          <w:lang w:eastAsia="it-IT"/>
        </w:rPr>
        <w:t xml:space="preserve">No </w:t>
      </w:r>
      <w:r w:rsidR="000F514D" w:rsidRPr="00A12B55">
        <w:rPr>
          <w:b/>
          <w:bCs/>
          <w:szCs w:val="22"/>
          <w:lang w:eastAsia="it-IT"/>
        </w:rPr>
        <w:t>6</w:t>
      </w:r>
      <w:r w:rsidRPr="00A12B55">
        <w:rPr>
          <w:bCs/>
          <w:szCs w:val="22"/>
          <w:lang w:eastAsia="it-IT"/>
        </w:rPr>
        <w:t>. Esquema de Ductos de Alimentación de la Planta</w:t>
      </w:r>
    </w:p>
    <w:p w:rsidR="00DB0CD9" w:rsidRPr="00A12B55" w:rsidRDefault="00DB0CD9" w:rsidP="00FF24D2">
      <w:pPr>
        <w:pStyle w:val="Textoindependiente"/>
        <w:spacing w:after="0"/>
        <w:jc w:val="center"/>
        <w:rPr>
          <w:szCs w:val="22"/>
          <w:lang w:eastAsia="it-IT"/>
        </w:rPr>
      </w:pPr>
      <w:r w:rsidRPr="00A12B55">
        <w:rPr>
          <w:noProof/>
          <w:szCs w:val="22"/>
          <w:lang w:eastAsia="es-BO"/>
        </w:rPr>
        <w:drawing>
          <wp:inline distT="0" distB="0" distL="0" distR="0" wp14:anchorId="074F2513" wp14:editId="0847BCE8">
            <wp:extent cx="6297295" cy="3228975"/>
            <wp:effectExtent l="0" t="0" r="825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295" cy="3228975"/>
                    </a:xfrm>
                    <a:prstGeom prst="rect">
                      <a:avLst/>
                    </a:prstGeom>
                    <a:noFill/>
                    <a:ln>
                      <a:noFill/>
                    </a:ln>
                  </pic:spPr>
                </pic:pic>
              </a:graphicData>
            </a:graphic>
          </wp:inline>
        </w:drawing>
      </w:r>
    </w:p>
    <w:p w:rsidR="00DB0CD9" w:rsidRPr="00A12B55" w:rsidRDefault="00DB0CD9" w:rsidP="00FF24D2">
      <w:pPr>
        <w:jc w:val="center"/>
        <w:rPr>
          <w:szCs w:val="22"/>
          <w:lang w:eastAsia="it-IT"/>
        </w:rPr>
      </w:pPr>
      <w:r w:rsidRPr="00A12B55">
        <w:rPr>
          <w:b/>
          <w:bCs/>
          <w:szCs w:val="22"/>
          <w:lang w:eastAsia="it-IT"/>
        </w:rPr>
        <w:t>Fuente</w:t>
      </w:r>
      <w:r w:rsidRPr="00A12B55">
        <w:rPr>
          <w:szCs w:val="22"/>
          <w:lang w:eastAsia="it-IT"/>
        </w:rPr>
        <w:t>. Elaboración Propia</w:t>
      </w:r>
    </w:p>
    <w:p w:rsidR="003D07B2" w:rsidRPr="00A12B55" w:rsidRDefault="003D07B2" w:rsidP="00FF24D2">
      <w:pPr>
        <w:jc w:val="center"/>
        <w:rPr>
          <w:szCs w:val="22"/>
          <w:lang w:eastAsia="it-IT"/>
        </w:rPr>
      </w:pPr>
    </w:p>
    <w:p w:rsidR="003D07B2" w:rsidRPr="00A12B55" w:rsidRDefault="003D07B2" w:rsidP="000914C2">
      <w:pPr>
        <w:autoSpaceDE w:val="0"/>
        <w:autoSpaceDN w:val="0"/>
        <w:adjustRightInd w:val="0"/>
        <w:ind w:left="696"/>
        <w:rPr>
          <w:rFonts w:eastAsia="‚l‚r –¾’©" w:cs="Arial"/>
          <w:snapToGrid w:val="0"/>
          <w:szCs w:val="22"/>
          <w:lang w:eastAsia="it-IT"/>
        </w:rPr>
      </w:pPr>
      <w:r w:rsidRPr="00A12B55">
        <w:rPr>
          <w:rFonts w:eastAsia="‚l‚r –¾’©" w:cs="Arial"/>
          <w:snapToGrid w:val="0"/>
          <w:szCs w:val="22"/>
          <w:lang w:eastAsia="it-IT"/>
        </w:rPr>
        <w:t xml:space="preserve">Las responsabilidades del </w:t>
      </w:r>
      <w:r w:rsidR="00E53A17" w:rsidRPr="00A12B55">
        <w:rPr>
          <w:rFonts w:eastAsia="‚l‚r –¾’©" w:cs="Arial"/>
          <w:snapToGrid w:val="0"/>
          <w:szCs w:val="22"/>
          <w:lang w:eastAsia="it-IT"/>
        </w:rPr>
        <w:t>CONTRATISTA</w:t>
      </w:r>
      <w:r w:rsidRPr="00A12B55">
        <w:rPr>
          <w:rFonts w:eastAsia="‚l‚r –¾’©" w:cs="Arial"/>
          <w:snapToGrid w:val="0"/>
          <w:szCs w:val="22"/>
          <w:lang w:eastAsia="it-IT"/>
        </w:rPr>
        <w:t xml:space="preserve"> con respecto a las instalaciones primarias y complementarias se refieren a cubrir la necesidad de colocar un sistema de almacenamiento, para garantizar el flujo continuo de materia prima a la Planta, así como las previsiones de operación y mantenimiento.</w:t>
      </w:r>
    </w:p>
    <w:p w:rsidR="0030222E" w:rsidRPr="00A12B55" w:rsidRDefault="0030222E" w:rsidP="008D43BC">
      <w:pPr>
        <w:pStyle w:val="Ttulo3"/>
        <w:numPr>
          <w:ilvl w:val="3"/>
          <w:numId w:val="1"/>
        </w:numPr>
        <w:tabs>
          <w:tab w:val="clear" w:pos="709"/>
          <w:tab w:val="clear" w:pos="864"/>
        </w:tabs>
        <w:spacing w:after="0"/>
        <w:ind w:left="1701" w:hanging="1005"/>
        <w:rPr>
          <w:szCs w:val="22"/>
        </w:rPr>
      </w:pPr>
      <w:bookmarkStart w:id="51" w:name="_Toc497841561"/>
      <w:bookmarkEnd w:id="24"/>
      <w:bookmarkEnd w:id="25"/>
      <w:bookmarkEnd w:id="26"/>
      <w:bookmarkEnd w:id="27"/>
      <w:r w:rsidRPr="00A12B55">
        <w:rPr>
          <w:szCs w:val="22"/>
        </w:rPr>
        <w:t>Edificaciones</w:t>
      </w:r>
      <w:bookmarkEnd w:id="51"/>
      <w:r w:rsidRPr="00A12B55">
        <w:rPr>
          <w:szCs w:val="22"/>
        </w:rPr>
        <w:t xml:space="preserve"> </w:t>
      </w:r>
    </w:p>
    <w:p w:rsidR="000914C2" w:rsidRPr="00A12B55" w:rsidRDefault="000914C2" w:rsidP="00FF24D2">
      <w:pPr>
        <w:pStyle w:val="Textoindependiente"/>
        <w:spacing w:after="0"/>
        <w:rPr>
          <w:szCs w:val="22"/>
          <w:lang w:eastAsia="it-IT"/>
        </w:rPr>
      </w:pPr>
    </w:p>
    <w:p w:rsidR="00306D92" w:rsidRPr="00A12B55" w:rsidRDefault="00306D92" w:rsidP="000914C2">
      <w:pPr>
        <w:pStyle w:val="Textoindependiente"/>
        <w:spacing w:after="0"/>
        <w:ind w:left="696"/>
        <w:rPr>
          <w:szCs w:val="22"/>
          <w:lang w:eastAsia="it-IT"/>
        </w:rPr>
      </w:pPr>
      <w:r w:rsidRPr="00A12B55">
        <w:rPr>
          <w:szCs w:val="22"/>
          <w:lang w:eastAsia="it-IT"/>
        </w:rPr>
        <w:t xml:space="preserve">Infraestructura para logística de transporte y distribución de productos (Almacenamiento &amp; </w:t>
      </w:r>
      <w:proofErr w:type="spellStart"/>
      <w:r w:rsidR="00A62497" w:rsidRPr="00A12B55">
        <w:rPr>
          <w:szCs w:val="22"/>
          <w:lang w:eastAsia="it-IT"/>
        </w:rPr>
        <w:t>Paletización</w:t>
      </w:r>
      <w:proofErr w:type="spellEnd"/>
      <w:r w:rsidRPr="00A12B55">
        <w:rPr>
          <w:szCs w:val="22"/>
          <w:lang w:eastAsia="it-IT"/>
        </w:rPr>
        <w:t xml:space="preserve">). Para el almacenamiento de los productos de Polipropileno, se dispondrá de un área que permitirá la disposición de cantidades de productos tales que no afecten la producción de las plantas, en caso de existir problemas con el despacho de los productos finales de </w:t>
      </w:r>
      <w:r w:rsidR="00F02ACE" w:rsidRPr="00A12B55">
        <w:rPr>
          <w:szCs w:val="22"/>
          <w:lang w:eastAsia="it-IT"/>
        </w:rPr>
        <w:t>la Planta</w:t>
      </w:r>
      <w:r w:rsidR="00891FC2" w:rsidRPr="00A12B55">
        <w:rPr>
          <w:szCs w:val="22"/>
          <w:lang w:eastAsia="it-IT"/>
        </w:rPr>
        <w:t xml:space="preserve">. </w:t>
      </w:r>
      <w:r w:rsidRPr="00A12B55">
        <w:rPr>
          <w:szCs w:val="22"/>
          <w:lang w:eastAsia="it-IT"/>
        </w:rPr>
        <w:t>Las áreas de almacenamiento serán definidas de acuerdo a los factores y estándares internacionales empleados para determinar dichas áreas en instalaciones Petroquímicas. El siste</w:t>
      </w:r>
      <w:r w:rsidR="00446367" w:rsidRPr="00A12B55">
        <w:rPr>
          <w:szCs w:val="22"/>
          <w:lang w:eastAsia="it-IT"/>
        </w:rPr>
        <w:t xml:space="preserve">ma de </w:t>
      </w:r>
      <w:proofErr w:type="spellStart"/>
      <w:r w:rsidR="00446367" w:rsidRPr="00A12B55">
        <w:rPr>
          <w:szCs w:val="22"/>
          <w:lang w:eastAsia="it-IT"/>
        </w:rPr>
        <w:t>Pa</w:t>
      </w:r>
      <w:r w:rsidRPr="00A12B55">
        <w:rPr>
          <w:szCs w:val="22"/>
          <w:lang w:eastAsia="it-IT"/>
        </w:rPr>
        <w:t>letización</w:t>
      </w:r>
      <w:proofErr w:type="spellEnd"/>
      <w:r w:rsidRPr="00A12B55">
        <w:rPr>
          <w:szCs w:val="22"/>
          <w:lang w:eastAsia="it-IT"/>
        </w:rPr>
        <w:t xml:space="preserve"> que se empleará, será determinado basado en una matriz de selección en donde deben tomarse en cuenta los siguientes factores:</w:t>
      </w:r>
    </w:p>
    <w:p w:rsidR="00306D92" w:rsidRPr="00A12B55" w:rsidRDefault="00306D92" w:rsidP="00687110">
      <w:pPr>
        <w:pStyle w:val="Textoindependiente"/>
        <w:numPr>
          <w:ilvl w:val="0"/>
          <w:numId w:val="55"/>
        </w:numPr>
        <w:spacing w:after="0"/>
        <w:rPr>
          <w:szCs w:val="22"/>
          <w:lang w:eastAsia="it-IT"/>
        </w:rPr>
      </w:pPr>
      <w:r w:rsidRPr="00A12B55">
        <w:rPr>
          <w:szCs w:val="22"/>
          <w:lang w:eastAsia="it-IT"/>
        </w:rPr>
        <w:t>Costo Inicial</w:t>
      </w:r>
      <w:r w:rsidR="00FF1444" w:rsidRPr="00A12B55">
        <w:rPr>
          <w:szCs w:val="22"/>
          <w:lang w:eastAsia="it-IT"/>
        </w:rPr>
        <w:t>.</w:t>
      </w:r>
    </w:p>
    <w:p w:rsidR="00306D92" w:rsidRPr="00A12B55" w:rsidRDefault="00306D92" w:rsidP="00687110">
      <w:pPr>
        <w:pStyle w:val="Textoindependiente"/>
        <w:numPr>
          <w:ilvl w:val="0"/>
          <w:numId w:val="55"/>
        </w:numPr>
        <w:spacing w:after="0"/>
        <w:rPr>
          <w:szCs w:val="22"/>
          <w:lang w:eastAsia="it-IT"/>
        </w:rPr>
      </w:pPr>
      <w:r w:rsidRPr="00A12B55">
        <w:rPr>
          <w:szCs w:val="22"/>
          <w:lang w:eastAsia="it-IT"/>
        </w:rPr>
        <w:t>Costo de Mantenimiento Anual</w:t>
      </w:r>
      <w:r w:rsidR="00FF1444" w:rsidRPr="00A12B55">
        <w:rPr>
          <w:szCs w:val="22"/>
          <w:lang w:eastAsia="it-IT"/>
        </w:rPr>
        <w:t>.</w:t>
      </w:r>
    </w:p>
    <w:p w:rsidR="00306D92" w:rsidRPr="00A12B55" w:rsidRDefault="00306D92" w:rsidP="00687110">
      <w:pPr>
        <w:pStyle w:val="Textoindependiente"/>
        <w:numPr>
          <w:ilvl w:val="0"/>
          <w:numId w:val="55"/>
        </w:numPr>
        <w:spacing w:after="0"/>
        <w:rPr>
          <w:szCs w:val="22"/>
          <w:lang w:eastAsia="it-IT"/>
        </w:rPr>
      </w:pPr>
      <w:r w:rsidRPr="00A12B55">
        <w:rPr>
          <w:szCs w:val="22"/>
          <w:lang w:eastAsia="it-IT"/>
        </w:rPr>
        <w:t>Confiabilidad del Sistema</w:t>
      </w:r>
      <w:r w:rsidR="00FF1444" w:rsidRPr="00A12B55">
        <w:rPr>
          <w:szCs w:val="22"/>
          <w:lang w:eastAsia="it-IT"/>
        </w:rPr>
        <w:t>.</w:t>
      </w:r>
    </w:p>
    <w:p w:rsidR="00306D92" w:rsidRPr="00A12B55" w:rsidRDefault="00306D92" w:rsidP="00687110">
      <w:pPr>
        <w:pStyle w:val="Textoindependiente"/>
        <w:numPr>
          <w:ilvl w:val="0"/>
          <w:numId w:val="55"/>
        </w:numPr>
        <w:spacing w:after="0"/>
        <w:rPr>
          <w:szCs w:val="22"/>
          <w:lang w:eastAsia="it-IT"/>
        </w:rPr>
      </w:pPr>
      <w:r w:rsidRPr="00A12B55">
        <w:rPr>
          <w:szCs w:val="22"/>
          <w:lang w:eastAsia="it-IT"/>
        </w:rPr>
        <w:t xml:space="preserve">Personal requerido para la operación del sistema de </w:t>
      </w:r>
      <w:proofErr w:type="spellStart"/>
      <w:r w:rsidRPr="00A12B55">
        <w:rPr>
          <w:szCs w:val="22"/>
          <w:lang w:eastAsia="it-IT"/>
        </w:rPr>
        <w:t>paletización</w:t>
      </w:r>
      <w:proofErr w:type="spellEnd"/>
      <w:r w:rsidR="00FF1444" w:rsidRPr="00A12B55">
        <w:rPr>
          <w:szCs w:val="22"/>
          <w:lang w:eastAsia="it-IT"/>
        </w:rPr>
        <w:t>.</w:t>
      </w:r>
    </w:p>
    <w:p w:rsidR="00306D92" w:rsidRPr="00A12B55" w:rsidRDefault="00306D92" w:rsidP="00687110">
      <w:pPr>
        <w:pStyle w:val="Textoindependiente"/>
        <w:numPr>
          <w:ilvl w:val="0"/>
          <w:numId w:val="55"/>
        </w:numPr>
        <w:spacing w:after="0"/>
        <w:rPr>
          <w:szCs w:val="22"/>
          <w:lang w:eastAsia="it-IT"/>
        </w:rPr>
      </w:pPr>
      <w:r w:rsidRPr="00A12B55">
        <w:rPr>
          <w:szCs w:val="22"/>
          <w:lang w:eastAsia="it-IT"/>
        </w:rPr>
        <w:t>Facilidad al acceso de piezas mecánicas que requieran de reemplazo</w:t>
      </w:r>
      <w:r w:rsidR="00FF1444" w:rsidRPr="00A12B55">
        <w:rPr>
          <w:szCs w:val="22"/>
          <w:lang w:eastAsia="it-IT"/>
        </w:rPr>
        <w:t>.</w:t>
      </w:r>
    </w:p>
    <w:p w:rsidR="00306D92" w:rsidRPr="00A12B55" w:rsidRDefault="00306D92" w:rsidP="00687110">
      <w:pPr>
        <w:pStyle w:val="Textoindependiente"/>
        <w:numPr>
          <w:ilvl w:val="0"/>
          <w:numId w:val="55"/>
        </w:numPr>
        <w:spacing w:after="0"/>
        <w:rPr>
          <w:szCs w:val="22"/>
          <w:lang w:eastAsia="it-IT"/>
        </w:rPr>
      </w:pPr>
      <w:r w:rsidRPr="00A12B55">
        <w:rPr>
          <w:szCs w:val="22"/>
          <w:lang w:eastAsia="it-IT"/>
        </w:rPr>
        <w:t>Oferta de mano de obra especializada para operar el sistema</w:t>
      </w:r>
      <w:r w:rsidR="00FF1444" w:rsidRPr="00A12B55">
        <w:rPr>
          <w:szCs w:val="22"/>
          <w:lang w:eastAsia="it-IT"/>
        </w:rPr>
        <w:t>.</w:t>
      </w:r>
    </w:p>
    <w:p w:rsidR="000914C2" w:rsidRPr="00A12B55" w:rsidRDefault="000914C2" w:rsidP="00FF24D2">
      <w:pPr>
        <w:pStyle w:val="Textoindependiente"/>
        <w:spacing w:after="0"/>
        <w:rPr>
          <w:szCs w:val="22"/>
          <w:lang w:eastAsia="it-IT"/>
        </w:rPr>
      </w:pPr>
    </w:p>
    <w:p w:rsidR="00BB736D" w:rsidRPr="00A12B55" w:rsidRDefault="00BB736D" w:rsidP="000914C2">
      <w:pPr>
        <w:pStyle w:val="Textoindependiente"/>
        <w:spacing w:after="0"/>
        <w:ind w:left="720"/>
        <w:rPr>
          <w:szCs w:val="22"/>
          <w:lang w:eastAsia="it-IT"/>
        </w:rPr>
      </w:pPr>
      <w:r w:rsidRPr="00A12B55">
        <w:rPr>
          <w:szCs w:val="22"/>
          <w:lang w:eastAsia="it-IT"/>
        </w:rPr>
        <w:t xml:space="preserve">Durante la fase </w:t>
      </w:r>
      <w:r w:rsidR="0030222E" w:rsidRPr="00A12B55">
        <w:rPr>
          <w:szCs w:val="22"/>
          <w:lang w:eastAsia="it-IT"/>
        </w:rPr>
        <w:t>FEED</w:t>
      </w:r>
      <w:r w:rsidRPr="00A12B55">
        <w:rPr>
          <w:szCs w:val="22"/>
          <w:lang w:eastAsia="it-IT"/>
        </w:rPr>
        <w:t xml:space="preserve"> se debe realizar el diseño de todos los edificios requeridos </w:t>
      </w:r>
      <w:r w:rsidR="00587EA2" w:rsidRPr="00A12B55">
        <w:rPr>
          <w:szCs w:val="22"/>
          <w:lang w:eastAsia="it-IT"/>
        </w:rPr>
        <w:t xml:space="preserve">para el personal operativo y de soporte </w:t>
      </w:r>
      <w:r w:rsidRPr="00A12B55">
        <w:rPr>
          <w:szCs w:val="22"/>
          <w:lang w:eastAsia="it-IT"/>
        </w:rPr>
        <w:t xml:space="preserve">como parte del </w:t>
      </w:r>
      <w:r w:rsidR="00FF1444" w:rsidRPr="00A12B55">
        <w:rPr>
          <w:szCs w:val="22"/>
          <w:lang w:eastAsia="it-IT"/>
        </w:rPr>
        <w:t>Complejo Petroquímico</w:t>
      </w:r>
      <w:r w:rsidRPr="00A12B55">
        <w:rPr>
          <w:szCs w:val="22"/>
          <w:lang w:eastAsia="it-IT"/>
        </w:rPr>
        <w:t>, de acuerdo a las normas bolivianas</w:t>
      </w:r>
      <w:r w:rsidR="00FD0791" w:rsidRPr="00A12B55">
        <w:rPr>
          <w:szCs w:val="22"/>
          <w:lang w:eastAsia="it-IT"/>
        </w:rPr>
        <w:t>, directrices y normas</w:t>
      </w:r>
      <w:r w:rsidRPr="00A12B55">
        <w:rPr>
          <w:szCs w:val="22"/>
          <w:lang w:eastAsia="it-IT"/>
        </w:rPr>
        <w:t xml:space="preserve"> internacionales.</w:t>
      </w:r>
    </w:p>
    <w:p w:rsidR="000914C2" w:rsidRPr="00A12B55" w:rsidRDefault="000914C2" w:rsidP="000914C2">
      <w:pPr>
        <w:pStyle w:val="Textoindependiente"/>
        <w:spacing w:after="0"/>
        <w:ind w:left="720"/>
        <w:rPr>
          <w:szCs w:val="22"/>
          <w:lang w:eastAsia="it-IT"/>
        </w:rPr>
      </w:pPr>
    </w:p>
    <w:p w:rsidR="00FD0791" w:rsidRPr="00A12B55" w:rsidRDefault="00FD0791" w:rsidP="000914C2">
      <w:pPr>
        <w:pStyle w:val="Textoindependiente"/>
        <w:spacing w:after="0"/>
        <w:ind w:left="720"/>
        <w:rPr>
          <w:szCs w:val="22"/>
          <w:lang w:eastAsia="it-IT"/>
        </w:rPr>
      </w:pPr>
      <w:r w:rsidRPr="00A12B55">
        <w:rPr>
          <w:szCs w:val="22"/>
          <w:lang w:eastAsia="it-IT"/>
        </w:rPr>
        <w:t>Como parte de la Ingen</w:t>
      </w:r>
      <w:r w:rsidR="007A28AA" w:rsidRPr="00A12B55">
        <w:rPr>
          <w:szCs w:val="22"/>
          <w:lang w:eastAsia="it-IT"/>
        </w:rPr>
        <w:t>iería FEED se deben considerar el diseño de l</w:t>
      </w:r>
      <w:r w:rsidRPr="00A12B55">
        <w:rPr>
          <w:szCs w:val="22"/>
          <w:lang w:eastAsia="it-IT"/>
        </w:rPr>
        <w:t>as siguientes edificaciones como mínimo</w:t>
      </w:r>
      <w:r w:rsidR="007A28AA" w:rsidRPr="00A12B55">
        <w:rPr>
          <w:szCs w:val="22"/>
          <w:lang w:eastAsia="it-IT"/>
        </w:rPr>
        <w:t xml:space="preserve"> y </w:t>
      </w:r>
      <w:r w:rsidR="002E0E7D" w:rsidRPr="00A12B55">
        <w:rPr>
          <w:szCs w:val="22"/>
          <w:lang w:eastAsia="it-IT"/>
        </w:rPr>
        <w:t xml:space="preserve">determinar </w:t>
      </w:r>
      <w:r w:rsidR="007A28AA" w:rsidRPr="00A12B55">
        <w:rPr>
          <w:szCs w:val="22"/>
          <w:lang w:eastAsia="it-IT"/>
        </w:rPr>
        <w:t xml:space="preserve">el número de personas que </w:t>
      </w:r>
      <w:r w:rsidR="002E0E7D" w:rsidRPr="00A12B55">
        <w:rPr>
          <w:szCs w:val="22"/>
          <w:lang w:eastAsia="it-IT"/>
        </w:rPr>
        <w:t>trabajarán</w:t>
      </w:r>
      <w:r w:rsidR="007A28AA" w:rsidRPr="00A12B55">
        <w:rPr>
          <w:szCs w:val="22"/>
          <w:lang w:eastAsia="it-IT"/>
        </w:rPr>
        <w:t xml:space="preserve"> en cada uno</w:t>
      </w:r>
      <w:r w:rsidRPr="00A12B55">
        <w:rPr>
          <w:szCs w:val="22"/>
          <w:lang w:eastAsia="it-IT"/>
        </w:rPr>
        <w:t>:</w:t>
      </w:r>
    </w:p>
    <w:p w:rsidR="006F2DC4" w:rsidRPr="00A12B55" w:rsidRDefault="007803DB" w:rsidP="00687110">
      <w:pPr>
        <w:pStyle w:val="Textoindependiente"/>
        <w:numPr>
          <w:ilvl w:val="0"/>
          <w:numId w:val="55"/>
        </w:numPr>
        <w:spacing w:after="0"/>
        <w:rPr>
          <w:szCs w:val="22"/>
          <w:lang w:eastAsia="it-IT"/>
        </w:rPr>
      </w:pPr>
      <w:r w:rsidRPr="00A12B55">
        <w:rPr>
          <w:szCs w:val="22"/>
          <w:lang w:eastAsia="it-IT"/>
        </w:rPr>
        <w:t xml:space="preserve">Salas </w:t>
      </w:r>
      <w:r w:rsidR="000811C0" w:rsidRPr="00A12B55">
        <w:rPr>
          <w:szCs w:val="22"/>
          <w:lang w:eastAsia="it-IT"/>
        </w:rPr>
        <w:t>de Control</w:t>
      </w:r>
      <w:r w:rsidR="006F2DC4" w:rsidRPr="00A12B55">
        <w:rPr>
          <w:szCs w:val="22"/>
          <w:lang w:eastAsia="it-IT"/>
        </w:rPr>
        <w:t>.</w:t>
      </w:r>
    </w:p>
    <w:p w:rsidR="00FD0791" w:rsidRPr="00A12B55" w:rsidRDefault="000811C0" w:rsidP="00687110">
      <w:pPr>
        <w:pStyle w:val="Textoindependiente"/>
        <w:numPr>
          <w:ilvl w:val="0"/>
          <w:numId w:val="55"/>
        </w:numPr>
        <w:spacing w:after="0"/>
        <w:rPr>
          <w:szCs w:val="22"/>
          <w:lang w:eastAsia="it-IT"/>
        </w:rPr>
      </w:pPr>
      <w:r w:rsidRPr="00A12B55">
        <w:rPr>
          <w:szCs w:val="22"/>
          <w:lang w:eastAsia="it-IT"/>
        </w:rPr>
        <w:t>Sub estaciones Eléctricas</w:t>
      </w:r>
      <w:r w:rsidR="006F2DC4" w:rsidRPr="00A12B55">
        <w:rPr>
          <w:szCs w:val="22"/>
          <w:lang w:eastAsia="it-IT"/>
        </w:rPr>
        <w:t>.</w:t>
      </w:r>
    </w:p>
    <w:p w:rsidR="007A7ADA" w:rsidRPr="00A12B55" w:rsidRDefault="000811C0" w:rsidP="00687110">
      <w:pPr>
        <w:pStyle w:val="Textoindependiente"/>
        <w:numPr>
          <w:ilvl w:val="0"/>
          <w:numId w:val="55"/>
        </w:numPr>
        <w:spacing w:after="0"/>
        <w:rPr>
          <w:szCs w:val="22"/>
          <w:lang w:eastAsia="it-IT"/>
        </w:rPr>
      </w:pPr>
      <w:r w:rsidRPr="00A12B55">
        <w:rPr>
          <w:szCs w:val="22"/>
          <w:lang w:eastAsia="it-IT"/>
        </w:rPr>
        <w:t>Sala de gabinetes de Instrumentos</w:t>
      </w:r>
      <w:r w:rsidR="007A7ADA" w:rsidRPr="00A12B55">
        <w:rPr>
          <w:szCs w:val="22"/>
          <w:lang w:eastAsia="it-IT"/>
        </w:rPr>
        <w:t>.</w:t>
      </w:r>
    </w:p>
    <w:p w:rsidR="006F2DC4" w:rsidRPr="00A12B55" w:rsidRDefault="000811C0" w:rsidP="00687110">
      <w:pPr>
        <w:pStyle w:val="Textoindependiente"/>
        <w:numPr>
          <w:ilvl w:val="0"/>
          <w:numId w:val="55"/>
        </w:numPr>
        <w:spacing w:after="0"/>
        <w:rPr>
          <w:szCs w:val="22"/>
          <w:lang w:eastAsia="it-IT"/>
        </w:rPr>
      </w:pPr>
      <w:r w:rsidRPr="00A12B55">
        <w:rPr>
          <w:szCs w:val="22"/>
          <w:lang w:eastAsia="it-IT"/>
        </w:rPr>
        <w:t>Sala de Operadores</w:t>
      </w:r>
      <w:r w:rsidR="006F2DC4" w:rsidRPr="00A12B55">
        <w:rPr>
          <w:szCs w:val="22"/>
          <w:lang w:eastAsia="it-IT"/>
        </w:rPr>
        <w:t>.</w:t>
      </w:r>
    </w:p>
    <w:p w:rsidR="006F2DC4" w:rsidRPr="00A12B55" w:rsidRDefault="006F2DC4" w:rsidP="00687110">
      <w:pPr>
        <w:pStyle w:val="Textoindependiente"/>
        <w:numPr>
          <w:ilvl w:val="0"/>
          <w:numId w:val="55"/>
        </w:numPr>
        <w:spacing w:after="0"/>
        <w:rPr>
          <w:szCs w:val="22"/>
          <w:lang w:eastAsia="it-IT"/>
        </w:rPr>
      </w:pPr>
      <w:r w:rsidRPr="00A12B55">
        <w:rPr>
          <w:szCs w:val="22"/>
          <w:lang w:eastAsia="it-IT"/>
        </w:rPr>
        <w:t>Almacen</w:t>
      </w:r>
      <w:r w:rsidR="000811C0" w:rsidRPr="00A12B55">
        <w:rPr>
          <w:szCs w:val="22"/>
          <w:lang w:eastAsia="it-IT"/>
        </w:rPr>
        <w:t>es</w:t>
      </w:r>
      <w:r w:rsidR="001C0C3B" w:rsidRPr="00A12B55">
        <w:rPr>
          <w:szCs w:val="22"/>
          <w:lang w:eastAsia="it-IT"/>
        </w:rPr>
        <w:t xml:space="preserve"> de Material, Carga y D</w:t>
      </w:r>
      <w:r w:rsidRPr="00A12B55">
        <w:rPr>
          <w:szCs w:val="22"/>
          <w:lang w:eastAsia="it-IT"/>
        </w:rPr>
        <w:t>espacho.</w:t>
      </w:r>
    </w:p>
    <w:p w:rsidR="007A28AA" w:rsidRPr="00A12B55" w:rsidRDefault="000811C0" w:rsidP="00687110">
      <w:pPr>
        <w:pStyle w:val="Textoindependiente"/>
        <w:numPr>
          <w:ilvl w:val="0"/>
          <w:numId w:val="55"/>
        </w:numPr>
        <w:spacing w:after="0"/>
        <w:rPr>
          <w:szCs w:val="22"/>
          <w:lang w:eastAsia="it-IT"/>
        </w:rPr>
      </w:pPr>
      <w:r w:rsidRPr="00A12B55">
        <w:rPr>
          <w:szCs w:val="22"/>
          <w:lang w:eastAsia="it-IT"/>
        </w:rPr>
        <w:t>Casetas de Vigilancia</w:t>
      </w:r>
      <w:r w:rsidR="007A28AA" w:rsidRPr="00A12B55">
        <w:rPr>
          <w:szCs w:val="22"/>
          <w:lang w:eastAsia="it-IT"/>
        </w:rPr>
        <w:t>.</w:t>
      </w:r>
    </w:p>
    <w:p w:rsidR="007A28AA" w:rsidRPr="00A12B55" w:rsidRDefault="000811C0" w:rsidP="00687110">
      <w:pPr>
        <w:pStyle w:val="Textoindependiente"/>
        <w:numPr>
          <w:ilvl w:val="0"/>
          <w:numId w:val="55"/>
        </w:numPr>
        <w:spacing w:after="0"/>
        <w:rPr>
          <w:szCs w:val="22"/>
          <w:lang w:eastAsia="it-IT"/>
        </w:rPr>
      </w:pPr>
      <w:r w:rsidRPr="00A12B55">
        <w:rPr>
          <w:szCs w:val="22"/>
          <w:lang w:eastAsia="it-IT"/>
        </w:rPr>
        <w:t>Edificios</w:t>
      </w:r>
      <w:r w:rsidR="007A28AA" w:rsidRPr="00A12B55">
        <w:rPr>
          <w:szCs w:val="22"/>
          <w:lang w:eastAsia="it-IT"/>
        </w:rPr>
        <w:t>.</w:t>
      </w:r>
    </w:p>
    <w:p w:rsidR="005E2DDC" w:rsidRPr="00A12B55" w:rsidRDefault="005E2DDC" w:rsidP="00687110">
      <w:pPr>
        <w:pStyle w:val="Textoindependiente"/>
        <w:numPr>
          <w:ilvl w:val="0"/>
          <w:numId w:val="55"/>
        </w:numPr>
        <w:spacing w:after="0"/>
        <w:rPr>
          <w:szCs w:val="22"/>
          <w:lang w:eastAsia="it-IT"/>
        </w:rPr>
      </w:pPr>
      <w:r w:rsidRPr="00A12B55">
        <w:rPr>
          <w:szCs w:val="22"/>
          <w:lang w:eastAsia="it-IT"/>
        </w:rPr>
        <w:t xml:space="preserve">Laboratorios de </w:t>
      </w:r>
      <w:r w:rsidR="00891FC2" w:rsidRPr="00A12B55">
        <w:rPr>
          <w:szCs w:val="22"/>
          <w:lang w:eastAsia="it-IT"/>
        </w:rPr>
        <w:t>Cromatografía</w:t>
      </w:r>
      <w:r w:rsidRPr="00A12B55">
        <w:rPr>
          <w:szCs w:val="22"/>
          <w:lang w:eastAsia="it-IT"/>
        </w:rPr>
        <w:t>, análisis de muestras y calidad del producto PE y PP.</w:t>
      </w:r>
    </w:p>
    <w:p w:rsidR="005E2DDC" w:rsidRPr="00A12B55" w:rsidRDefault="005E2DDC" w:rsidP="00687110">
      <w:pPr>
        <w:pStyle w:val="Textoindependiente"/>
        <w:numPr>
          <w:ilvl w:val="0"/>
          <w:numId w:val="55"/>
        </w:numPr>
        <w:spacing w:after="0"/>
        <w:rPr>
          <w:szCs w:val="22"/>
          <w:lang w:eastAsia="it-IT"/>
        </w:rPr>
      </w:pPr>
      <w:r w:rsidRPr="00A12B55">
        <w:rPr>
          <w:szCs w:val="22"/>
          <w:lang w:eastAsia="it-IT"/>
        </w:rPr>
        <w:t>Infraestructura M</w:t>
      </w:r>
      <w:r w:rsidR="008A52E1" w:rsidRPr="00A12B55">
        <w:rPr>
          <w:szCs w:val="22"/>
          <w:lang w:eastAsia="it-IT"/>
        </w:rPr>
        <w:t>édica y de Emergencias.</w:t>
      </w:r>
    </w:p>
    <w:p w:rsidR="008A52E1" w:rsidRPr="00A12B55" w:rsidRDefault="008A52E1" w:rsidP="00687110">
      <w:pPr>
        <w:pStyle w:val="Textoindependiente"/>
        <w:numPr>
          <w:ilvl w:val="0"/>
          <w:numId w:val="55"/>
        </w:numPr>
        <w:spacing w:after="0"/>
        <w:rPr>
          <w:szCs w:val="22"/>
          <w:lang w:eastAsia="it-IT"/>
        </w:rPr>
      </w:pPr>
      <w:r w:rsidRPr="00A12B55">
        <w:rPr>
          <w:szCs w:val="22"/>
          <w:lang w:eastAsia="it-IT"/>
        </w:rPr>
        <w:t>Oficinas Administrativas.</w:t>
      </w:r>
    </w:p>
    <w:p w:rsidR="008A52E1" w:rsidRPr="00A12B55" w:rsidRDefault="008A52E1" w:rsidP="00687110">
      <w:pPr>
        <w:pStyle w:val="Textoindependiente"/>
        <w:numPr>
          <w:ilvl w:val="0"/>
          <w:numId w:val="55"/>
        </w:numPr>
        <w:spacing w:after="0"/>
        <w:rPr>
          <w:szCs w:val="22"/>
          <w:lang w:eastAsia="it-IT"/>
        </w:rPr>
      </w:pPr>
      <w:r w:rsidRPr="00A12B55">
        <w:rPr>
          <w:szCs w:val="22"/>
          <w:lang w:eastAsia="it-IT"/>
        </w:rPr>
        <w:t>Estación de Bomberos.</w:t>
      </w:r>
    </w:p>
    <w:p w:rsidR="008A52E1" w:rsidRPr="00A12B55" w:rsidRDefault="008A52E1" w:rsidP="00687110">
      <w:pPr>
        <w:pStyle w:val="Textoindependiente"/>
        <w:numPr>
          <w:ilvl w:val="0"/>
          <w:numId w:val="55"/>
        </w:numPr>
        <w:spacing w:after="0"/>
        <w:rPr>
          <w:szCs w:val="22"/>
          <w:lang w:eastAsia="it-IT"/>
        </w:rPr>
      </w:pPr>
      <w:r w:rsidRPr="00A12B55">
        <w:rPr>
          <w:szCs w:val="22"/>
          <w:lang w:eastAsia="it-IT"/>
        </w:rPr>
        <w:t>Infraestructura de logística de transporte de distribución de producto.</w:t>
      </w:r>
    </w:p>
    <w:p w:rsidR="008A52E1" w:rsidRPr="00A12B55" w:rsidRDefault="008A52E1" w:rsidP="00687110">
      <w:pPr>
        <w:pStyle w:val="Textoindependiente"/>
        <w:numPr>
          <w:ilvl w:val="0"/>
          <w:numId w:val="55"/>
        </w:numPr>
        <w:spacing w:after="0"/>
        <w:rPr>
          <w:szCs w:val="22"/>
          <w:lang w:eastAsia="it-IT"/>
        </w:rPr>
      </w:pPr>
      <w:r w:rsidRPr="00A12B55">
        <w:rPr>
          <w:szCs w:val="22"/>
          <w:lang w:eastAsia="it-IT"/>
        </w:rPr>
        <w:t>Talleres de Mantenimiento.</w:t>
      </w:r>
    </w:p>
    <w:p w:rsidR="00BE7AB3" w:rsidRPr="00A12B55" w:rsidRDefault="00BE7AB3" w:rsidP="00687110">
      <w:pPr>
        <w:pStyle w:val="Textoindependiente"/>
        <w:numPr>
          <w:ilvl w:val="0"/>
          <w:numId w:val="55"/>
        </w:numPr>
        <w:spacing w:after="0"/>
        <w:rPr>
          <w:szCs w:val="22"/>
          <w:lang w:eastAsia="it-IT"/>
        </w:rPr>
      </w:pPr>
      <w:r w:rsidRPr="00A12B55">
        <w:rPr>
          <w:szCs w:val="22"/>
          <w:lang w:eastAsia="it-IT"/>
        </w:rPr>
        <w:t>Facilidades para vías férreas.</w:t>
      </w:r>
    </w:p>
    <w:p w:rsidR="002E0E7D" w:rsidRPr="00A12B55" w:rsidRDefault="002E0E7D" w:rsidP="00FF24D2">
      <w:pPr>
        <w:pStyle w:val="Textoindependiente"/>
        <w:spacing w:after="0"/>
        <w:rPr>
          <w:color w:val="000000"/>
          <w:szCs w:val="22"/>
          <w:lang w:eastAsia="it-IT"/>
        </w:rPr>
      </w:pPr>
    </w:p>
    <w:p w:rsidR="002E0E7D" w:rsidRPr="00A12B55" w:rsidRDefault="002E0E7D" w:rsidP="000914C2">
      <w:pPr>
        <w:pStyle w:val="Textoindependiente"/>
        <w:spacing w:after="0"/>
        <w:ind w:left="720"/>
        <w:rPr>
          <w:color w:val="000000"/>
          <w:szCs w:val="22"/>
          <w:lang w:eastAsia="it-IT"/>
        </w:rPr>
      </w:pPr>
      <w:r w:rsidRPr="00A12B55">
        <w:rPr>
          <w:color w:val="000000"/>
          <w:szCs w:val="22"/>
          <w:lang w:eastAsia="it-IT"/>
        </w:rPr>
        <w:t xml:space="preserve">Adicionalmente al diseño de todas las edificaciones, el </w:t>
      </w:r>
      <w:r w:rsidR="00E53A17" w:rsidRPr="00A12B55">
        <w:rPr>
          <w:color w:val="000000"/>
          <w:szCs w:val="22"/>
          <w:lang w:eastAsia="it-IT"/>
        </w:rPr>
        <w:t>CONTRATISTA</w:t>
      </w:r>
      <w:r w:rsidRPr="00A12B55">
        <w:rPr>
          <w:color w:val="000000"/>
          <w:szCs w:val="22"/>
          <w:lang w:eastAsia="it-IT"/>
        </w:rPr>
        <w:t xml:space="preserve"> deberá determinar el </w:t>
      </w:r>
      <w:r w:rsidRPr="00A12B55">
        <w:rPr>
          <w:color w:val="000000"/>
          <w:szCs w:val="22"/>
          <w:lang w:eastAsia="it-IT"/>
        </w:rPr>
        <w:lastRenderedPageBreak/>
        <w:t>número de personas necesario en cada ambiente, así como también deberá diseñar el mobiliario necesario para todas las edificaciones.</w:t>
      </w:r>
    </w:p>
    <w:p w:rsidR="002E0E7D" w:rsidRPr="00A12B55" w:rsidRDefault="002E0E7D" w:rsidP="00FF24D2">
      <w:pPr>
        <w:pStyle w:val="Textoindependiente"/>
        <w:spacing w:after="0"/>
        <w:rPr>
          <w:color w:val="000000"/>
          <w:szCs w:val="22"/>
          <w:lang w:eastAsia="it-IT"/>
        </w:rPr>
      </w:pPr>
    </w:p>
    <w:p w:rsidR="00BE7AB3" w:rsidRPr="00A12B55" w:rsidRDefault="00F013C4" w:rsidP="000914C2">
      <w:pPr>
        <w:pStyle w:val="Textoindependiente"/>
        <w:spacing w:after="0"/>
        <w:ind w:left="709"/>
        <w:rPr>
          <w:szCs w:val="22"/>
        </w:rPr>
      </w:pPr>
      <w:r w:rsidRPr="00A12B55">
        <w:rPr>
          <w:color w:val="000000"/>
          <w:szCs w:val="22"/>
          <w:lang w:eastAsia="it-IT"/>
        </w:rPr>
        <w:t xml:space="preserve">Mayores detalles referirse </w:t>
      </w:r>
      <w:r w:rsidR="00824713" w:rsidRPr="00A12B55">
        <w:rPr>
          <w:color w:val="000000"/>
          <w:szCs w:val="22"/>
          <w:lang w:eastAsia="it-IT"/>
        </w:rPr>
        <w:t>al anexo</w:t>
      </w:r>
      <w:r w:rsidR="00EC0EAB" w:rsidRPr="00A12B55">
        <w:rPr>
          <w:szCs w:val="22"/>
        </w:rPr>
        <w:t xml:space="preserve"> 3753-TZ-RS-0000010 Servicios e Infraestructura</w:t>
      </w:r>
      <w:r w:rsidR="000232DE" w:rsidRPr="00A12B55">
        <w:rPr>
          <w:szCs w:val="22"/>
        </w:rPr>
        <w:t>.</w:t>
      </w:r>
    </w:p>
    <w:p w:rsidR="00316602" w:rsidRPr="00A12B55" w:rsidRDefault="00316602" w:rsidP="000914C2">
      <w:pPr>
        <w:pStyle w:val="Ttulo3"/>
        <w:tabs>
          <w:tab w:val="clear" w:pos="-30"/>
          <w:tab w:val="clear" w:pos="709"/>
        </w:tabs>
        <w:spacing w:after="0"/>
        <w:ind w:left="1276" w:hanging="709"/>
        <w:jc w:val="both"/>
        <w:rPr>
          <w:szCs w:val="22"/>
        </w:rPr>
      </w:pPr>
      <w:bookmarkStart w:id="52" w:name="_Ref455387997"/>
      <w:bookmarkStart w:id="53" w:name="_Toc497841562"/>
      <w:r w:rsidRPr="00A12B55">
        <w:rPr>
          <w:szCs w:val="22"/>
        </w:rPr>
        <w:t xml:space="preserve">Integración de las Condiciones de Límite de Batería de las Plantas de </w:t>
      </w:r>
      <w:proofErr w:type="spellStart"/>
      <w:r w:rsidRPr="00A12B55">
        <w:rPr>
          <w:szCs w:val="22"/>
        </w:rPr>
        <w:t>Propileno</w:t>
      </w:r>
      <w:proofErr w:type="spellEnd"/>
      <w:r w:rsidRPr="00A12B55">
        <w:rPr>
          <w:szCs w:val="22"/>
        </w:rPr>
        <w:t xml:space="preserve"> y Polipropileno.</w:t>
      </w:r>
      <w:bookmarkEnd w:id="52"/>
      <w:bookmarkEnd w:id="53"/>
    </w:p>
    <w:p w:rsidR="000914C2" w:rsidRPr="00A12B55" w:rsidRDefault="000914C2" w:rsidP="00FF24D2">
      <w:pPr>
        <w:ind w:left="709"/>
        <w:rPr>
          <w:rFonts w:cs="Arial"/>
          <w:szCs w:val="22"/>
        </w:rPr>
      </w:pPr>
    </w:p>
    <w:p w:rsidR="00316602" w:rsidRPr="00A12B55" w:rsidRDefault="00316602" w:rsidP="000914C2">
      <w:pPr>
        <w:ind w:left="567"/>
        <w:rPr>
          <w:rFonts w:cs="Arial"/>
          <w:szCs w:val="22"/>
        </w:rPr>
      </w:pPr>
      <w:r w:rsidRPr="00A12B55">
        <w:rPr>
          <w:rFonts w:cs="Arial"/>
          <w:szCs w:val="22"/>
        </w:rPr>
        <w:t xml:space="preserve">Como parte del desarrollo del Paquete de Diseño de Proceso (PDP), se establecen las condiciones en los límites de batería por parte de los Licenciantes de Tecnología de las Plantas de </w:t>
      </w:r>
      <w:proofErr w:type="spellStart"/>
      <w:r w:rsidRPr="00A12B55">
        <w:rPr>
          <w:rFonts w:cs="Arial"/>
          <w:szCs w:val="22"/>
        </w:rPr>
        <w:t>Propileno</w:t>
      </w:r>
      <w:proofErr w:type="spellEnd"/>
      <w:r w:rsidRPr="00A12B55">
        <w:rPr>
          <w:rFonts w:cs="Arial"/>
          <w:szCs w:val="22"/>
        </w:rPr>
        <w:t xml:space="preserve"> y Polipropileno. Sin embargo existen ciertos sistemas que deberán ser considerados y evaluados para garantizar una correcta integración entre ambas Plantas. La integración de las condiciones de límite de batería de las Plantas de </w:t>
      </w:r>
      <w:proofErr w:type="spellStart"/>
      <w:r w:rsidRPr="00A12B55">
        <w:rPr>
          <w:rFonts w:cs="Arial"/>
          <w:szCs w:val="22"/>
        </w:rPr>
        <w:t>Propileno</w:t>
      </w:r>
      <w:proofErr w:type="spellEnd"/>
      <w:r w:rsidRPr="00A12B55">
        <w:rPr>
          <w:rFonts w:cs="Arial"/>
          <w:szCs w:val="22"/>
        </w:rPr>
        <w:t xml:space="preserve"> y Polipropileno será responsabilidad del </w:t>
      </w:r>
      <w:r w:rsidR="00E53A17" w:rsidRPr="00A12B55">
        <w:rPr>
          <w:rFonts w:cs="Arial"/>
          <w:szCs w:val="22"/>
        </w:rPr>
        <w:t>CONTRATISTA</w:t>
      </w:r>
      <w:r w:rsidRPr="00A12B55">
        <w:rPr>
          <w:rFonts w:cs="Arial"/>
          <w:szCs w:val="22"/>
        </w:rPr>
        <w:t xml:space="preserve"> considerando como mínimo y sin ser limitativo lo siguiente:</w:t>
      </w:r>
    </w:p>
    <w:p w:rsidR="00316602" w:rsidRPr="00A12B55" w:rsidRDefault="00316602" w:rsidP="00FF24D2">
      <w:pPr>
        <w:ind w:left="709"/>
        <w:rPr>
          <w:rFonts w:cs="Arial"/>
          <w:szCs w:val="22"/>
        </w:rPr>
      </w:pPr>
    </w:p>
    <w:p w:rsidR="00316602" w:rsidRPr="00A12B55" w:rsidRDefault="00316602" w:rsidP="00687110">
      <w:pPr>
        <w:pStyle w:val="Textoindependiente"/>
        <w:widowControl/>
        <w:numPr>
          <w:ilvl w:val="0"/>
          <w:numId w:val="56"/>
        </w:numPr>
        <w:snapToGrid w:val="0"/>
        <w:spacing w:after="0"/>
        <w:ind w:left="1080"/>
        <w:rPr>
          <w:szCs w:val="22"/>
        </w:rPr>
      </w:pPr>
      <w:r w:rsidRPr="00A12B55">
        <w:rPr>
          <w:szCs w:val="22"/>
          <w:u w:val="single"/>
        </w:rPr>
        <w:t>Corriente de Reciclo (</w:t>
      </w:r>
      <w:proofErr w:type="spellStart"/>
      <w:r w:rsidRPr="00A12B55">
        <w:rPr>
          <w:szCs w:val="22"/>
          <w:u w:val="single"/>
        </w:rPr>
        <w:t>Propane</w:t>
      </w:r>
      <w:proofErr w:type="spellEnd"/>
      <w:r w:rsidRPr="00A12B55">
        <w:rPr>
          <w:szCs w:val="22"/>
          <w:u w:val="single"/>
        </w:rPr>
        <w:t xml:space="preserve"> </w:t>
      </w:r>
      <w:proofErr w:type="spellStart"/>
      <w:r w:rsidRPr="00A12B55">
        <w:rPr>
          <w:szCs w:val="22"/>
          <w:u w:val="single"/>
        </w:rPr>
        <w:t>Recycle</w:t>
      </w:r>
      <w:proofErr w:type="spellEnd"/>
      <w:r w:rsidR="007803DB" w:rsidRPr="00A12B55">
        <w:rPr>
          <w:szCs w:val="22"/>
          <w:u w:val="single"/>
        </w:rPr>
        <w:t xml:space="preserve"> - </w:t>
      </w:r>
      <w:proofErr w:type="spellStart"/>
      <w:r w:rsidR="007803DB" w:rsidRPr="00A12B55">
        <w:rPr>
          <w:szCs w:val="22"/>
          <w:u w:val="single"/>
        </w:rPr>
        <w:t>Purge</w:t>
      </w:r>
      <w:proofErr w:type="spellEnd"/>
      <w:r w:rsidRPr="00A12B55">
        <w:rPr>
          <w:szCs w:val="22"/>
          <w:u w:val="single"/>
        </w:rPr>
        <w:t xml:space="preserve">) de la planta de Polipropileno hacia la Planta de </w:t>
      </w:r>
      <w:proofErr w:type="spellStart"/>
      <w:r w:rsidRPr="00A12B55">
        <w:rPr>
          <w:szCs w:val="22"/>
          <w:u w:val="single"/>
        </w:rPr>
        <w:t>Propileno</w:t>
      </w:r>
      <w:proofErr w:type="spellEnd"/>
      <w:r w:rsidRPr="00A12B55">
        <w:rPr>
          <w:szCs w:val="22"/>
        </w:rPr>
        <w:t xml:space="preserve">; el </w:t>
      </w:r>
      <w:r w:rsidR="00E53A17" w:rsidRPr="00A12B55">
        <w:rPr>
          <w:szCs w:val="22"/>
        </w:rPr>
        <w:t>CONTRATISTA</w:t>
      </w:r>
      <w:r w:rsidRPr="00A12B55">
        <w:rPr>
          <w:szCs w:val="22"/>
        </w:rPr>
        <w:t xml:space="preserve"> deberá evaluar y garantizar las condiciones establecidas en el límite de batería de la Planta de </w:t>
      </w:r>
      <w:proofErr w:type="spellStart"/>
      <w:r w:rsidRPr="00A12B55">
        <w:rPr>
          <w:szCs w:val="22"/>
        </w:rPr>
        <w:t>Propileno</w:t>
      </w:r>
      <w:proofErr w:type="spellEnd"/>
      <w:r w:rsidRPr="00A12B55">
        <w:rPr>
          <w:szCs w:val="22"/>
        </w:rPr>
        <w:t xml:space="preserve"> en términos de presión, temperatura y flujo. Para este entendido el </w:t>
      </w:r>
      <w:r w:rsidR="00E53A17" w:rsidRPr="00A12B55">
        <w:rPr>
          <w:szCs w:val="22"/>
        </w:rPr>
        <w:t>CONTRATISTA</w:t>
      </w:r>
      <w:r w:rsidRPr="00A12B55">
        <w:rPr>
          <w:szCs w:val="22"/>
        </w:rPr>
        <w:t xml:space="preserve"> deberá considerar, evaluar y diseñar un sistema de compresión adecuado para garantizar los parámetros requeridos en la planta de PDH. </w:t>
      </w:r>
    </w:p>
    <w:p w:rsidR="00316602" w:rsidRPr="00A12B55" w:rsidRDefault="00316602" w:rsidP="000914C2">
      <w:pPr>
        <w:pStyle w:val="Textoindependiente"/>
        <w:spacing w:after="0" w:line="240" w:lineRule="auto"/>
        <w:ind w:left="1047"/>
        <w:rPr>
          <w:szCs w:val="22"/>
        </w:rPr>
      </w:pPr>
    </w:p>
    <w:p w:rsidR="00FA44E6" w:rsidRPr="00A12B55" w:rsidRDefault="00316602" w:rsidP="00687110">
      <w:pPr>
        <w:pStyle w:val="Textoindependiente"/>
        <w:widowControl/>
        <w:numPr>
          <w:ilvl w:val="0"/>
          <w:numId w:val="56"/>
        </w:numPr>
        <w:snapToGrid w:val="0"/>
        <w:spacing w:after="0"/>
        <w:ind w:left="1080"/>
        <w:rPr>
          <w:szCs w:val="22"/>
        </w:rPr>
      </w:pPr>
      <w:r w:rsidRPr="00A12B55">
        <w:rPr>
          <w:szCs w:val="22"/>
          <w:u w:val="single"/>
        </w:rPr>
        <w:t xml:space="preserve">Corriente de </w:t>
      </w:r>
      <w:proofErr w:type="spellStart"/>
      <w:r w:rsidRPr="00A12B55">
        <w:rPr>
          <w:szCs w:val="22"/>
          <w:u w:val="single"/>
        </w:rPr>
        <w:t>Propileno</w:t>
      </w:r>
      <w:proofErr w:type="spellEnd"/>
      <w:r w:rsidRPr="00A12B55">
        <w:rPr>
          <w:szCs w:val="22"/>
          <w:u w:val="single"/>
        </w:rPr>
        <w:t xml:space="preserve"> de la Planta de </w:t>
      </w:r>
      <w:proofErr w:type="spellStart"/>
      <w:r w:rsidRPr="00A12B55">
        <w:rPr>
          <w:szCs w:val="22"/>
          <w:u w:val="single"/>
        </w:rPr>
        <w:t>Propileno</w:t>
      </w:r>
      <w:proofErr w:type="spellEnd"/>
      <w:r w:rsidRPr="00A12B55">
        <w:rPr>
          <w:szCs w:val="22"/>
          <w:u w:val="single"/>
        </w:rPr>
        <w:t xml:space="preserve"> hacia la Planta de Polipropileno</w:t>
      </w:r>
      <w:r w:rsidRPr="00A12B55">
        <w:rPr>
          <w:szCs w:val="22"/>
        </w:rPr>
        <w:t xml:space="preserve">; el </w:t>
      </w:r>
      <w:r w:rsidR="00E53A17" w:rsidRPr="00A12B55">
        <w:rPr>
          <w:szCs w:val="22"/>
        </w:rPr>
        <w:t>CONTRATISTA</w:t>
      </w:r>
      <w:r w:rsidRPr="00A12B55">
        <w:rPr>
          <w:szCs w:val="22"/>
        </w:rPr>
        <w:t xml:space="preserve"> deberá evaluar y garantizar las condiciones establecidas en el límite de batería de la Planta de Polipropileno en términos de presión, temperatura y flujo. Para este entendido el </w:t>
      </w:r>
      <w:r w:rsidR="00E53A17" w:rsidRPr="00A12B55">
        <w:rPr>
          <w:szCs w:val="22"/>
        </w:rPr>
        <w:t>CONTRATISTA</w:t>
      </w:r>
      <w:r w:rsidRPr="00A12B55">
        <w:rPr>
          <w:szCs w:val="22"/>
        </w:rPr>
        <w:t xml:space="preserve"> deberá considerar, evaluar y diseñar el sistema de almacenamiento, sistema de </w:t>
      </w:r>
      <w:r w:rsidR="0064549C" w:rsidRPr="00A12B55">
        <w:rPr>
          <w:szCs w:val="22"/>
        </w:rPr>
        <w:t>bombeo</w:t>
      </w:r>
      <w:r w:rsidRPr="00A12B55">
        <w:rPr>
          <w:szCs w:val="22"/>
        </w:rPr>
        <w:t xml:space="preserve"> y otras facilidades necesarias para garantizar los parámetros requeridos en el límite de batería de la planta de Polipropileno </w:t>
      </w:r>
    </w:p>
    <w:p w:rsidR="00FA44E6" w:rsidRPr="00A12B55" w:rsidRDefault="00FA44E6" w:rsidP="000914C2">
      <w:pPr>
        <w:pStyle w:val="Textoindependiente"/>
        <w:widowControl/>
        <w:snapToGrid w:val="0"/>
        <w:spacing w:after="0"/>
        <w:ind w:left="338"/>
        <w:rPr>
          <w:szCs w:val="22"/>
        </w:rPr>
      </w:pPr>
    </w:p>
    <w:p w:rsidR="00316602" w:rsidRPr="00A12B55" w:rsidRDefault="00316602" w:rsidP="00687110">
      <w:pPr>
        <w:pStyle w:val="Textoindependiente"/>
        <w:widowControl/>
        <w:numPr>
          <w:ilvl w:val="0"/>
          <w:numId w:val="56"/>
        </w:numPr>
        <w:snapToGrid w:val="0"/>
        <w:spacing w:after="0"/>
        <w:ind w:left="1080"/>
        <w:rPr>
          <w:szCs w:val="22"/>
        </w:rPr>
      </w:pPr>
      <w:r w:rsidRPr="00A12B55">
        <w:rPr>
          <w:szCs w:val="22"/>
          <w:u w:val="single"/>
        </w:rPr>
        <w:t xml:space="preserve">Acondicionamiento de GLP como materia prima para la Planta de </w:t>
      </w:r>
      <w:proofErr w:type="spellStart"/>
      <w:r w:rsidRPr="00A12B55">
        <w:rPr>
          <w:szCs w:val="22"/>
          <w:u w:val="single"/>
        </w:rPr>
        <w:t>Propileno</w:t>
      </w:r>
      <w:proofErr w:type="spellEnd"/>
      <w:r w:rsidRPr="00A12B55">
        <w:rPr>
          <w:szCs w:val="22"/>
          <w:u w:val="single"/>
        </w:rPr>
        <w:t>; el</w:t>
      </w:r>
      <w:r w:rsidRPr="00A12B55">
        <w:rPr>
          <w:szCs w:val="22"/>
        </w:rPr>
        <w:t xml:space="preserve"> </w:t>
      </w:r>
      <w:r w:rsidR="00E53A17" w:rsidRPr="00A12B55">
        <w:rPr>
          <w:szCs w:val="22"/>
        </w:rPr>
        <w:t>CONTRATISTA</w:t>
      </w:r>
      <w:r w:rsidRPr="00A12B55">
        <w:rPr>
          <w:szCs w:val="22"/>
        </w:rPr>
        <w:t xml:space="preserve"> deberá garantizar las condiciones y requerimientos establecidos para la materia prima (GLP) en el límite de batería de la Planta de </w:t>
      </w:r>
      <w:proofErr w:type="spellStart"/>
      <w:r w:rsidRPr="00A12B55">
        <w:rPr>
          <w:szCs w:val="22"/>
        </w:rPr>
        <w:t>Propileno</w:t>
      </w:r>
      <w:proofErr w:type="spellEnd"/>
      <w:r w:rsidRPr="00A12B55">
        <w:rPr>
          <w:szCs w:val="22"/>
        </w:rPr>
        <w:t xml:space="preserve">; cumpliendo con los datos proporcionados por el Licenciante en términos de presión, temperatura y flujo. Para este entendido el </w:t>
      </w:r>
      <w:r w:rsidR="00E53A17" w:rsidRPr="00A12B55">
        <w:rPr>
          <w:szCs w:val="22"/>
        </w:rPr>
        <w:t>CONTRATISTA</w:t>
      </w:r>
      <w:r w:rsidRPr="00A12B55">
        <w:rPr>
          <w:szCs w:val="22"/>
        </w:rPr>
        <w:t xml:space="preserve"> deberá considerar además a la salida de las esferas de almacenamiento de GLP, el diseño de un sistema de acondicionamiento adecuado para la eliminación de humedad, tomando en cuenta que existe la posibilidad de que esta corriente podría tener en algún caso la presencia indeseada de agua libre</w:t>
      </w:r>
      <w:r w:rsidR="008C53C6" w:rsidRPr="00A12B55">
        <w:rPr>
          <w:szCs w:val="22"/>
        </w:rPr>
        <w:t xml:space="preserve">; </w:t>
      </w:r>
      <w:r w:rsidR="008C53C6" w:rsidRPr="00A12B55">
        <w:rPr>
          <w:szCs w:val="22"/>
          <w:lang w:eastAsia="it-IT"/>
        </w:rPr>
        <w:t xml:space="preserve">debiéndose incluir un filtro </w:t>
      </w:r>
      <w:proofErr w:type="spellStart"/>
      <w:r w:rsidR="008C53C6" w:rsidRPr="00A12B55">
        <w:rPr>
          <w:szCs w:val="22"/>
          <w:lang w:eastAsia="it-IT"/>
        </w:rPr>
        <w:t>coalescedor</w:t>
      </w:r>
      <w:proofErr w:type="spellEnd"/>
      <w:r w:rsidR="008C53C6" w:rsidRPr="00A12B55">
        <w:rPr>
          <w:szCs w:val="22"/>
          <w:lang w:eastAsia="it-IT"/>
        </w:rPr>
        <w:t xml:space="preserve"> a la entrada del GLP a planta antes de su envío hacia tanques</w:t>
      </w:r>
      <w:r w:rsidR="00FA44E6" w:rsidRPr="00A12B55">
        <w:rPr>
          <w:szCs w:val="22"/>
          <w:lang w:eastAsia="it-IT"/>
        </w:rPr>
        <w:t>.</w:t>
      </w:r>
    </w:p>
    <w:p w:rsidR="00316602" w:rsidRPr="00A12B55" w:rsidRDefault="00316602" w:rsidP="00FF24D2">
      <w:pPr>
        <w:ind w:left="709"/>
        <w:rPr>
          <w:rFonts w:cs="Arial"/>
          <w:szCs w:val="22"/>
        </w:rPr>
      </w:pPr>
    </w:p>
    <w:p w:rsidR="00316602" w:rsidRPr="00A12B55" w:rsidRDefault="00316602" w:rsidP="000914C2">
      <w:pPr>
        <w:ind w:left="567"/>
        <w:rPr>
          <w:rFonts w:cs="Arial"/>
          <w:szCs w:val="22"/>
        </w:rPr>
      </w:pPr>
      <w:r w:rsidRPr="00A12B55">
        <w:rPr>
          <w:rFonts w:cs="Arial"/>
          <w:szCs w:val="22"/>
        </w:rPr>
        <w:t>Los sistemas de interconexión entre ambas unidades de proceso serán realizados considerando la minimización de su impacto en el CAPEX y OPEX del Proyecto.</w:t>
      </w:r>
    </w:p>
    <w:p w:rsidR="00726126" w:rsidRPr="00A12B55" w:rsidRDefault="00726126" w:rsidP="000914C2">
      <w:pPr>
        <w:pStyle w:val="Ttulo3"/>
        <w:tabs>
          <w:tab w:val="clear" w:pos="-30"/>
          <w:tab w:val="clear" w:pos="709"/>
        </w:tabs>
        <w:spacing w:after="0"/>
        <w:ind w:left="1276" w:hanging="709"/>
        <w:jc w:val="both"/>
        <w:rPr>
          <w:szCs w:val="22"/>
        </w:rPr>
      </w:pPr>
      <w:bookmarkStart w:id="54" w:name="_Toc497841563"/>
      <w:r w:rsidRPr="00A12B55">
        <w:rPr>
          <w:szCs w:val="22"/>
        </w:rPr>
        <w:t>Estudios de Ingeniería de Valor</w:t>
      </w:r>
      <w:bookmarkEnd w:id="54"/>
    </w:p>
    <w:p w:rsidR="000914C2" w:rsidRPr="00A12B55" w:rsidRDefault="000914C2" w:rsidP="00FF24D2">
      <w:pPr>
        <w:pStyle w:val="Textoindependiente"/>
        <w:spacing w:after="0"/>
        <w:rPr>
          <w:szCs w:val="22"/>
        </w:rPr>
      </w:pPr>
    </w:p>
    <w:p w:rsidR="00726126" w:rsidRPr="00A12B55" w:rsidRDefault="00726126" w:rsidP="000914C2">
      <w:pPr>
        <w:pStyle w:val="Textoindependiente"/>
        <w:spacing w:after="0"/>
        <w:ind w:left="567"/>
        <w:rPr>
          <w:szCs w:val="22"/>
        </w:rPr>
      </w:pPr>
      <w:r w:rsidRPr="00A12B55">
        <w:rPr>
          <w:szCs w:val="22"/>
        </w:rPr>
        <w:t xml:space="preserve">Como parte del alcance del </w:t>
      </w:r>
      <w:r w:rsidR="00E53A17" w:rsidRPr="00A12B55">
        <w:rPr>
          <w:szCs w:val="22"/>
        </w:rPr>
        <w:t>CONTRATISTA</w:t>
      </w:r>
      <w:r w:rsidRPr="00A12B55">
        <w:rPr>
          <w:szCs w:val="22"/>
        </w:rPr>
        <w:t xml:space="preserve"> se han definido varios estudios de ingeniería de </w:t>
      </w:r>
      <w:r w:rsidRPr="00A12B55">
        <w:rPr>
          <w:szCs w:val="22"/>
        </w:rPr>
        <w:lastRenderedPageBreak/>
        <w:t>valor que tienen el objetivo de generar un análisis más profundo en determinados puntos del diseño de las plantas, de forma que provean información necesaria a YPFB para la toma de decisión para la definición del alcance de l</w:t>
      </w:r>
      <w:r w:rsidR="00E64E2F" w:rsidRPr="00A12B55">
        <w:rPr>
          <w:szCs w:val="22"/>
        </w:rPr>
        <w:t>os trabajos (Fase de Definición del Alcance)</w:t>
      </w:r>
      <w:r w:rsidRPr="00A12B55">
        <w:rPr>
          <w:szCs w:val="22"/>
        </w:rPr>
        <w:t>.</w:t>
      </w:r>
    </w:p>
    <w:p w:rsidR="000914C2" w:rsidRPr="00A12B55" w:rsidRDefault="000914C2" w:rsidP="00FF24D2">
      <w:pPr>
        <w:pStyle w:val="Textoindependiente"/>
        <w:spacing w:after="0"/>
        <w:rPr>
          <w:szCs w:val="22"/>
        </w:rPr>
      </w:pPr>
    </w:p>
    <w:p w:rsidR="000B6325" w:rsidRPr="00A12B55" w:rsidRDefault="000B6325" w:rsidP="000914C2">
      <w:pPr>
        <w:pStyle w:val="Textoindependiente"/>
        <w:spacing w:after="0"/>
        <w:ind w:left="567"/>
        <w:rPr>
          <w:szCs w:val="22"/>
        </w:rPr>
      </w:pPr>
      <w:r w:rsidRPr="00A12B55">
        <w:rPr>
          <w:szCs w:val="22"/>
        </w:rPr>
        <w:t>Entre ellos podemos nombrar:</w:t>
      </w:r>
    </w:p>
    <w:p w:rsidR="000914C2" w:rsidRPr="00A12B55" w:rsidRDefault="000914C2" w:rsidP="000914C2">
      <w:pPr>
        <w:pStyle w:val="Textoindependiente"/>
        <w:spacing w:after="0"/>
        <w:ind w:left="360"/>
        <w:rPr>
          <w:szCs w:val="22"/>
        </w:rPr>
      </w:pPr>
    </w:p>
    <w:p w:rsidR="000B6325" w:rsidRPr="004D4977" w:rsidRDefault="000B6325" w:rsidP="00687110">
      <w:pPr>
        <w:pStyle w:val="Textoindependiente"/>
        <w:numPr>
          <w:ilvl w:val="0"/>
          <w:numId w:val="37"/>
        </w:numPr>
        <w:spacing w:after="0"/>
        <w:rPr>
          <w:szCs w:val="22"/>
        </w:rPr>
      </w:pPr>
      <w:r w:rsidRPr="00A12B55">
        <w:rPr>
          <w:szCs w:val="22"/>
        </w:rPr>
        <w:t>Ingeniería de Valor para la determinación los a</w:t>
      </w:r>
      <w:r w:rsidRPr="004D4977">
        <w:rPr>
          <w:szCs w:val="22"/>
        </w:rPr>
        <w:t xml:space="preserve">ccionamientos de compresores de la Planta de </w:t>
      </w:r>
      <w:proofErr w:type="spellStart"/>
      <w:r w:rsidRPr="004D4977">
        <w:rPr>
          <w:szCs w:val="22"/>
        </w:rPr>
        <w:t>Propileno</w:t>
      </w:r>
      <w:proofErr w:type="spellEnd"/>
      <w:r w:rsidRPr="004D4977">
        <w:rPr>
          <w:szCs w:val="22"/>
        </w:rPr>
        <w:t>.</w:t>
      </w:r>
      <w:r w:rsidR="001F64B8" w:rsidRPr="004D4977">
        <w:rPr>
          <w:szCs w:val="22"/>
        </w:rPr>
        <w:t xml:space="preserve"> </w:t>
      </w:r>
    </w:p>
    <w:p w:rsidR="000B6325" w:rsidRPr="00A12B55" w:rsidRDefault="000B6325" w:rsidP="00687110">
      <w:pPr>
        <w:pStyle w:val="Textoindependiente"/>
        <w:numPr>
          <w:ilvl w:val="0"/>
          <w:numId w:val="37"/>
        </w:numPr>
        <w:spacing w:after="0"/>
        <w:rPr>
          <w:szCs w:val="22"/>
        </w:rPr>
      </w:pPr>
      <w:r w:rsidRPr="004D4977">
        <w:rPr>
          <w:szCs w:val="22"/>
        </w:rPr>
        <w:t>Ingeniería de Valor para opciones de Tratamiento de residuos sólidos y l</w:t>
      </w:r>
      <w:r w:rsidRPr="00A12B55">
        <w:rPr>
          <w:szCs w:val="22"/>
        </w:rPr>
        <w:t>íquidos.</w:t>
      </w:r>
      <w:r w:rsidR="001F64B8" w:rsidRPr="00A12B55">
        <w:rPr>
          <w:szCs w:val="22"/>
        </w:rPr>
        <w:t xml:space="preserve"> </w:t>
      </w:r>
    </w:p>
    <w:p w:rsidR="000B6325" w:rsidRPr="00A12B55" w:rsidRDefault="000B6325" w:rsidP="00687110">
      <w:pPr>
        <w:pStyle w:val="Textoindependiente"/>
        <w:numPr>
          <w:ilvl w:val="0"/>
          <w:numId w:val="37"/>
        </w:numPr>
        <w:spacing w:after="0"/>
        <w:rPr>
          <w:szCs w:val="22"/>
        </w:rPr>
      </w:pPr>
      <w:r w:rsidRPr="00A12B55">
        <w:rPr>
          <w:szCs w:val="22"/>
        </w:rPr>
        <w:t>Ingeniería de Valor para opciones de Tratamiento de Agua Desmineralizada.</w:t>
      </w:r>
      <w:r w:rsidR="001F64B8" w:rsidRPr="00A12B55">
        <w:rPr>
          <w:szCs w:val="22"/>
        </w:rPr>
        <w:t xml:space="preserve"> </w:t>
      </w:r>
    </w:p>
    <w:p w:rsidR="000B6325" w:rsidRPr="00A12B55" w:rsidRDefault="000B6325" w:rsidP="00687110">
      <w:pPr>
        <w:pStyle w:val="Textoindependiente"/>
        <w:numPr>
          <w:ilvl w:val="0"/>
          <w:numId w:val="37"/>
        </w:numPr>
        <w:spacing w:after="0"/>
        <w:rPr>
          <w:szCs w:val="22"/>
        </w:rPr>
      </w:pPr>
      <w:r w:rsidRPr="00A12B55">
        <w:rPr>
          <w:szCs w:val="22"/>
        </w:rPr>
        <w:t>Ingeniería de Valor para opciones de Sistema de Generación de Nitrógeno.</w:t>
      </w:r>
    </w:p>
    <w:p w:rsidR="000B6325" w:rsidRPr="00A12B55" w:rsidRDefault="000B6325" w:rsidP="00687110">
      <w:pPr>
        <w:pStyle w:val="Textoindependiente"/>
        <w:numPr>
          <w:ilvl w:val="0"/>
          <w:numId w:val="37"/>
        </w:numPr>
        <w:spacing w:after="0"/>
        <w:rPr>
          <w:szCs w:val="22"/>
        </w:rPr>
      </w:pPr>
      <w:r w:rsidRPr="00A12B55">
        <w:rPr>
          <w:szCs w:val="22"/>
        </w:rPr>
        <w:t xml:space="preserve">Ingeniería de Valor para la Evaluación de OSBL para el </w:t>
      </w:r>
      <w:r w:rsidR="005D14D9" w:rsidRPr="00A12B55">
        <w:rPr>
          <w:szCs w:val="22"/>
        </w:rPr>
        <w:t>r</w:t>
      </w:r>
      <w:r w:rsidR="00763C9B" w:rsidRPr="00A12B55">
        <w:rPr>
          <w:szCs w:val="22"/>
        </w:rPr>
        <w:t>eactor de</w:t>
      </w:r>
      <w:r w:rsidR="005D14D9" w:rsidRPr="00A12B55">
        <w:rPr>
          <w:szCs w:val="22"/>
        </w:rPr>
        <w:t xml:space="preserve"> lecho </w:t>
      </w:r>
      <w:proofErr w:type="spellStart"/>
      <w:r w:rsidR="005D14D9" w:rsidRPr="00A12B55">
        <w:rPr>
          <w:szCs w:val="22"/>
        </w:rPr>
        <w:t>fluidizado</w:t>
      </w:r>
      <w:proofErr w:type="spellEnd"/>
      <w:r w:rsidR="005D14D9" w:rsidRPr="00A12B55">
        <w:rPr>
          <w:szCs w:val="22"/>
        </w:rPr>
        <w:t xml:space="preserve"> de</w:t>
      </w:r>
      <w:r w:rsidR="00763C9B" w:rsidRPr="00A12B55">
        <w:rPr>
          <w:szCs w:val="22"/>
        </w:rPr>
        <w:t xml:space="preserve"> fase gaseosa</w:t>
      </w:r>
      <w:r w:rsidRPr="00A12B55">
        <w:rPr>
          <w:szCs w:val="22"/>
        </w:rPr>
        <w:t xml:space="preserve"> de </w:t>
      </w:r>
      <w:proofErr w:type="spellStart"/>
      <w:r w:rsidRPr="00A12B55">
        <w:rPr>
          <w:szCs w:val="22"/>
        </w:rPr>
        <w:t>Spheripol</w:t>
      </w:r>
      <w:proofErr w:type="spellEnd"/>
    </w:p>
    <w:p w:rsidR="000B6325" w:rsidRPr="00A12B55" w:rsidRDefault="00763C9B" w:rsidP="00687110">
      <w:pPr>
        <w:pStyle w:val="Textoindependiente"/>
        <w:numPr>
          <w:ilvl w:val="0"/>
          <w:numId w:val="37"/>
        </w:numPr>
        <w:spacing w:after="0"/>
        <w:rPr>
          <w:szCs w:val="22"/>
        </w:rPr>
      </w:pPr>
      <w:r w:rsidRPr="00A12B55">
        <w:rPr>
          <w:szCs w:val="22"/>
        </w:rPr>
        <w:t>Ingeniería de Valor para el e</w:t>
      </w:r>
      <w:r w:rsidR="000B6325" w:rsidRPr="00A12B55">
        <w:rPr>
          <w:szCs w:val="22"/>
        </w:rPr>
        <w:t>studio Facilidades de Almacenamiento</w:t>
      </w:r>
      <w:r w:rsidR="002739EC" w:rsidRPr="00A12B55">
        <w:rPr>
          <w:szCs w:val="22"/>
        </w:rPr>
        <w:t>.</w:t>
      </w:r>
    </w:p>
    <w:p w:rsidR="000B6325" w:rsidRPr="00A12B55" w:rsidRDefault="00763C9B" w:rsidP="00687110">
      <w:pPr>
        <w:pStyle w:val="Textoindependiente"/>
        <w:numPr>
          <w:ilvl w:val="0"/>
          <w:numId w:val="37"/>
        </w:numPr>
        <w:spacing w:after="0"/>
        <w:rPr>
          <w:szCs w:val="22"/>
        </w:rPr>
      </w:pPr>
      <w:r w:rsidRPr="00A12B55">
        <w:rPr>
          <w:szCs w:val="22"/>
        </w:rPr>
        <w:t>Ingeniería de Valor para  e</w:t>
      </w:r>
      <w:r w:rsidR="000B6325" w:rsidRPr="00A12B55">
        <w:rPr>
          <w:szCs w:val="22"/>
        </w:rPr>
        <w:t xml:space="preserve">studio de integración de las Condiciones de Límite de Batería de las Plantas de </w:t>
      </w:r>
      <w:proofErr w:type="spellStart"/>
      <w:r w:rsidR="000B6325" w:rsidRPr="00A12B55">
        <w:rPr>
          <w:szCs w:val="22"/>
        </w:rPr>
        <w:t>Propileno</w:t>
      </w:r>
      <w:proofErr w:type="spellEnd"/>
      <w:r w:rsidR="000B6325" w:rsidRPr="00A12B55">
        <w:rPr>
          <w:szCs w:val="22"/>
        </w:rPr>
        <w:t xml:space="preserve"> y Polipropileno</w:t>
      </w:r>
      <w:r w:rsidR="002739EC" w:rsidRPr="00A12B55">
        <w:rPr>
          <w:szCs w:val="22"/>
        </w:rPr>
        <w:t>.</w:t>
      </w:r>
      <w:r w:rsidR="001F64B8" w:rsidRPr="00A12B55">
        <w:rPr>
          <w:szCs w:val="22"/>
        </w:rPr>
        <w:t xml:space="preserve"> </w:t>
      </w:r>
    </w:p>
    <w:p w:rsidR="000B6325" w:rsidRPr="00A12B55" w:rsidRDefault="000B6325" w:rsidP="00687110">
      <w:pPr>
        <w:pStyle w:val="Textoindependiente"/>
        <w:numPr>
          <w:ilvl w:val="0"/>
          <w:numId w:val="37"/>
        </w:numPr>
        <w:spacing w:after="0"/>
        <w:rPr>
          <w:szCs w:val="22"/>
        </w:rPr>
      </w:pPr>
      <w:r w:rsidRPr="00A12B55">
        <w:rPr>
          <w:szCs w:val="22"/>
        </w:rPr>
        <w:t>Ingeniería de Valor para las alternativas del sistema de agua de enfriamiento</w:t>
      </w:r>
      <w:r w:rsidR="002739EC" w:rsidRPr="00A12B55">
        <w:rPr>
          <w:szCs w:val="22"/>
        </w:rPr>
        <w:t>.</w:t>
      </w:r>
    </w:p>
    <w:p w:rsidR="008800A6" w:rsidRPr="00A12B55" w:rsidRDefault="008800A6" w:rsidP="000914C2">
      <w:pPr>
        <w:pStyle w:val="Textoindependiente"/>
        <w:spacing w:after="0"/>
        <w:ind w:left="720"/>
        <w:rPr>
          <w:szCs w:val="22"/>
        </w:rPr>
      </w:pPr>
    </w:p>
    <w:p w:rsidR="00726126" w:rsidRPr="00A12B55" w:rsidRDefault="008A4A74" w:rsidP="000914C2">
      <w:pPr>
        <w:pStyle w:val="Textoindependiente"/>
        <w:spacing w:after="0"/>
        <w:ind w:left="720"/>
        <w:rPr>
          <w:szCs w:val="22"/>
        </w:rPr>
      </w:pPr>
      <w:r w:rsidRPr="00A12B55">
        <w:rPr>
          <w:szCs w:val="22"/>
        </w:rPr>
        <w:t xml:space="preserve">La </w:t>
      </w:r>
      <w:r w:rsidR="00726126" w:rsidRPr="00A12B55">
        <w:rPr>
          <w:szCs w:val="22"/>
        </w:rPr>
        <w:t xml:space="preserve">descripción de estos estudios de </w:t>
      </w:r>
      <w:r w:rsidR="000B6325" w:rsidRPr="00A12B55">
        <w:rPr>
          <w:szCs w:val="22"/>
        </w:rPr>
        <w:t>Ingeniería de Va</w:t>
      </w:r>
      <w:r w:rsidR="00726126" w:rsidRPr="00A12B55">
        <w:rPr>
          <w:szCs w:val="22"/>
        </w:rPr>
        <w:t xml:space="preserve">lor se </w:t>
      </w:r>
      <w:r w:rsidRPr="00A12B55">
        <w:rPr>
          <w:szCs w:val="22"/>
        </w:rPr>
        <w:t xml:space="preserve">muestra en </w:t>
      </w:r>
      <w:r w:rsidR="000B6325" w:rsidRPr="00A12B55">
        <w:rPr>
          <w:szCs w:val="22"/>
        </w:rPr>
        <w:t xml:space="preserve">el </w:t>
      </w:r>
      <w:r w:rsidR="00752246" w:rsidRPr="00A12B55">
        <w:rPr>
          <w:szCs w:val="22"/>
        </w:rPr>
        <w:t>anexo PPP-YPFB-TDR-A6  Servicios y Entregables</w:t>
      </w:r>
      <w:r w:rsidR="000B6325" w:rsidRPr="00A12B55">
        <w:rPr>
          <w:szCs w:val="22"/>
        </w:rPr>
        <w:t xml:space="preserve">. </w:t>
      </w:r>
    </w:p>
    <w:p w:rsidR="008800A6" w:rsidRPr="00A12B55" w:rsidRDefault="008800A6" w:rsidP="000914C2">
      <w:pPr>
        <w:ind w:left="720"/>
        <w:rPr>
          <w:szCs w:val="22"/>
        </w:rPr>
      </w:pPr>
    </w:p>
    <w:p w:rsidR="008800A6" w:rsidRPr="00A12B55" w:rsidRDefault="008800A6" w:rsidP="000914C2">
      <w:pPr>
        <w:ind w:left="720"/>
        <w:rPr>
          <w:szCs w:val="22"/>
        </w:rPr>
      </w:pPr>
      <w:r w:rsidRPr="00A12B55">
        <w:rPr>
          <w:szCs w:val="22"/>
        </w:rPr>
        <w:t xml:space="preserve">Los estudios de ingeniería de valor deben ser realizados por equipos multidisciplinarios con la experiencia específica en cada estudio. </w:t>
      </w:r>
    </w:p>
    <w:p w:rsidR="001E434C" w:rsidRPr="00A12B55" w:rsidRDefault="001E434C" w:rsidP="00FF24D2">
      <w:pPr>
        <w:pStyle w:val="Ttulo1"/>
        <w:spacing w:after="0"/>
        <w:rPr>
          <w:sz w:val="22"/>
          <w:szCs w:val="22"/>
          <w:lang w:val="es-BO"/>
        </w:rPr>
      </w:pPr>
      <w:bookmarkStart w:id="55" w:name="_Toc441592684"/>
      <w:bookmarkStart w:id="56" w:name="_Toc497841564"/>
      <w:r w:rsidRPr="00A12B55">
        <w:rPr>
          <w:sz w:val="22"/>
          <w:szCs w:val="22"/>
          <w:lang w:val="es-BO"/>
        </w:rPr>
        <w:t>Idioma</w:t>
      </w:r>
      <w:bookmarkEnd w:id="55"/>
      <w:bookmarkEnd w:id="56"/>
    </w:p>
    <w:p w:rsidR="000914C2" w:rsidRPr="00A12B55" w:rsidRDefault="000914C2" w:rsidP="00FF24D2">
      <w:pPr>
        <w:rPr>
          <w:szCs w:val="22"/>
        </w:rPr>
      </w:pPr>
    </w:p>
    <w:p w:rsidR="00803140" w:rsidRPr="00A12B55" w:rsidRDefault="00803140" w:rsidP="00FF24D2">
      <w:pPr>
        <w:rPr>
          <w:szCs w:val="22"/>
        </w:rPr>
      </w:pPr>
      <w:r w:rsidRPr="00A12B55">
        <w:rPr>
          <w:szCs w:val="22"/>
        </w:rPr>
        <w:t>Toda la documentación a elaborar durante el desarrollo de</w:t>
      </w:r>
      <w:r w:rsidR="00FE7B29">
        <w:rPr>
          <w:szCs w:val="22"/>
        </w:rPr>
        <w:t xml:space="preserve">l </w:t>
      </w:r>
      <w:r w:rsidR="00F013C4" w:rsidRPr="00A12B55">
        <w:rPr>
          <w:szCs w:val="22"/>
        </w:rPr>
        <w:t xml:space="preserve">FEED </w:t>
      </w:r>
      <w:r w:rsidRPr="00A12B55">
        <w:rPr>
          <w:szCs w:val="22"/>
        </w:rPr>
        <w:t xml:space="preserve">de </w:t>
      </w:r>
      <w:r w:rsidR="00F02ACE" w:rsidRPr="00A12B55">
        <w:rPr>
          <w:szCs w:val="22"/>
        </w:rPr>
        <w:t>la Planta</w:t>
      </w:r>
      <w:r w:rsidRPr="00A12B55">
        <w:rPr>
          <w:szCs w:val="22"/>
        </w:rPr>
        <w:t xml:space="preserve"> deberá realizarse en idioma Español.</w:t>
      </w:r>
    </w:p>
    <w:p w:rsidR="00174BC6" w:rsidRPr="00A12B55" w:rsidRDefault="00811007" w:rsidP="00FF24D2">
      <w:pPr>
        <w:pStyle w:val="Ttulo1"/>
        <w:spacing w:after="0"/>
        <w:rPr>
          <w:sz w:val="22"/>
          <w:szCs w:val="22"/>
          <w:lang w:val="es-BO"/>
        </w:rPr>
      </w:pPr>
      <w:bookmarkStart w:id="57" w:name="_Toc441592685"/>
      <w:bookmarkStart w:id="58" w:name="_Toc497841565"/>
      <w:r w:rsidRPr="00A12B55">
        <w:rPr>
          <w:sz w:val="22"/>
          <w:szCs w:val="22"/>
          <w:lang w:val="es-BO"/>
        </w:rPr>
        <w:t>UBICACIÓN DE PLANTA</w:t>
      </w:r>
      <w:bookmarkEnd w:id="57"/>
      <w:bookmarkEnd w:id="58"/>
    </w:p>
    <w:p w:rsidR="000914C2" w:rsidRPr="00A12B55" w:rsidRDefault="000914C2" w:rsidP="00FF24D2">
      <w:pPr>
        <w:pStyle w:val="Textoindependiente"/>
        <w:spacing w:after="0"/>
        <w:rPr>
          <w:szCs w:val="22"/>
        </w:rPr>
      </w:pPr>
    </w:p>
    <w:p w:rsidR="00811007" w:rsidRPr="00A12B55" w:rsidRDefault="00811007" w:rsidP="00FF24D2">
      <w:pPr>
        <w:pStyle w:val="Textoindependiente"/>
        <w:spacing w:after="0"/>
        <w:rPr>
          <w:szCs w:val="22"/>
        </w:rPr>
      </w:pPr>
      <w:r w:rsidRPr="00A12B55">
        <w:rPr>
          <w:szCs w:val="22"/>
        </w:rPr>
        <w:t xml:space="preserve">El complejo petroquímico será construido en </w:t>
      </w:r>
      <w:r w:rsidR="002E0E7D" w:rsidRPr="00A12B55">
        <w:rPr>
          <w:szCs w:val="22"/>
        </w:rPr>
        <w:t>el predio “Cabaña El Algarrobal” ubicado en la localidad de Palmar Chico perteneciente al Municipio de Yacuiba, Provincia Gran Chaco del</w:t>
      </w:r>
      <w:r w:rsidRPr="00A12B55">
        <w:rPr>
          <w:szCs w:val="22"/>
        </w:rPr>
        <w:t xml:space="preserve"> Departamento de Tarija, Bolivia, </w:t>
      </w:r>
      <w:r w:rsidR="002E0E7D" w:rsidRPr="00A12B55">
        <w:rPr>
          <w:szCs w:val="22"/>
        </w:rPr>
        <w:t xml:space="preserve">la planta </w:t>
      </w:r>
      <w:r w:rsidRPr="00A12B55">
        <w:rPr>
          <w:szCs w:val="22"/>
        </w:rPr>
        <w:t xml:space="preserve"> tomará la materia prima (GLP) de la </w:t>
      </w:r>
      <w:r w:rsidR="00927884" w:rsidRPr="00A12B55">
        <w:rPr>
          <w:szCs w:val="22"/>
        </w:rPr>
        <w:t xml:space="preserve">planta de Separación de Líquidos Carlos </w:t>
      </w:r>
      <w:r w:rsidR="00640A5D" w:rsidRPr="00A12B55">
        <w:rPr>
          <w:szCs w:val="22"/>
        </w:rPr>
        <w:t xml:space="preserve"> Villegas</w:t>
      </w:r>
      <w:r w:rsidR="00B57E7A" w:rsidRPr="00A12B55">
        <w:rPr>
          <w:szCs w:val="22"/>
        </w:rPr>
        <w:t xml:space="preserve"> </w:t>
      </w:r>
      <w:r w:rsidRPr="00A12B55">
        <w:rPr>
          <w:szCs w:val="22"/>
        </w:rPr>
        <w:t>ubicada en proximidades de la ciudad de Yacuiba.</w:t>
      </w:r>
    </w:p>
    <w:p w:rsidR="00811007" w:rsidRPr="00A12B55" w:rsidRDefault="00811007" w:rsidP="00FF24D2">
      <w:pPr>
        <w:pStyle w:val="Textoindependiente"/>
        <w:spacing w:after="0"/>
        <w:rPr>
          <w:szCs w:val="22"/>
        </w:rPr>
      </w:pPr>
    </w:p>
    <w:p w:rsidR="002E0E7D" w:rsidRPr="00A12B55" w:rsidRDefault="002E0E7D" w:rsidP="00FF24D2">
      <w:pPr>
        <w:spacing w:before="240" w:line="360" w:lineRule="auto"/>
        <w:ind w:left="1080" w:hanging="1080"/>
        <w:rPr>
          <w:rFonts w:eastAsia="‚l‚r –¾’©" w:cs="Arial"/>
          <w:snapToGrid w:val="0"/>
          <w:szCs w:val="22"/>
        </w:rPr>
      </w:pPr>
      <w:r w:rsidRPr="00A12B55">
        <w:rPr>
          <w:rFonts w:eastAsia="‚l‚r –¾’©" w:cs="Arial"/>
          <w:snapToGrid w:val="0"/>
          <w:szCs w:val="22"/>
        </w:rPr>
        <w:t>Las coordenadas de los vértices del predio “Cabaña El Algarrobal” son las siguientes:</w:t>
      </w:r>
    </w:p>
    <w:p w:rsidR="002E0E7D" w:rsidRPr="00A12B55" w:rsidRDefault="002E0E7D" w:rsidP="00FF24D2">
      <w:pPr>
        <w:spacing w:line="360" w:lineRule="auto"/>
        <w:ind w:left="1080"/>
        <w:jc w:val="center"/>
        <w:rPr>
          <w:szCs w:val="22"/>
        </w:rPr>
      </w:pPr>
      <w:r w:rsidRPr="00A12B55">
        <w:rPr>
          <w:noProof/>
          <w:szCs w:val="22"/>
          <w:lang w:eastAsia="es-BO"/>
        </w:rPr>
        <w:lastRenderedPageBreak/>
        <w:drawing>
          <wp:inline distT="0" distB="0" distL="0" distR="0" wp14:anchorId="025AC24E" wp14:editId="6EDCE6BA">
            <wp:extent cx="2775129" cy="2308403"/>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
                    <pic:cNvPicPr>
                      <a:picLocks noChangeAspect="1" noChangeArrowheads="1"/>
                    </pic:cNvPicPr>
                  </pic:nvPicPr>
                  <pic:blipFill>
                    <a:blip r:embed="rId19">
                      <a:extLst>
                        <a:ext uri="{28A0092B-C50C-407E-A947-70E740481C1C}">
                          <a14:useLocalDpi xmlns:a14="http://schemas.microsoft.com/office/drawing/2010/main" val="0"/>
                        </a:ext>
                      </a:extLst>
                    </a:blip>
                    <a:srcRect l="17998" t="37195" r="50363" b="15820"/>
                    <a:stretch>
                      <a:fillRect/>
                    </a:stretch>
                  </pic:blipFill>
                  <pic:spPr bwMode="auto">
                    <a:xfrm>
                      <a:off x="0" y="0"/>
                      <a:ext cx="2785862" cy="2317331"/>
                    </a:xfrm>
                    <a:prstGeom prst="rect">
                      <a:avLst/>
                    </a:prstGeom>
                    <a:noFill/>
                    <a:ln>
                      <a:noFill/>
                    </a:ln>
                  </pic:spPr>
                </pic:pic>
              </a:graphicData>
            </a:graphic>
          </wp:inline>
        </w:drawing>
      </w:r>
    </w:p>
    <w:p w:rsidR="002E0E7D" w:rsidRPr="00A12B55" w:rsidRDefault="002E0E7D" w:rsidP="00FF24D2">
      <w:pPr>
        <w:pStyle w:val="Textoindependiente"/>
        <w:spacing w:after="0"/>
        <w:ind w:left="3261"/>
        <w:rPr>
          <w:szCs w:val="22"/>
        </w:rPr>
      </w:pPr>
      <w:r w:rsidRPr="00A12B55">
        <w:rPr>
          <w:szCs w:val="22"/>
        </w:rPr>
        <w:t>Fuente: INRA</w:t>
      </w:r>
    </w:p>
    <w:p w:rsidR="002E0E7D" w:rsidRPr="00A12B55" w:rsidRDefault="002E0E7D" w:rsidP="00FF24D2">
      <w:pPr>
        <w:pStyle w:val="Textoindependiente"/>
        <w:spacing w:after="0"/>
        <w:rPr>
          <w:szCs w:val="22"/>
        </w:rPr>
      </w:pPr>
    </w:p>
    <w:p w:rsidR="00EA3155" w:rsidRPr="00A12B55" w:rsidRDefault="00EA3155" w:rsidP="00FF24D2">
      <w:pPr>
        <w:pStyle w:val="Textoindependiente"/>
        <w:spacing w:after="0"/>
        <w:rPr>
          <w:szCs w:val="22"/>
        </w:rPr>
      </w:pPr>
      <w:r w:rsidRPr="00A12B55">
        <w:rPr>
          <w:szCs w:val="22"/>
        </w:rPr>
        <w:t xml:space="preserve">En la Fotografía Satelital N°1 se presenta la </w:t>
      </w:r>
      <w:r w:rsidR="002E0E7D" w:rsidRPr="00A12B55">
        <w:rPr>
          <w:szCs w:val="22"/>
        </w:rPr>
        <w:t xml:space="preserve">ubicación </w:t>
      </w:r>
      <w:r w:rsidRPr="00A12B55">
        <w:rPr>
          <w:szCs w:val="22"/>
        </w:rPr>
        <w:t>de la Planta de Separación de Líquidos</w:t>
      </w:r>
      <w:r w:rsidR="002E0E7D" w:rsidRPr="00A12B55">
        <w:rPr>
          <w:szCs w:val="22"/>
        </w:rPr>
        <w:t xml:space="preserve"> Carlos Villegas</w:t>
      </w:r>
      <w:r w:rsidR="005D14D9" w:rsidRPr="00A12B55">
        <w:rPr>
          <w:szCs w:val="22"/>
        </w:rPr>
        <w:t xml:space="preserve"> de YPFB</w:t>
      </w:r>
      <w:r w:rsidR="002E0E7D" w:rsidRPr="00A12B55">
        <w:rPr>
          <w:szCs w:val="22"/>
        </w:rPr>
        <w:t>, la cual</w:t>
      </w:r>
      <w:r w:rsidRPr="00A12B55">
        <w:rPr>
          <w:szCs w:val="22"/>
        </w:rPr>
        <w:t xml:space="preserve"> se encuentra ubicada en el Municipio de Yacuiba, Provincia Gran Chaco, y el predio “Cabaña El Algarrobal” ubicado a un kilómetro al norte de la localidad de </w:t>
      </w:r>
      <w:r w:rsidR="00B40121" w:rsidRPr="00A12B55">
        <w:rPr>
          <w:szCs w:val="22"/>
        </w:rPr>
        <w:t>P</w:t>
      </w:r>
      <w:r w:rsidRPr="00A12B55">
        <w:rPr>
          <w:szCs w:val="22"/>
        </w:rPr>
        <w:t xml:space="preserve">almar Chico, sitio donde se emplazará las Plantas. </w:t>
      </w:r>
    </w:p>
    <w:p w:rsidR="00811007" w:rsidRPr="00A12B55" w:rsidRDefault="00811007" w:rsidP="00FF24D2">
      <w:pPr>
        <w:rPr>
          <w:rFonts w:eastAsia="‚l‚r –¾’©"/>
          <w:snapToGrid w:val="0"/>
          <w:szCs w:val="22"/>
        </w:rPr>
      </w:pPr>
    </w:p>
    <w:p w:rsidR="00811007" w:rsidRPr="00A12B55" w:rsidRDefault="00811007" w:rsidP="00FF24D2">
      <w:pPr>
        <w:jc w:val="center"/>
        <w:rPr>
          <w:b/>
          <w:bCs/>
          <w:szCs w:val="22"/>
          <w:lang w:eastAsia="it-IT"/>
        </w:rPr>
      </w:pPr>
      <w:r w:rsidRPr="00A12B55">
        <w:rPr>
          <w:b/>
          <w:bCs/>
          <w:szCs w:val="22"/>
          <w:lang w:eastAsia="it-IT"/>
        </w:rPr>
        <w:t>FOTOGRAFÍA SATELITAL N</w:t>
      </w:r>
      <w:r w:rsidR="00ED0C02" w:rsidRPr="00A12B55">
        <w:rPr>
          <w:b/>
          <w:bCs/>
          <w:szCs w:val="22"/>
          <w:lang w:eastAsia="it-IT"/>
        </w:rPr>
        <w:t>o</w:t>
      </w:r>
      <w:r w:rsidRPr="00A12B55">
        <w:rPr>
          <w:b/>
          <w:bCs/>
          <w:szCs w:val="22"/>
          <w:lang w:eastAsia="it-IT"/>
        </w:rPr>
        <w:t>1</w:t>
      </w:r>
      <w:r w:rsidR="000F514D" w:rsidRPr="00A12B55">
        <w:rPr>
          <w:b/>
          <w:bCs/>
          <w:szCs w:val="22"/>
          <w:lang w:eastAsia="it-IT"/>
        </w:rPr>
        <w:t>:</w:t>
      </w:r>
      <w:r w:rsidRPr="00A12B55">
        <w:rPr>
          <w:bCs/>
          <w:szCs w:val="22"/>
          <w:lang w:eastAsia="it-IT"/>
        </w:rPr>
        <w:t xml:space="preserve"> </w:t>
      </w:r>
      <w:r w:rsidR="00EA3155" w:rsidRPr="00A12B55">
        <w:rPr>
          <w:bCs/>
          <w:szCs w:val="22"/>
          <w:lang w:eastAsia="it-IT"/>
        </w:rPr>
        <w:t>Planta de Separación de Líquidos Gran Chaco y  Cabaña El Algarrobal – Municipio de Yacuiba - Tarija</w:t>
      </w:r>
    </w:p>
    <w:p w:rsidR="00811007" w:rsidRPr="00A12B55" w:rsidRDefault="00EA3155" w:rsidP="00FF24D2">
      <w:pPr>
        <w:jc w:val="center"/>
        <w:rPr>
          <w:rFonts w:eastAsia="‚l‚r –¾’©" w:cs="Arial"/>
          <w:snapToGrid w:val="0"/>
          <w:szCs w:val="22"/>
        </w:rPr>
      </w:pPr>
      <w:r w:rsidRPr="00A12B55">
        <w:rPr>
          <w:noProof/>
          <w:szCs w:val="22"/>
          <w:lang w:eastAsia="es-BO"/>
        </w:rPr>
        <w:drawing>
          <wp:inline distT="0" distB="0" distL="0" distR="0" wp14:anchorId="2B8C6DD8" wp14:editId="455EC89E">
            <wp:extent cx="5676900" cy="3686810"/>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3348" t="9430" r="6105" b="9063"/>
                    <a:stretch/>
                  </pic:blipFill>
                  <pic:spPr bwMode="auto">
                    <a:xfrm>
                      <a:off x="0" y="0"/>
                      <a:ext cx="5676900" cy="3686810"/>
                    </a:xfrm>
                    <a:prstGeom prst="rect">
                      <a:avLst/>
                    </a:prstGeom>
                    <a:ln>
                      <a:noFill/>
                    </a:ln>
                    <a:extLst>
                      <a:ext uri="{53640926-AAD7-44D8-BBD7-CCE9431645EC}">
                        <a14:shadowObscured xmlns:a14="http://schemas.microsoft.com/office/drawing/2010/main"/>
                      </a:ext>
                    </a:extLst>
                  </pic:spPr>
                </pic:pic>
              </a:graphicData>
            </a:graphic>
          </wp:inline>
        </w:drawing>
      </w:r>
    </w:p>
    <w:p w:rsidR="00EA3155" w:rsidRPr="00A12B55" w:rsidRDefault="00EA3155" w:rsidP="00FF24D2">
      <w:pPr>
        <w:rPr>
          <w:szCs w:val="22"/>
        </w:rPr>
      </w:pPr>
    </w:p>
    <w:p w:rsidR="00392F53" w:rsidRPr="00A12B55" w:rsidRDefault="00392F53" w:rsidP="00FF24D2">
      <w:pPr>
        <w:rPr>
          <w:rFonts w:eastAsia="‚l‚r –¾’©"/>
          <w:snapToGrid w:val="0"/>
          <w:szCs w:val="22"/>
        </w:rPr>
      </w:pPr>
      <w:r w:rsidRPr="00A12B55">
        <w:rPr>
          <w:rFonts w:eastAsia="‚l‚r –¾’©"/>
          <w:snapToGrid w:val="0"/>
          <w:szCs w:val="22"/>
        </w:rPr>
        <w:lastRenderedPageBreak/>
        <w:t xml:space="preserve">El </w:t>
      </w:r>
      <w:r w:rsidR="00E53A17" w:rsidRPr="00A12B55">
        <w:rPr>
          <w:rFonts w:eastAsia="‚l‚r –¾’©"/>
          <w:snapToGrid w:val="0"/>
          <w:szCs w:val="22"/>
        </w:rPr>
        <w:t>CONTRATISTA</w:t>
      </w:r>
      <w:r w:rsidRPr="00A12B55">
        <w:rPr>
          <w:rFonts w:eastAsia="‚l‚r –¾’©"/>
          <w:snapToGrid w:val="0"/>
          <w:szCs w:val="22"/>
        </w:rPr>
        <w:t xml:space="preserve"> como parte del alcance de los trabajos de la Fase FEED del Proyecto deberá desarrollar en detalle el </w:t>
      </w:r>
      <w:proofErr w:type="spellStart"/>
      <w:r w:rsidRPr="00A12B55">
        <w:rPr>
          <w:rFonts w:eastAsia="‚l‚r –¾’©"/>
          <w:snapToGrid w:val="0"/>
          <w:szCs w:val="22"/>
        </w:rPr>
        <w:t>plot</w:t>
      </w:r>
      <w:proofErr w:type="spellEnd"/>
      <w:r w:rsidRPr="00A12B55">
        <w:rPr>
          <w:rFonts w:eastAsia="‚l‚r –¾’©"/>
          <w:snapToGrid w:val="0"/>
          <w:szCs w:val="22"/>
        </w:rPr>
        <w:t xml:space="preserve"> plan definitivo para la implantación de la Planta basado en la información preliminar del sitio seleccionado por YPFB, en coordinación con los Licenciantes y mediante la determinación de los espacios requeridos para los </w:t>
      </w:r>
      <w:proofErr w:type="spellStart"/>
      <w:r w:rsidRPr="00A12B55">
        <w:rPr>
          <w:rFonts w:eastAsia="‚l‚r –¾’©"/>
          <w:snapToGrid w:val="0"/>
          <w:szCs w:val="22"/>
        </w:rPr>
        <w:t>OSBL´s</w:t>
      </w:r>
      <w:proofErr w:type="spellEnd"/>
      <w:r w:rsidRPr="00A12B55">
        <w:rPr>
          <w:rFonts w:eastAsia="‚l‚r –¾’©"/>
          <w:snapToGrid w:val="0"/>
          <w:szCs w:val="22"/>
        </w:rPr>
        <w:t xml:space="preserve"> e infraestructuras necesarias para la Planta.</w:t>
      </w:r>
    </w:p>
    <w:p w:rsidR="00392F53" w:rsidRPr="00A12B55" w:rsidRDefault="00392F53" w:rsidP="00FF24D2">
      <w:pPr>
        <w:rPr>
          <w:rFonts w:eastAsia="‚l‚r –¾’©"/>
          <w:snapToGrid w:val="0"/>
          <w:szCs w:val="22"/>
        </w:rPr>
      </w:pPr>
    </w:p>
    <w:p w:rsidR="00392F53" w:rsidRPr="00A12B55" w:rsidRDefault="00392F53" w:rsidP="00FF24D2">
      <w:pPr>
        <w:rPr>
          <w:rFonts w:eastAsia="‚l‚r –¾’©"/>
          <w:snapToGrid w:val="0"/>
          <w:szCs w:val="22"/>
        </w:rPr>
      </w:pPr>
      <w:r w:rsidRPr="00A12B55">
        <w:rPr>
          <w:rFonts w:eastAsia="‚l‚r –¾’©"/>
          <w:snapToGrid w:val="0"/>
          <w:szCs w:val="22"/>
        </w:rPr>
        <w:t xml:space="preserve">Se espera que el </w:t>
      </w:r>
      <w:r w:rsidR="00E53A17" w:rsidRPr="00A12B55">
        <w:rPr>
          <w:rFonts w:eastAsia="‚l‚r –¾’©"/>
          <w:snapToGrid w:val="0"/>
          <w:szCs w:val="22"/>
        </w:rPr>
        <w:t>CONTRATISTA</w:t>
      </w:r>
      <w:r w:rsidRPr="00A12B55">
        <w:rPr>
          <w:rFonts w:eastAsia="‚l‚r –¾’©"/>
          <w:snapToGrid w:val="0"/>
          <w:szCs w:val="22"/>
        </w:rPr>
        <w:t xml:space="preserve"> desarrolle en detalle la mejor ubicación para el emplazamiento de los </w:t>
      </w:r>
      <w:proofErr w:type="spellStart"/>
      <w:r w:rsidRPr="00A12B55">
        <w:rPr>
          <w:rFonts w:eastAsia="‚l‚r –¾’©"/>
          <w:snapToGrid w:val="0"/>
          <w:szCs w:val="22"/>
        </w:rPr>
        <w:t>ISBL´s</w:t>
      </w:r>
      <w:proofErr w:type="spellEnd"/>
      <w:r w:rsidRPr="00A12B55">
        <w:rPr>
          <w:rFonts w:eastAsia="‚l‚r –¾’©"/>
          <w:snapToGrid w:val="0"/>
          <w:szCs w:val="22"/>
        </w:rPr>
        <w:t xml:space="preserve"> y </w:t>
      </w:r>
      <w:proofErr w:type="spellStart"/>
      <w:r w:rsidRPr="00A12B55">
        <w:rPr>
          <w:rFonts w:eastAsia="‚l‚r –¾’©"/>
          <w:snapToGrid w:val="0"/>
          <w:szCs w:val="22"/>
        </w:rPr>
        <w:t>OSBL´s</w:t>
      </w:r>
      <w:proofErr w:type="spellEnd"/>
      <w:r w:rsidRPr="00A12B55">
        <w:rPr>
          <w:rFonts w:eastAsia="‚l‚r –¾’©"/>
          <w:snapToGrid w:val="0"/>
          <w:szCs w:val="22"/>
        </w:rPr>
        <w:t xml:space="preserve"> en la Planta, la cual deberá ser aprobada por YPFB en función a los resultados presentados fruto de este análisis.</w:t>
      </w:r>
    </w:p>
    <w:p w:rsidR="00811007" w:rsidRPr="00A12B55" w:rsidRDefault="00811007" w:rsidP="00FF24D2">
      <w:pPr>
        <w:pStyle w:val="Ttulo2"/>
        <w:tabs>
          <w:tab w:val="num" w:pos="993"/>
        </w:tabs>
        <w:spacing w:after="0"/>
        <w:ind w:left="709"/>
        <w:rPr>
          <w:sz w:val="22"/>
          <w:szCs w:val="22"/>
        </w:rPr>
      </w:pPr>
      <w:bookmarkStart w:id="59" w:name="_Toc497841566"/>
      <w:r w:rsidRPr="00A12B55">
        <w:rPr>
          <w:sz w:val="22"/>
          <w:szCs w:val="22"/>
        </w:rPr>
        <w:t>Condiciones Meteorológicas</w:t>
      </w:r>
      <w:bookmarkEnd w:id="59"/>
    </w:p>
    <w:p w:rsidR="000914C2" w:rsidRPr="00A12B55" w:rsidRDefault="000914C2" w:rsidP="00FF24D2">
      <w:pPr>
        <w:pStyle w:val="Textoindependiente"/>
        <w:spacing w:after="0"/>
        <w:rPr>
          <w:szCs w:val="22"/>
        </w:rPr>
      </w:pPr>
    </w:p>
    <w:p w:rsidR="00417FAD" w:rsidRPr="00A12B55" w:rsidRDefault="00811007" w:rsidP="00FF24D2">
      <w:pPr>
        <w:pStyle w:val="Textoindependiente"/>
        <w:spacing w:after="0"/>
        <w:rPr>
          <w:szCs w:val="22"/>
        </w:rPr>
      </w:pPr>
      <w:r w:rsidRPr="00A12B55">
        <w:rPr>
          <w:szCs w:val="22"/>
        </w:rPr>
        <w:t xml:space="preserve">En la siguiente </w:t>
      </w:r>
      <w:r w:rsidR="008E2CC6" w:rsidRPr="00A12B55">
        <w:rPr>
          <w:szCs w:val="22"/>
        </w:rPr>
        <w:t>t</w:t>
      </w:r>
      <w:r w:rsidRPr="00A12B55">
        <w:rPr>
          <w:szCs w:val="22"/>
        </w:rPr>
        <w:t>abla se muestran los valores de las principales variables meteorológicas en proximidades de la ciudad de Yacuiba, que sirven de referencia para el área de influencia del Proyecto.</w:t>
      </w:r>
    </w:p>
    <w:p w:rsidR="00DB4544" w:rsidRPr="00A12B55" w:rsidRDefault="00DB4544" w:rsidP="00FF24D2">
      <w:pPr>
        <w:pStyle w:val="Textoindependiente"/>
        <w:spacing w:after="0"/>
        <w:rPr>
          <w:szCs w:val="22"/>
        </w:rPr>
      </w:pPr>
    </w:p>
    <w:p w:rsidR="008E2CC6" w:rsidRPr="00A12B55" w:rsidRDefault="008E2CC6" w:rsidP="00FF24D2">
      <w:pPr>
        <w:pStyle w:val="Textoindependiente"/>
        <w:spacing w:after="0"/>
        <w:jc w:val="center"/>
        <w:rPr>
          <w:szCs w:val="22"/>
        </w:rPr>
      </w:pPr>
      <w:r w:rsidRPr="00A12B55">
        <w:rPr>
          <w:b/>
          <w:szCs w:val="22"/>
          <w:lang w:eastAsia="ja-JP"/>
        </w:rPr>
        <w:t xml:space="preserve">Tabla No. </w:t>
      </w:r>
      <w:r w:rsidR="00CB3287" w:rsidRPr="00A12B55">
        <w:rPr>
          <w:b/>
          <w:szCs w:val="22"/>
          <w:lang w:eastAsia="ja-JP"/>
        </w:rPr>
        <w:t>1</w:t>
      </w:r>
      <w:r w:rsidR="00860DDF" w:rsidRPr="00A12B55">
        <w:rPr>
          <w:b/>
          <w:szCs w:val="22"/>
          <w:lang w:eastAsia="ja-JP"/>
        </w:rPr>
        <w:t>2</w:t>
      </w:r>
      <w:r w:rsidRPr="00A12B55">
        <w:rPr>
          <w:szCs w:val="22"/>
          <w:lang w:eastAsia="ja-JP"/>
        </w:rPr>
        <w:t xml:space="preserve"> – </w:t>
      </w:r>
      <w:r w:rsidRPr="00A12B55">
        <w:rPr>
          <w:szCs w:val="22"/>
        </w:rPr>
        <w:t>Condiciones Meteorológicas Yacuiba</w:t>
      </w:r>
    </w:p>
    <w:tbl>
      <w:tblPr>
        <w:tblW w:w="6457" w:type="dxa"/>
        <w:jc w:val="center"/>
        <w:tblCellMar>
          <w:left w:w="70" w:type="dxa"/>
          <w:right w:w="70" w:type="dxa"/>
        </w:tblCellMar>
        <w:tblLook w:val="04A0" w:firstRow="1" w:lastRow="0" w:firstColumn="1" w:lastColumn="0" w:noHBand="0" w:noVBand="1"/>
      </w:tblPr>
      <w:tblGrid>
        <w:gridCol w:w="4275"/>
        <w:gridCol w:w="2182"/>
      </w:tblGrid>
      <w:tr w:rsidR="00417FAD" w:rsidRPr="00A12B55" w:rsidTr="00897B25">
        <w:trPr>
          <w:trHeight w:val="300"/>
          <w:tblHeader/>
          <w:jc w:val="center"/>
        </w:trPr>
        <w:tc>
          <w:tcPr>
            <w:tcW w:w="427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17FAD" w:rsidRPr="00A12B55" w:rsidRDefault="00417FAD" w:rsidP="00FF24D2">
            <w:pPr>
              <w:pStyle w:val="Textoindependiente"/>
              <w:spacing w:after="0"/>
              <w:jc w:val="center"/>
              <w:rPr>
                <w:b/>
                <w:szCs w:val="22"/>
              </w:rPr>
            </w:pPr>
            <w:r w:rsidRPr="00A12B55">
              <w:rPr>
                <w:b/>
                <w:szCs w:val="22"/>
              </w:rPr>
              <w:t>Parámetros</w:t>
            </w:r>
          </w:p>
        </w:tc>
        <w:tc>
          <w:tcPr>
            <w:tcW w:w="2182"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417FAD" w:rsidRPr="00A12B55" w:rsidRDefault="00417FAD" w:rsidP="00FF24D2">
            <w:pPr>
              <w:pStyle w:val="Textoindependiente"/>
              <w:spacing w:after="0"/>
              <w:jc w:val="center"/>
              <w:rPr>
                <w:b/>
                <w:szCs w:val="22"/>
              </w:rPr>
            </w:pPr>
            <w:r w:rsidRPr="00A12B55">
              <w:rPr>
                <w:b/>
                <w:szCs w:val="22"/>
              </w:rPr>
              <w:t>Valor*</w:t>
            </w:r>
          </w:p>
        </w:tc>
      </w:tr>
      <w:tr w:rsidR="00417FAD" w:rsidRPr="00A12B55" w:rsidTr="00417FAD">
        <w:trPr>
          <w:trHeight w:val="300"/>
          <w:jc w:val="center"/>
        </w:trPr>
        <w:tc>
          <w:tcPr>
            <w:tcW w:w="4275" w:type="dxa"/>
            <w:tcBorders>
              <w:top w:val="nil"/>
              <w:left w:val="single" w:sz="4" w:space="0" w:color="auto"/>
              <w:bottom w:val="single" w:sz="4" w:space="0" w:color="auto"/>
              <w:right w:val="single" w:sz="4" w:space="0" w:color="auto"/>
            </w:tcBorders>
            <w:noWrap/>
            <w:vAlign w:val="bottom"/>
            <w:hideMark/>
          </w:tcPr>
          <w:p w:rsidR="00417FAD" w:rsidRPr="00A12B55" w:rsidRDefault="00417FAD" w:rsidP="00FF24D2">
            <w:pPr>
              <w:pStyle w:val="Textoindependiente"/>
              <w:spacing w:after="0"/>
              <w:rPr>
                <w:szCs w:val="22"/>
              </w:rPr>
            </w:pPr>
            <w:r w:rsidRPr="00A12B55">
              <w:rPr>
                <w:szCs w:val="22"/>
              </w:rPr>
              <w:t>Clima</w:t>
            </w:r>
          </w:p>
        </w:tc>
        <w:tc>
          <w:tcPr>
            <w:tcW w:w="2182" w:type="dxa"/>
            <w:tcBorders>
              <w:top w:val="nil"/>
              <w:left w:val="nil"/>
              <w:bottom w:val="single" w:sz="4" w:space="0" w:color="auto"/>
              <w:right w:val="single" w:sz="4" w:space="0" w:color="auto"/>
            </w:tcBorders>
            <w:noWrap/>
            <w:vAlign w:val="bottom"/>
            <w:hideMark/>
          </w:tcPr>
          <w:p w:rsidR="00417FAD" w:rsidRPr="00A12B55" w:rsidRDefault="00417FAD" w:rsidP="00FF24D2">
            <w:pPr>
              <w:pStyle w:val="Textoindependiente"/>
              <w:spacing w:after="0"/>
              <w:rPr>
                <w:szCs w:val="22"/>
              </w:rPr>
            </w:pPr>
            <w:r w:rsidRPr="00A12B55">
              <w:rPr>
                <w:szCs w:val="22"/>
              </w:rPr>
              <w:t>Llano tropical</w:t>
            </w:r>
          </w:p>
        </w:tc>
      </w:tr>
      <w:tr w:rsidR="00417FAD" w:rsidRPr="00A12B55" w:rsidTr="00417FAD">
        <w:trPr>
          <w:trHeight w:val="300"/>
          <w:jc w:val="center"/>
        </w:trPr>
        <w:tc>
          <w:tcPr>
            <w:tcW w:w="4275" w:type="dxa"/>
            <w:tcBorders>
              <w:top w:val="nil"/>
              <w:left w:val="single" w:sz="4" w:space="0" w:color="auto"/>
              <w:bottom w:val="single" w:sz="4" w:space="0" w:color="auto"/>
              <w:right w:val="single" w:sz="4" w:space="0" w:color="auto"/>
            </w:tcBorders>
            <w:noWrap/>
            <w:vAlign w:val="bottom"/>
            <w:hideMark/>
          </w:tcPr>
          <w:p w:rsidR="00417FAD" w:rsidRPr="00A12B55" w:rsidRDefault="00417FAD" w:rsidP="00FF24D2">
            <w:pPr>
              <w:pStyle w:val="Textoindependiente"/>
              <w:spacing w:after="0"/>
              <w:rPr>
                <w:szCs w:val="22"/>
              </w:rPr>
            </w:pPr>
            <w:r w:rsidRPr="00A12B55">
              <w:rPr>
                <w:szCs w:val="22"/>
              </w:rPr>
              <w:t>Presión Barométrica</w:t>
            </w:r>
          </w:p>
        </w:tc>
        <w:tc>
          <w:tcPr>
            <w:tcW w:w="2182" w:type="dxa"/>
            <w:tcBorders>
              <w:top w:val="nil"/>
              <w:left w:val="nil"/>
              <w:bottom w:val="single" w:sz="4" w:space="0" w:color="auto"/>
              <w:right w:val="single" w:sz="4" w:space="0" w:color="auto"/>
            </w:tcBorders>
            <w:noWrap/>
            <w:vAlign w:val="bottom"/>
            <w:hideMark/>
          </w:tcPr>
          <w:p w:rsidR="00417FAD" w:rsidRPr="00A12B55" w:rsidRDefault="00417FAD" w:rsidP="00FF24D2">
            <w:pPr>
              <w:pStyle w:val="Textoindependiente"/>
              <w:spacing w:after="0"/>
              <w:rPr>
                <w:szCs w:val="22"/>
              </w:rPr>
            </w:pPr>
            <w:r w:rsidRPr="00A12B55">
              <w:rPr>
                <w:szCs w:val="22"/>
              </w:rPr>
              <w:t>940 mbar</w:t>
            </w:r>
          </w:p>
        </w:tc>
      </w:tr>
      <w:tr w:rsidR="00417FAD" w:rsidRPr="00A12B55" w:rsidTr="00417FAD">
        <w:trPr>
          <w:trHeight w:val="300"/>
          <w:jc w:val="center"/>
        </w:trPr>
        <w:tc>
          <w:tcPr>
            <w:tcW w:w="4275" w:type="dxa"/>
            <w:tcBorders>
              <w:top w:val="nil"/>
              <w:left w:val="single" w:sz="4" w:space="0" w:color="auto"/>
              <w:bottom w:val="single" w:sz="4" w:space="0" w:color="auto"/>
              <w:right w:val="single" w:sz="4" w:space="0" w:color="auto"/>
            </w:tcBorders>
            <w:noWrap/>
            <w:vAlign w:val="bottom"/>
            <w:hideMark/>
          </w:tcPr>
          <w:p w:rsidR="00417FAD" w:rsidRPr="00A12B55" w:rsidRDefault="00417FAD" w:rsidP="00FF24D2">
            <w:pPr>
              <w:pStyle w:val="Textoindependiente"/>
              <w:spacing w:after="0"/>
              <w:rPr>
                <w:szCs w:val="22"/>
              </w:rPr>
            </w:pPr>
            <w:r w:rsidRPr="00A12B55">
              <w:rPr>
                <w:szCs w:val="22"/>
              </w:rPr>
              <w:t>Temperatura ambiente promedio</w:t>
            </w:r>
          </w:p>
        </w:tc>
        <w:tc>
          <w:tcPr>
            <w:tcW w:w="2182" w:type="dxa"/>
            <w:tcBorders>
              <w:top w:val="nil"/>
              <w:left w:val="nil"/>
              <w:bottom w:val="single" w:sz="4" w:space="0" w:color="auto"/>
              <w:right w:val="single" w:sz="4" w:space="0" w:color="auto"/>
            </w:tcBorders>
            <w:noWrap/>
            <w:vAlign w:val="bottom"/>
            <w:hideMark/>
          </w:tcPr>
          <w:p w:rsidR="00417FAD" w:rsidRPr="00A12B55" w:rsidRDefault="00417FAD" w:rsidP="00FF24D2">
            <w:pPr>
              <w:pStyle w:val="Textoindependiente"/>
              <w:spacing w:after="0"/>
              <w:rPr>
                <w:szCs w:val="22"/>
              </w:rPr>
            </w:pPr>
            <w:r w:rsidRPr="00A12B55">
              <w:rPr>
                <w:szCs w:val="22"/>
              </w:rPr>
              <w:t xml:space="preserve">23.4 </w:t>
            </w:r>
            <w:proofErr w:type="spellStart"/>
            <w:r w:rsidRPr="00A12B55">
              <w:rPr>
                <w:szCs w:val="22"/>
              </w:rPr>
              <w:t>ºC</w:t>
            </w:r>
            <w:proofErr w:type="spellEnd"/>
          </w:p>
        </w:tc>
      </w:tr>
      <w:tr w:rsidR="00417FAD" w:rsidRPr="00A12B55" w:rsidTr="00417FAD">
        <w:trPr>
          <w:trHeight w:val="300"/>
          <w:jc w:val="center"/>
        </w:trPr>
        <w:tc>
          <w:tcPr>
            <w:tcW w:w="4275" w:type="dxa"/>
            <w:tcBorders>
              <w:top w:val="nil"/>
              <w:left w:val="single" w:sz="4" w:space="0" w:color="auto"/>
              <w:bottom w:val="single" w:sz="4" w:space="0" w:color="auto"/>
              <w:right w:val="single" w:sz="4" w:space="0" w:color="auto"/>
            </w:tcBorders>
            <w:noWrap/>
            <w:vAlign w:val="bottom"/>
            <w:hideMark/>
          </w:tcPr>
          <w:p w:rsidR="00417FAD" w:rsidRPr="00A12B55" w:rsidRDefault="00417FAD" w:rsidP="00FF24D2">
            <w:pPr>
              <w:pStyle w:val="Textoindependiente"/>
              <w:spacing w:after="0"/>
              <w:rPr>
                <w:szCs w:val="22"/>
              </w:rPr>
            </w:pPr>
            <w:r w:rsidRPr="00A12B55">
              <w:rPr>
                <w:szCs w:val="22"/>
              </w:rPr>
              <w:t xml:space="preserve">Temperatura ambiente mínima </w:t>
            </w:r>
          </w:p>
        </w:tc>
        <w:tc>
          <w:tcPr>
            <w:tcW w:w="2182" w:type="dxa"/>
            <w:tcBorders>
              <w:top w:val="nil"/>
              <w:left w:val="nil"/>
              <w:bottom w:val="single" w:sz="4" w:space="0" w:color="auto"/>
              <w:right w:val="single" w:sz="4" w:space="0" w:color="auto"/>
            </w:tcBorders>
            <w:noWrap/>
            <w:hideMark/>
          </w:tcPr>
          <w:p w:rsidR="00417FAD" w:rsidRPr="00A12B55" w:rsidRDefault="00417FAD" w:rsidP="00FF24D2">
            <w:pPr>
              <w:pStyle w:val="Textoindependiente"/>
              <w:spacing w:after="0"/>
              <w:rPr>
                <w:szCs w:val="22"/>
              </w:rPr>
            </w:pPr>
            <w:r w:rsidRPr="00A12B55">
              <w:rPr>
                <w:szCs w:val="22"/>
              </w:rPr>
              <w:t>-4.2 °C</w:t>
            </w:r>
          </w:p>
        </w:tc>
      </w:tr>
      <w:tr w:rsidR="00417FAD" w:rsidRPr="00A12B55" w:rsidTr="00417FAD">
        <w:trPr>
          <w:trHeight w:val="300"/>
          <w:jc w:val="center"/>
        </w:trPr>
        <w:tc>
          <w:tcPr>
            <w:tcW w:w="4275" w:type="dxa"/>
            <w:tcBorders>
              <w:top w:val="nil"/>
              <w:left w:val="single" w:sz="4" w:space="0" w:color="auto"/>
              <w:bottom w:val="single" w:sz="4" w:space="0" w:color="auto"/>
              <w:right w:val="single" w:sz="4" w:space="0" w:color="auto"/>
            </w:tcBorders>
            <w:noWrap/>
            <w:vAlign w:val="bottom"/>
            <w:hideMark/>
          </w:tcPr>
          <w:p w:rsidR="00417FAD" w:rsidRPr="00A12B55" w:rsidRDefault="00417FAD" w:rsidP="00FF24D2">
            <w:pPr>
              <w:pStyle w:val="Textoindependiente"/>
              <w:spacing w:after="0"/>
              <w:rPr>
                <w:szCs w:val="22"/>
              </w:rPr>
            </w:pPr>
            <w:r w:rsidRPr="00A12B55">
              <w:rPr>
                <w:szCs w:val="22"/>
              </w:rPr>
              <w:t xml:space="preserve">Temperatura ambiente máxima </w:t>
            </w:r>
          </w:p>
        </w:tc>
        <w:tc>
          <w:tcPr>
            <w:tcW w:w="2182" w:type="dxa"/>
            <w:tcBorders>
              <w:top w:val="nil"/>
              <w:left w:val="nil"/>
              <w:bottom w:val="single" w:sz="4" w:space="0" w:color="auto"/>
              <w:right w:val="single" w:sz="4" w:space="0" w:color="auto"/>
            </w:tcBorders>
            <w:noWrap/>
            <w:hideMark/>
          </w:tcPr>
          <w:p w:rsidR="00417FAD" w:rsidRPr="00A12B55" w:rsidRDefault="00417FAD" w:rsidP="00FF24D2">
            <w:pPr>
              <w:pStyle w:val="Textoindependiente"/>
              <w:spacing w:after="0"/>
              <w:rPr>
                <w:szCs w:val="22"/>
              </w:rPr>
            </w:pPr>
            <w:r w:rsidRPr="00A12B55">
              <w:rPr>
                <w:szCs w:val="22"/>
              </w:rPr>
              <w:t xml:space="preserve">43 </w:t>
            </w:r>
            <w:proofErr w:type="spellStart"/>
            <w:r w:rsidRPr="00A12B55">
              <w:rPr>
                <w:szCs w:val="22"/>
              </w:rPr>
              <w:t>ºC</w:t>
            </w:r>
            <w:proofErr w:type="spellEnd"/>
          </w:p>
        </w:tc>
      </w:tr>
      <w:tr w:rsidR="00417FAD" w:rsidRPr="00A12B55" w:rsidTr="00417FAD">
        <w:trPr>
          <w:trHeight w:val="300"/>
          <w:jc w:val="center"/>
        </w:trPr>
        <w:tc>
          <w:tcPr>
            <w:tcW w:w="4275" w:type="dxa"/>
            <w:tcBorders>
              <w:top w:val="nil"/>
              <w:left w:val="single" w:sz="4" w:space="0" w:color="auto"/>
              <w:bottom w:val="single" w:sz="4" w:space="0" w:color="auto"/>
              <w:right w:val="single" w:sz="4" w:space="0" w:color="auto"/>
            </w:tcBorders>
            <w:noWrap/>
            <w:vAlign w:val="bottom"/>
            <w:hideMark/>
          </w:tcPr>
          <w:p w:rsidR="00417FAD" w:rsidRPr="00A12B55" w:rsidRDefault="00417FAD" w:rsidP="00FF24D2">
            <w:pPr>
              <w:pStyle w:val="Textoindependiente"/>
              <w:spacing w:after="0"/>
              <w:rPr>
                <w:szCs w:val="22"/>
              </w:rPr>
            </w:pPr>
            <w:r w:rsidRPr="00A12B55">
              <w:rPr>
                <w:szCs w:val="22"/>
              </w:rPr>
              <w:t>Humedad Relativa</w:t>
            </w:r>
          </w:p>
        </w:tc>
        <w:tc>
          <w:tcPr>
            <w:tcW w:w="2182" w:type="dxa"/>
            <w:tcBorders>
              <w:top w:val="nil"/>
              <w:left w:val="nil"/>
              <w:bottom w:val="single" w:sz="4" w:space="0" w:color="auto"/>
              <w:right w:val="single" w:sz="4" w:space="0" w:color="auto"/>
            </w:tcBorders>
            <w:noWrap/>
            <w:hideMark/>
          </w:tcPr>
          <w:p w:rsidR="00417FAD" w:rsidRPr="00A12B55" w:rsidRDefault="00417FAD" w:rsidP="00FF24D2">
            <w:pPr>
              <w:pStyle w:val="Textoindependiente"/>
              <w:spacing w:after="0"/>
              <w:rPr>
                <w:szCs w:val="22"/>
              </w:rPr>
            </w:pPr>
            <w:r w:rsidRPr="00A12B55">
              <w:rPr>
                <w:szCs w:val="22"/>
              </w:rPr>
              <w:t>71%</w:t>
            </w:r>
          </w:p>
        </w:tc>
      </w:tr>
      <w:tr w:rsidR="00417FAD" w:rsidRPr="00A12B55" w:rsidTr="00417FAD">
        <w:trPr>
          <w:trHeight w:val="300"/>
          <w:jc w:val="center"/>
        </w:trPr>
        <w:tc>
          <w:tcPr>
            <w:tcW w:w="4275" w:type="dxa"/>
            <w:tcBorders>
              <w:top w:val="nil"/>
              <w:left w:val="single" w:sz="4" w:space="0" w:color="auto"/>
              <w:bottom w:val="single" w:sz="4" w:space="0" w:color="auto"/>
              <w:right w:val="single" w:sz="4" w:space="0" w:color="auto"/>
            </w:tcBorders>
            <w:noWrap/>
            <w:vAlign w:val="bottom"/>
            <w:hideMark/>
          </w:tcPr>
          <w:p w:rsidR="00417FAD" w:rsidRPr="00A12B55" w:rsidRDefault="00417FAD" w:rsidP="00FF24D2">
            <w:pPr>
              <w:pStyle w:val="Textoindependiente"/>
              <w:spacing w:after="0"/>
              <w:rPr>
                <w:szCs w:val="22"/>
              </w:rPr>
            </w:pPr>
            <w:r w:rsidRPr="00A12B55">
              <w:rPr>
                <w:szCs w:val="22"/>
              </w:rPr>
              <w:t xml:space="preserve">Temperatura de diseño del aire (enfriadores, turbinas, equipos eléctricos e instrumentación) </w:t>
            </w:r>
          </w:p>
        </w:tc>
        <w:tc>
          <w:tcPr>
            <w:tcW w:w="2182" w:type="dxa"/>
            <w:tcBorders>
              <w:top w:val="nil"/>
              <w:left w:val="nil"/>
              <w:bottom w:val="single" w:sz="4" w:space="0" w:color="auto"/>
              <w:right w:val="single" w:sz="4" w:space="0" w:color="auto"/>
            </w:tcBorders>
            <w:noWrap/>
            <w:hideMark/>
          </w:tcPr>
          <w:p w:rsidR="00417FAD" w:rsidRPr="00A12B55" w:rsidRDefault="00417FAD" w:rsidP="00FF24D2">
            <w:pPr>
              <w:pStyle w:val="Textoindependiente"/>
              <w:spacing w:after="0"/>
              <w:rPr>
                <w:szCs w:val="22"/>
              </w:rPr>
            </w:pPr>
            <w:r w:rsidRPr="00A12B55">
              <w:rPr>
                <w:szCs w:val="22"/>
              </w:rPr>
              <w:t>37°C</w:t>
            </w:r>
          </w:p>
        </w:tc>
      </w:tr>
      <w:tr w:rsidR="00417FAD" w:rsidRPr="00A12B55" w:rsidTr="00417FAD">
        <w:trPr>
          <w:trHeight w:val="300"/>
          <w:jc w:val="center"/>
        </w:trPr>
        <w:tc>
          <w:tcPr>
            <w:tcW w:w="4275" w:type="dxa"/>
            <w:tcBorders>
              <w:top w:val="nil"/>
              <w:left w:val="single" w:sz="4" w:space="0" w:color="auto"/>
              <w:bottom w:val="single" w:sz="4" w:space="0" w:color="auto"/>
              <w:right w:val="single" w:sz="4" w:space="0" w:color="auto"/>
            </w:tcBorders>
            <w:noWrap/>
            <w:vAlign w:val="bottom"/>
            <w:hideMark/>
          </w:tcPr>
          <w:p w:rsidR="00417FAD" w:rsidRPr="00A12B55" w:rsidRDefault="00417FAD" w:rsidP="00FF24D2">
            <w:pPr>
              <w:pStyle w:val="Textoindependiente"/>
              <w:spacing w:after="0"/>
              <w:rPr>
                <w:szCs w:val="22"/>
              </w:rPr>
            </w:pPr>
            <w:r w:rsidRPr="00A12B55">
              <w:rPr>
                <w:szCs w:val="22"/>
              </w:rPr>
              <w:t xml:space="preserve">Temperatura de bulbo húmedo </w:t>
            </w:r>
          </w:p>
        </w:tc>
        <w:tc>
          <w:tcPr>
            <w:tcW w:w="2182" w:type="dxa"/>
            <w:tcBorders>
              <w:top w:val="nil"/>
              <w:left w:val="nil"/>
              <w:bottom w:val="single" w:sz="4" w:space="0" w:color="auto"/>
              <w:right w:val="single" w:sz="4" w:space="0" w:color="auto"/>
            </w:tcBorders>
            <w:noWrap/>
            <w:hideMark/>
          </w:tcPr>
          <w:p w:rsidR="00417FAD" w:rsidRPr="00A12B55" w:rsidRDefault="00417FAD" w:rsidP="00FF24D2">
            <w:pPr>
              <w:pStyle w:val="Textoindependiente"/>
              <w:spacing w:after="0"/>
              <w:rPr>
                <w:szCs w:val="22"/>
              </w:rPr>
            </w:pPr>
            <w:r w:rsidRPr="00A12B55">
              <w:rPr>
                <w:szCs w:val="22"/>
              </w:rPr>
              <w:t>27°C</w:t>
            </w:r>
          </w:p>
        </w:tc>
      </w:tr>
      <w:tr w:rsidR="00417FAD" w:rsidRPr="00A12B55" w:rsidTr="00417FAD">
        <w:trPr>
          <w:trHeight w:val="300"/>
          <w:jc w:val="center"/>
        </w:trPr>
        <w:tc>
          <w:tcPr>
            <w:tcW w:w="4275" w:type="dxa"/>
            <w:tcBorders>
              <w:top w:val="nil"/>
              <w:left w:val="single" w:sz="4" w:space="0" w:color="auto"/>
              <w:bottom w:val="single" w:sz="4" w:space="0" w:color="auto"/>
              <w:right w:val="single" w:sz="4" w:space="0" w:color="auto"/>
            </w:tcBorders>
            <w:noWrap/>
            <w:vAlign w:val="bottom"/>
            <w:hideMark/>
          </w:tcPr>
          <w:p w:rsidR="00417FAD" w:rsidRPr="00A12B55" w:rsidRDefault="00417FAD" w:rsidP="00FF24D2">
            <w:pPr>
              <w:pStyle w:val="Textoindependiente"/>
              <w:spacing w:after="0"/>
              <w:rPr>
                <w:szCs w:val="22"/>
              </w:rPr>
            </w:pPr>
            <w:r w:rsidRPr="00A12B55">
              <w:rPr>
                <w:szCs w:val="22"/>
              </w:rPr>
              <w:t>Meses húmedos</w:t>
            </w:r>
          </w:p>
        </w:tc>
        <w:tc>
          <w:tcPr>
            <w:tcW w:w="2182" w:type="dxa"/>
            <w:tcBorders>
              <w:top w:val="nil"/>
              <w:left w:val="nil"/>
              <w:bottom w:val="single" w:sz="4" w:space="0" w:color="auto"/>
              <w:right w:val="single" w:sz="4" w:space="0" w:color="auto"/>
            </w:tcBorders>
            <w:noWrap/>
            <w:hideMark/>
          </w:tcPr>
          <w:p w:rsidR="00417FAD" w:rsidRPr="00A12B55" w:rsidRDefault="00417FAD" w:rsidP="00FF24D2">
            <w:pPr>
              <w:pStyle w:val="Textoindependiente"/>
              <w:spacing w:after="0"/>
              <w:rPr>
                <w:szCs w:val="22"/>
              </w:rPr>
            </w:pPr>
            <w:r w:rsidRPr="00A12B55">
              <w:rPr>
                <w:szCs w:val="22"/>
              </w:rPr>
              <w:t>Noviembre a</w:t>
            </w:r>
            <w:r w:rsidR="00A91330" w:rsidRPr="00A12B55">
              <w:rPr>
                <w:szCs w:val="22"/>
              </w:rPr>
              <w:t xml:space="preserve"> Abril</w:t>
            </w:r>
          </w:p>
        </w:tc>
      </w:tr>
      <w:tr w:rsidR="00417FAD" w:rsidRPr="00A12B55" w:rsidTr="00417FAD">
        <w:trPr>
          <w:trHeight w:val="300"/>
          <w:jc w:val="center"/>
        </w:trPr>
        <w:tc>
          <w:tcPr>
            <w:tcW w:w="4275" w:type="dxa"/>
            <w:tcBorders>
              <w:top w:val="nil"/>
              <w:left w:val="single" w:sz="4" w:space="0" w:color="auto"/>
              <w:bottom w:val="single" w:sz="4" w:space="0" w:color="auto"/>
              <w:right w:val="single" w:sz="4" w:space="0" w:color="auto"/>
            </w:tcBorders>
            <w:noWrap/>
            <w:vAlign w:val="bottom"/>
            <w:hideMark/>
          </w:tcPr>
          <w:p w:rsidR="00417FAD" w:rsidRPr="00A12B55" w:rsidRDefault="00417FAD" w:rsidP="00FF24D2">
            <w:pPr>
              <w:pStyle w:val="Textoindependiente"/>
              <w:spacing w:after="0"/>
              <w:rPr>
                <w:szCs w:val="22"/>
              </w:rPr>
            </w:pPr>
            <w:r w:rsidRPr="00A12B55">
              <w:rPr>
                <w:szCs w:val="22"/>
              </w:rPr>
              <w:t xml:space="preserve">Precipitación </w:t>
            </w:r>
            <w:r w:rsidR="00D20E95" w:rsidRPr="00A12B55">
              <w:rPr>
                <w:szCs w:val="22"/>
              </w:rPr>
              <w:t xml:space="preserve">máxima </w:t>
            </w:r>
            <w:r w:rsidR="007354C1" w:rsidRPr="00A12B55">
              <w:rPr>
                <w:szCs w:val="22"/>
              </w:rPr>
              <w:t>diaria</w:t>
            </w:r>
          </w:p>
        </w:tc>
        <w:tc>
          <w:tcPr>
            <w:tcW w:w="2182" w:type="dxa"/>
            <w:tcBorders>
              <w:top w:val="nil"/>
              <w:left w:val="nil"/>
              <w:bottom w:val="single" w:sz="4" w:space="0" w:color="auto"/>
              <w:right w:val="single" w:sz="4" w:space="0" w:color="auto"/>
            </w:tcBorders>
            <w:noWrap/>
            <w:vAlign w:val="bottom"/>
            <w:hideMark/>
          </w:tcPr>
          <w:p w:rsidR="00417FAD" w:rsidRPr="00A12B55" w:rsidRDefault="00C027A0" w:rsidP="00FF24D2">
            <w:pPr>
              <w:pStyle w:val="Textoindependiente"/>
              <w:spacing w:after="0"/>
              <w:rPr>
                <w:szCs w:val="22"/>
              </w:rPr>
            </w:pPr>
            <w:r w:rsidRPr="00A12B55">
              <w:rPr>
                <w:szCs w:val="22"/>
              </w:rPr>
              <w:t>60</w:t>
            </w:r>
            <w:r w:rsidR="00417FAD" w:rsidRPr="00A12B55">
              <w:rPr>
                <w:szCs w:val="22"/>
              </w:rPr>
              <w:t xml:space="preserve"> mm</w:t>
            </w:r>
          </w:p>
        </w:tc>
      </w:tr>
      <w:tr w:rsidR="00417FAD" w:rsidRPr="00A12B55" w:rsidTr="00417FAD">
        <w:trPr>
          <w:trHeight w:val="300"/>
          <w:jc w:val="center"/>
        </w:trPr>
        <w:tc>
          <w:tcPr>
            <w:tcW w:w="4275" w:type="dxa"/>
            <w:tcBorders>
              <w:top w:val="nil"/>
              <w:left w:val="single" w:sz="4" w:space="0" w:color="auto"/>
              <w:bottom w:val="single" w:sz="4" w:space="0" w:color="auto"/>
              <w:right w:val="single" w:sz="4" w:space="0" w:color="auto"/>
            </w:tcBorders>
            <w:noWrap/>
            <w:vAlign w:val="bottom"/>
            <w:hideMark/>
          </w:tcPr>
          <w:p w:rsidR="00417FAD" w:rsidRPr="00A12B55" w:rsidRDefault="00417FAD" w:rsidP="00FF24D2">
            <w:pPr>
              <w:pStyle w:val="Textoindependiente"/>
              <w:spacing w:after="0"/>
              <w:rPr>
                <w:szCs w:val="22"/>
              </w:rPr>
            </w:pPr>
            <w:r w:rsidRPr="00A12B55">
              <w:rPr>
                <w:szCs w:val="22"/>
              </w:rPr>
              <w:t>Dirección predominante del Viento</w:t>
            </w:r>
          </w:p>
        </w:tc>
        <w:tc>
          <w:tcPr>
            <w:tcW w:w="2182" w:type="dxa"/>
            <w:tcBorders>
              <w:top w:val="nil"/>
              <w:left w:val="nil"/>
              <w:bottom w:val="single" w:sz="4" w:space="0" w:color="auto"/>
              <w:right w:val="single" w:sz="4" w:space="0" w:color="auto"/>
            </w:tcBorders>
            <w:noWrap/>
            <w:vAlign w:val="bottom"/>
            <w:hideMark/>
          </w:tcPr>
          <w:p w:rsidR="00417FAD" w:rsidRPr="00A12B55" w:rsidRDefault="00417FAD" w:rsidP="00FF24D2">
            <w:pPr>
              <w:pStyle w:val="Textoindependiente"/>
              <w:spacing w:after="0"/>
              <w:rPr>
                <w:szCs w:val="22"/>
              </w:rPr>
            </w:pPr>
            <w:r w:rsidRPr="00A12B55">
              <w:rPr>
                <w:szCs w:val="22"/>
              </w:rPr>
              <w:t>Norte - Sur</w:t>
            </w:r>
          </w:p>
        </w:tc>
      </w:tr>
      <w:tr w:rsidR="00417FAD" w:rsidRPr="00A12B55" w:rsidTr="00417FAD">
        <w:trPr>
          <w:trHeight w:val="352"/>
          <w:jc w:val="center"/>
        </w:trPr>
        <w:tc>
          <w:tcPr>
            <w:tcW w:w="4275" w:type="dxa"/>
            <w:vMerge w:val="restart"/>
            <w:tcBorders>
              <w:top w:val="single" w:sz="4" w:space="0" w:color="auto"/>
              <w:left w:val="single" w:sz="4" w:space="0" w:color="auto"/>
              <w:bottom w:val="single" w:sz="4" w:space="0" w:color="auto"/>
              <w:right w:val="single" w:sz="4" w:space="0" w:color="auto"/>
            </w:tcBorders>
            <w:noWrap/>
            <w:hideMark/>
          </w:tcPr>
          <w:p w:rsidR="00417FAD" w:rsidRPr="00A12B55" w:rsidRDefault="00417FAD" w:rsidP="00FF24D2">
            <w:pPr>
              <w:pStyle w:val="Textoindependiente"/>
              <w:spacing w:after="0"/>
              <w:rPr>
                <w:szCs w:val="22"/>
              </w:rPr>
            </w:pPr>
            <w:r w:rsidRPr="00A12B55">
              <w:rPr>
                <w:szCs w:val="22"/>
              </w:rPr>
              <w:t>Velocidad del Viento</w:t>
            </w:r>
          </w:p>
        </w:tc>
        <w:tc>
          <w:tcPr>
            <w:tcW w:w="2182" w:type="dxa"/>
            <w:tcBorders>
              <w:top w:val="single" w:sz="4" w:space="0" w:color="auto"/>
              <w:left w:val="nil"/>
              <w:bottom w:val="single" w:sz="4" w:space="0" w:color="auto"/>
              <w:right w:val="single" w:sz="4" w:space="0" w:color="auto"/>
            </w:tcBorders>
            <w:noWrap/>
            <w:hideMark/>
          </w:tcPr>
          <w:p w:rsidR="00417FAD" w:rsidRPr="00A12B55" w:rsidRDefault="00417FAD" w:rsidP="00FF24D2">
            <w:pPr>
              <w:pStyle w:val="Textoindependiente"/>
              <w:spacing w:after="0"/>
              <w:rPr>
                <w:szCs w:val="22"/>
              </w:rPr>
            </w:pPr>
            <w:r w:rsidRPr="00A12B55">
              <w:rPr>
                <w:szCs w:val="22"/>
              </w:rPr>
              <w:t>Media (36 km/h)</w:t>
            </w:r>
          </w:p>
        </w:tc>
      </w:tr>
      <w:tr w:rsidR="00417FAD" w:rsidRPr="00A12B55" w:rsidTr="00417FAD">
        <w:trPr>
          <w:trHeight w:val="3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7FAD" w:rsidRPr="00A12B55" w:rsidRDefault="00417FAD" w:rsidP="00FF24D2">
            <w:pPr>
              <w:rPr>
                <w:szCs w:val="22"/>
              </w:rPr>
            </w:pPr>
          </w:p>
        </w:tc>
        <w:tc>
          <w:tcPr>
            <w:tcW w:w="2182" w:type="dxa"/>
            <w:tcBorders>
              <w:top w:val="single" w:sz="4" w:space="0" w:color="auto"/>
              <w:left w:val="nil"/>
              <w:bottom w:val="single" w:sz="4" w:space="0" w:color="auto"/>
              <w:right w:val="single" w:sz="4" w:space="0" w:color="auto"/>
            </w:tcBorders>
            <w:noWrap/>
            <w:hideMark/>
          </w:tcPr>
          <w:p w:rsidR="00417FAD" w:rsidRPr="00A12B55" w:rsidRDefault="00417FAD" w:rsidP="00FF24D2">
            <w:pPr>
              <w:pStyle w:val="Textoindependiente"/>
              <w:spacing w:after="0"/>
              <w:rPr>
                <w:szCs w:val="22"/>
              </w:rPr>
            </w:pPr>
            <w:r w:rsidRPr="00A12B55">
              <w:rPr>
                <w:szCs w:val="22"/>
              </w:rPr>
              <w:t>Máxima registrada (90 km/h)</w:t>
            </w:r>
          </w:p>
        </w:tc>
      </w:tr>
      <w:tr w:rsidR="00417FAD" w:rsidRPr="00A12B55" w:rsidTr="00417FAD">
        <w:trPr>
          <w:trHeight w:val="300"/>
          <w:jc w:val="center"/>
        </w:trPr>
        <w:tc>
          <w:tcPr>
            <w:tcW w:w="4275" w:type="dxa"/>
            <w:tcBorders>
              <w:top w:val="single" w:sz="4" w:space="0" w:color="auto"/>
              <w:left w:val="single" w:sz="4" w:space="0" w:color="auto"/>
              <w:bottom w:val="single" w:sz="4" w:space="0" w:color="auto"/>
              <w:right w:val="single" w:sz="4" w:space="0" w:color="auto"/>
            </w:tcBorders>
            <w:noWrap/>
            <w:vAlign w:val="bottom"/>
            <w:hideMark/>
          </w:tcPr>
          <w:p w:rsidR="00417FAD" w:rsidRPr="00A12B55" w:rsidRDefault="00417FAD" w:rsidP="00FF24D2">
            <w:pPr>
              <w:pStyle w:val="Textoindependiente"/>
              <w:spacing w:after="0"/>
              <w:rPr>
                <w:szCs w:val="22"/>
              </w:rPr>
            </w:pPr>
            <w:r w:rsidRPr="00A12B55">
              <w:rPr>
                <w:szCs w:val="22"/>
              </w:rPr>
              <w:t>Altitud sobre el nivel de mar</w:t>
            </w:r>
          </w:p>
        </w:tc>
        <w:tc>
          <w:tcPr>
            <w:tcW w:w="2182" w:type="dxa"/>
            <w:tcBorders>
              <w:top w:val="single" w:sz="4" w:space="0" w:color="auto"/>
              <w:left w:val="nil"/>
              <w:bottom w:val="single" w:sz="4" w:space="0" w:color="auto"/>
              <w:right w:val="single" w:sz="4" w:space="0" w:color="auto"/>
            </w:tcBorders>
            <w:noWrap/>
            <w:vAlign w:val="bottom"/>
            <w:hideMark/>
          </w:tcPr>
          <w:p w:rsidR="00417FAD" w:rsidRPr="00A12B55" w:rsidRDefault="00417FAD" w:rsidP="00FF24D2">
            <w:pPr>
              <w:pStyle w:val="Textoindependiente"/>
              <w:spacing w:after="0"/>
              <w:rPr>
                <w:szCs w:val="22"/>
              </w:rPr>
            </w:pPr>
            <w:r w:rsidRPr="00A12B55">
              <w:rPr>
                <w:szCs w:val="22"/>
              </w:rPr>
              <w:t>600 m  (Promedio)</w:t>
            </w:r>
          </w:p>
        </w:tc>
      </w:tr>
      <w:tr w:rsidR="00417FAD" w:rsidRPr="00A12B55" w:rsidTr="00417FAD">
        <w:trPr>
          <w:trHeight w:val="300"/>
          <w:jc w:val="center"/>
        </w:trPr>
        <w:tc>
          <w:tcPr>
            <w:tcW w:w="4275" w:type="dxa"/>
            <w:tcBorders>
              <w:top w:val="single" w:sz="4" w:space="0" w:color="auto"/>
              <w:left w:val="single" w:sz="4" w:space="0" w:color="auto"/>
              <w:bottom w:val="single" w:sz="4" w:space="0" w:color="auto"/>
              <w:right w:val="single" w:sz="4" w:space="0" w:color="auto"/>
            </w:tcBorders>
            <w:noWrap/>
            <w:vAlign w:val="bottom"/>
            <w:hideMark/>
          </w:tcPr>
          <w:p w:rsidR="00417FAD" w:rsidRPr="00A12B55" w:rsidRDefault="00417FAD" w:rsidP="00FF24D2">
            <w:pPr>
              <w:pStyle w:val="Textoindependiente"/>
              <w:spacing w:after="0"/>
              <w:rPr>
                <w:szCs w:val="22"/>
              </w:rPr>
            </w:pPr>
            <w:r w:rsidRPr="00A12B55">
              <w:rPr>
                <w:szCs w:val="22"/>
              </w:rPr>
              <w:t>Aceleración sísmica esperada (A0/g)*</w:t>
            </w:r>
            <w:r w:rsidR="0050537C" w:rsidRPr="00A12B55">
              <w:rPr>
                <w:szCs w:val="22"/>
              </w:rPr>
              <w:t>*</w:t>
            </w:r>
          </w:p>
        </w:tc>
        <w:tc>
          <w:tcPr>
            <w:tcW w:w="2182" w:type="dxa"/>
            <w:tcBorders>
              <w:top w:val="single" w:sz="4" w:space="0" w:color="auto"/>
              <w:left w:val="nil"/>
              <w:bottom w:val="single" w:sz="4" w:space="0" w:color="auto"/>
              <w:right w:val="single" w:sz="4" w:space="0" w:color="auto"/>
            </w:tcBorders>
            <w:noWrap/>
            <w:vAlign w:val="bottom"/>
            <w:hideMark/>
          </w:tcPr>
          <w:p w:rsidR="00417FAD" w:rsidRPr="00A12B55" w:rsidRDefault="00417FAD" w:rsidP="00FF24D2">
            <w:pPr>
              <w:pStyle w:val="Textoindependiente"/>
              <w:spacing w:after="0"/>
              <w:rPr>
                <w:szCs w:val="22"/>
              </w:rPr>
            </w:pPr>
            <w:r w:rsidRPr="00A12B55">
              <w:rPr>
                <w:szCs w:val="22"/>
              </w:rPr>
              <w:t>0.10</w:t>
            </w:r>
          </w:p>
        </w:tc>
      </w:tr>
      <w:tr w:rsidR="00417FAD" w:rsidRPr="00A12B55" w:rsidTr="00417FAD">
        <w:trPr>
          <w:trHeight w:val="300"/>
          <w:jc w:val="center"/>
        </w:trPr>
        <w:tc>
          <w:tcPr>
            <w:tcW w:w="4275" w:type="dxa"/>
            <w:tcBorders>
              <w:top w:val="single" w:sz="4" w:space="0" w:color="auto"/>
              <w:left w:val="single" w:sz="4" w:space="0" w:color="auto"/>
              <w:bottom w:val="single" w:sz="4" w:space="0" w:color="auto"/>
              <w:right w:val="single" w:sz="4" w:space="0" w:color="auto"/>
            </w:tcBorders>
            <w:noWrap/>
            <w:vAlign w:val="bottom"/>
            <w:hideMark/>
          </w:tcPr>
          <w:p w:rsidR="00417FAD" w:rsidRPr="00A12B55" w:rsidRDefault="00417FAD" w:rsidP="00FF24D2">
            <w:pPr>
              <w:pStyle w:val="Textoindependiente"/>
              <w:spacing w:after="0"/>
              <w:rPr>
                <w:szCs w:val="22"/>
              </w:rPr>
            </w:pPr>
            <w:r w:rsidRPr="00A12B55">
              <w:rPr>
                <w:szCs w:val="22"/>
              </w:rPr>
              <w:t>Zona*</w:t>
            </w:r>
            <w:r w:rsidR="0050537C" w:rsidRPr="00A12B55">
              <w:rPr>
                <w:szCs w:val="22"/>
              </w:rPr>
              <w:t>*</w:t>
            </w:r>
          </w:p>
        </w:tc>
        <w:tc>
          <w:tcPr>
            <w:tcW w:w="2182" w:type="dxa"/>
            <w:tcBorders>
              <w:top w:val="single" w:sz="4" w:space="0" w:color="auto"/>
              <w:left w:val="nil"/>
              <w:bottom w:val="single" w:sz="4" w:space="0" w:color="auto"/>
              <w:right w:val="single" w:sz="4" w:space="0" w:color="auto"/>
            </w:tcBorders>
            <w:noWrap/>
            <w:vAlign w:val="bottom"/>
            <w:hideMark/>
          </w:tcPr>
          <w:p w:rsidR="00417FAD" w:rsidRPr="00A12B55" w:rsidRDefault="00417FAD" w:rsidP="00FF24D2">
            <w:pPr>
              <w:pStyle w:val="Textoindependiente"/>
              <w:spacing w:after="0"/>
              <w:rPr>
                <w:szCs w:val="22"/>
              </w:rPr>
            </w:pPr>
            <w:r w:rsidRPr="00A12B55">
              <w:rPr>
                <w:szCs w:val="22"/>
              </w:rPr>
              <w:t>Tipo 6</w:t>
            </w:r>
          </w:p>
        </w:tc>
      </w:tr>
    </w:tbl>
    <w:p w:rsidR="00417FAD" w:rsidRPr="00A12B55" w:rsidRDefault="00417FAD" w:rsidP="00FF24D2">
      <w:pPr>
        <w:pStyle w:val="Encabezado"/>
        <w:rPr>
          <w:rFonts w:eastAsia="Calibri"/>
          <w:szCs w:val="22"/>
        </w:rPr>
      </w:pPr>
    </w:p>
    <w:p w:rsidR="00417FAD" w:rsidRPr="00A12B55" w:rsidRDefault="00417FAD" w:rsidP="00FF24D2">
      <w:pPr>
        <w:pStyle w:val="Encabezado"/>
        <w:ind w:left="1701"/>
        <w:rPr>
          <w:szCs w:val="22"/>
        </w:rPr>
      </w:pPr>
      <w:r w:rsidRPr="00A12B55">
        <w:rPr>
          <w:szCs w:val="22"/>
        </w:rPr>
        <w:t>(*) Registro de datos AASANA 2010-2014</w:t>
      </w:r>
    </w:p>
    <w:p w:rsidR="00417FAD" w:rsidRPr="00A12B55" w:rsidRDefault="00417FAD" w:rsidP="00FF24D2">
      <w:pPr>
        <w:pStyle w:val="Encabezado"/>
        <w:ind w:left="1701"/>
        <w:rPr>
          <w:szCs w:val="22"/>
        </w:rPr>
      </w:pPr>
      <w:r w:rsidRPr="00A12B55">
        <w:rPr>
          <w:szCs w:val="22"/>
        </w:rPr>
        <w:t xml:space="preserve">(**)Datos Sísmicos Yacuiba (ver Norma Boliviana de Diseño de </w:t>
      </w:r>
      <w:r w:rsidR="00A62497" w:rsidRPr="00A12B55">
        <w:rPr>
          <w:szCs w:val="22"/>
        </w:rPr>
        <w:t>Sísmico</w:t>
      </w:r>
      <w:r w:rsidRPr="00A12B55">
        <w:rPr>
          <w:szCs w:val="22"/>
        </w:rPr>
        <w:t>)</w:t>
      </w:r>
    </w:p>
    <w:p w:rsidR="00A37905" w:rsidRPr="00A12B55" w:rsidRDefault="00A37905" w:rsidP="00FF24D2">
      <w:pPr>
        <w:pStyle w:val="Ttulo1"/>
        <w:spacing w:after="0"/>
        <w:rPr>
          <w:sz w:val="22"/>
          <w:szCs w:val="22"/>
          <w:lang w:val="es-BO"/>
        </w:rPr>
      </w:pPr>
      <w:bookmarkStart w:id="60" w:name="_Toc441592686"/>
      <w:bookmarkStart w:id="61" w:name="_Toc497841567"/>
      <w:r w:rsidRPr="00A12B55">
        <w:rPr>
          <w:sz w:val="22"/>
          <w:szCs w:val="22"/>
          <w:lang w:val="es-BO"/>
        </w:rPr>
        <w:t>Sistema de unidades para el proyecto</w:t>
      </w:r>
      <w:bookmarkEnd w:id="60"/>
      <w:bookmarkEnd w:id="61"/>
    </w:p>
    <w:p w:rsidR="000914C2" w:rsidRPr="00A12B55" w:rsidRDefault="000914C2" w:rsidP="00FF24D2">
      <w:pPr>
        <w:rPr>
          <w:szCs w:val="22"/>
        </w:rPr>
      </w:pPr>
    </w:p>
    <w:p w:rsidR="00803140" w:rsidRPr="00A12B55" w:rsidRDefault="00803140" w:rsidP="00FF24D2">
      <w:pPr>
        <w:rPr>
          <w:b/>
          <w:szCs w:val="22"/>
        </w:rPr>
      </w:pPr>
      <w:r w:rsidRPr="00A12B55">
        <w:rPr>
          <w:szCs w:val="22"/>
        </w:rPr>
        <w:t xml:space="preserve">El sistema de unidades a utilizar para el </w:t>
      </w:r>
      <w:r w:rsidR="00EC5E78" w:rsidRPr="00A12B55">
        <w:rPr>
          <w:szCs w:val="22"/>
        </w:rPr>
        <w:t>P</w:t>
      </w:r>
      <w:r w:rsidRPr="00A12B55">
        <w:rPr>
          <w:szCs w:val="22"/>
        </w:rPr>
        <w:t>royecto es el “Sistema Internacional - SI”, con la temperatura en °C y la presión en bar.</w:t>
      </w:r>
    </w:p>
    <w:p w:rsidR="00803140" w:rsidRPr="00A12B55" w:rsidRDefault="00803140" w:rsidP="00FF24D2">
      <w:pPr>
        <w:pStyle w:val="Textoconsangra"/>
        <w:rPr>
          <w:szCs w:val="22"/>
        </w:rPr>
      </w:pPr>
    </w:p>
    <w:p w:rsidR="00803140" w:rsidRPr="00A12B55" w:rsidRDefault="00803140" w:rsidP="00687110">
      <w:pPr>
        <w:pStyle w:val="Textoindependiente"/>
        <w:numPr>
          <w:ilvl w:val="0"/>
          <w:numId w:val="57"/>
        </w:numPr>
        <w:spacing w:after="0"/>
        <w:rPr>
          <w:szCs w:val="22"/>
          <w:lang w:eastAsia="it-IT"/>
        </w:rPr>
      </w:pPr>
      <w:r w:rsidRPr="00A12B55">
        <w:rPr>
          <w:b/>
          <w:szCs w:val="22"/>
          <w:lang w:eastAsia="it-IT"/>
        </w:rPr>
        <w:t>Temperatura y Presión Estándar</w:t>
      </w:r>
      <w:r w:rsidRPr="00A12B55">
        <w:rPr>
          <w:szCs w:val="22"/>
          <w:lang w:eastAsia="it-IT"/>
        </w:rPr>
        <w:t>, los valores de temperatura y presión estándar a ser utilizados donde se requieran serán respectivamente 15.5 °C y 1.0133 bar.</w:t>
      </w:r>
    </w:p>
    <w:p w:rsidR="00803140" w:rsidRPr="00A12B55" w:rsidRDefault="00803140" w:rsidP="00FF24D2">
      <w:pPr>
        <w:pStyle w:val="Textoindependiente"/>
        <w:spacing w:after="0"/>
        <w:ind w:left="720"/>
        <w:rPr>
          <w:szCs w:val="22"/>
          <w:lang w:eastAsia="it-IT"/>
        </w:rPr>
      </w:pPr>
    </w:p>
    <w:p w:rsidR="00803140" w:rsidRPr="00A12B55" w:rsidRDefault="00803140" w:rsidP="00687110">
      <w:pPr>
        <w:pStyle w:val="Textoindependiente"/>
        <w:numPr>
          <w:ilvl w:val="0"/>
          <w:numId w:val="57"/>
        </w:numPr>
        <w:spacing w:after="0"/>
        <w:rPr>
          <w:szCs w:val="22"/>
          <w:lang w:eastAsia="it-IT"/>
        </w:rPr>
      </w:pPr>
      <w:r w:rsidRPr="00A12B55">
        <w:rPr>
          <w:b/>
          <w:szCs w:val="22"/>
          <w:lang w:eastAsia="it-IT"/>
        </w:rPr>
        <w:t>Temperatura y Presión Normal</w:t>
      </w:r>
      <w:r w:rsidRPr="00A12B55">
        <w:rPr>
          <w:szCs w:val="22"/>
          <w:lang w:eastAsia="it-IT"/>
        </w:rPr>
        <w:t>, los valores de temperatura y presión normales utilizados para los diversos cálculos que lo requieran serán respectivamente 0 °C y 1.0133 bar.</w:t>
      </w:r>
    </w:p>
    <w:p w:rsidR="00BD200D" w:rsidRPr="00A12B55" w:rsidRDefault="00BD200D" w:rsidP="00FF24D2">
      <w:pPr>
        <w:pStyle w:val="Ttulo1"/>
        <w:spacing w:after="0"/>
        <w:rPr>
          <w:sz w:val="22"/>
          <w:szCs w:val="22"/>
          <w:lang w:val="es-BO"/>
        </w:rPr>
      </w:pPr>
      <w:bookmarkStart w:id="62" w:name="_Toc441592687"/>
      <w:bookmarkStart w:id="63" w:name="_Toc497841568"/>
      <w:bookmarkEnd w:id="17"/>
      <w:bookmarkEnd w:id="18"/>
      <w:r w:rsidRPr="00A12B55">
        <w:rPr>
          <w:sz w:val="22"/>
          <w:szCs w:val="22"/>
          <w:lang w:val="es-BO"/>
        </w:rPr>
        <w:t>Códigos y Normas Aplicables</w:t>
      </w:r>
      <w:bookmarkEnd w:id="62"/>
      <w:bookmarkEnd w:id="63"/>
    </w:p>
    <w:p w:rsidR="000914C2" w:rsidRPr="00A12B55" w:rsidRDefault="000914C2" w:rsidP="00FF24D2">
      <w:pPr>
        <w:rPr>
          <w:rFonts w:eastAsia="‚l‚r –¾’©"/>
          <w:snapToGrid w:val="0"/>
          <w:szCs w:val="22"/>
        </w:rPr>
      </w:pPr>
    </w:p>
    <w:p w:rsidR="008A7C4D" w:rsidRPr="00A12B55" w:rsidRDefault="008A7C4D" w:rsidP="00FF24D2">
      <w:pPr>
        <w:rPr>
          <w:rFonts w:eastAsia="‚l‚r –¾’©"/>
          <w:snapToGrid w:val="0"/>
          <w:szCs w:val="22"/>
        </w:rPr>
      </w:pPr>
      <w:r w:rsidRPr="00A12B55">
        <w:rPr>
          <w:rFonts w:eastAsia="‚l‚r –¾’©"/>
          <w:snapToGrid w:val="0"/>
          <w:szCs w:val="22"/>
        </w:rPr>
        <w:t xml:space="preserve">El </w:t>
      </w:r>
      <w:r w:rsidR="00E53A17" w:rsidRPr="00A12B55">
        <w:rPr>
          <w:rFonts w:eastAsia="‚l‚r –¾’©"/>
          <w:snapToGrid w:val="0"/>
          <w:szCs w:val="22"/>
        </w:rPr>
        <w:t>CONTRATISTA</w:t>
      </w:r>
      <w:r w:rsidRPr="00A12B55">
        <w:rPr>
          <w:rFonts w:eastAsia="‚l‚r –¾’©"/>
          <w:snapToGrid w:val="0"/>
          <w:szCs w:val="22"/>
        </w:rPr>
        <w:t xml:space="preserve"> desarrollará el Diseño Básico tomando en cuenta los códigos y regulaciones para el diseño, manufactura y construcción, como se indica en </w:t>
      </w:r>
      <w:r w:rsidR="00E53A17" w:rsidRPr="00A12B55">
        <w:rPr>
          <w:rFonts w:eastAsia="‚l‚r –¾’©"/>
          <w:snapToGrid w:val="0"/>
          <w:szCs w:val="22"/>
        </w:rPr>
        <w:t>el anexo</w:t>
      </w:r>
      <w:r w:rsidR="000C1BDF" w:rsidRPr="00A12B55">
        <w:rPr>
          <w:rFonts w:eastAsia="‚l‚r –¾’©"/>
          <w:snapToGrid w:val="0"/>
          <w:szCs w:val="22"/>
        </w:rPr>
        <w:t xml:space="preserve"> </w:t>
      </w:r>
      <w:r w:rsidR="00FA263D" w:rsidRPr="00A12B55">
        <w:rPr>
          <w:rFonts w:eastAsia="‚l‚r –¾’©"/>
          <w:snapToGrid w:val="0"/>
          <w:szCs w:val="22"/>
        </w:rPr>
        <w:t>PPP-YPFB-TDR-</w:t>
      </w:r>
      <w:r w:rsidR="00326909" w:rsidRPr="00A12B55">
        <w:rPr>
          <w:rFonts w:eastAsia="‚l‚r –¾’©"/>
          <w:snapToGrid w:val="0"/>
          <w:szCs w:val="22"/>
        </w:rPr>
        <w:t>A7  Especificaciones del Proyecto.</w:t>
      </w:r>
    </w:p>
    <w:p w:rsidR="008A7C4D" w:rsidRPr="00A12B55" w:rsidRDefault="008A7C4D" w:rsidP="00FF24D2">
      <w:pPr>
        <w:rPr>
          <w:rFonts w:eastAsia="‚l‚r –¾’©"/>
          <w:snapToGrid w:val="0"/>
          <w:szCs w:val="22"/>
        </w:rPr>
      </w:pPr>
    </w:p>
    <w:p w:rsidR="008A7C4D" w:rsidRPr="00A12B55" w:rsidRDefault="008A7C4D" w:rsidP="00FF24D2">
      <w:pPr>
        <w:rPr>
          <w:rFonts w:eastAsia="‚l‚r –¾’©"/>
          <w:snapToGrid w:val="0"/>
          <w:szCs w:val="22"/>
        </w:rPr>
      </w:pPr>
      <w:r w:rsidRPr="00A12B55">
        <w:rPr>
          <w:rFonts w:eastAsia="‚l‚r –¾’©"/>
          <w:snapToGrid w:val="0"/>
          <w:szCs w:val="22"/>
        </w:rPr>
        <w:t>Las Especificaciones Generales de Ingeniería (GES) pertinente, será</w:t>
      </w:r>
      <w:r w:rsidR="002D2BA1" w:rsidRPr="00A12B55">
        <w:rPr>
          <w:rFonts w:eastAsia="‚l‚r –¾’©"/>
          <w:snapToGrid w:val="0"/>
          <w:szCs w:val="22"/>
        </w:rPr>
        <w:t>n identificadas</w:t>
      </w:r>
      <w:r w:rsidRPr="00A12B55">
        <w:rPr>
          <w:rFonts w:eastAsia="‚l‚r –¾’©"/>
          <w:snapToGrid w:val="0"/>
          <w:szCs w:val="22"/>
        </w:rPr>
        <w:t xml:space="preserve"> por YPFB durante el proceso de selección del </w:t>
      </w:r>
      <w:r w:rsidR="000C1BDF" w:rsidRPr="00A12B55">
        <w:rPr>
          <w:rFonts w:eastAsia="‚l‚r –¾’©"/>
          <w:snapToGrid w:val="0"/>
          <w:szCs w:val="22"/>
        </w:rPr>
        <w:t>CONTRATISTA o</w:t>
      </w:r>
      <w:r w:rsidRPr="00A12B55">
        <w:rPr>
          <w:rFonts w:eastAsia="‚l‚r –¾’©"/>
          <w:snapToGrid w:val="0"/>
          <w:szCs w:val="22"/>
        </w:rPr>
        <w:t xml:space="preserve"> al inicio del periodo de trabajos del FEED. Dichas especificaciones GES serán proporcionadas por el </w:t>
      </w:r>
      <w:r w:rsidR="00E53A17" w:rsidRPr="00A12B55">
        <w:rPr>
          <w:rFonts w:eastAsia="‚l‚r –¾’©"/>
          <w:snapToGrid w:val="0"/>
          <w:szCs w:val="22"/>
        </w:rPr>
        <w:t>CONTRATISTA</w:t>
      </w:r>
      <w:r w:rsidRPr="00A12B55">
        <w:rPr>
          <w:rFonts w:eastAsia="‚l‚r –¾’©"/>
          <w:snapToGrid w:val="0"/>
          <w:szCs w:val="22"/>
        </w:rPr>
        <w:t>, y serán usados durante las actividades del Proyecto, un juego completo (archivos impresos y electrónicos) de GES serán proporcionados a YPFB.</w:t>
      </w:r>
    </w:p>
    <w:p w:rsidR="008A7C4D" w:rsidRPr="00A12B55" w:rsidRDefault="008A7C4D" w:rsidP="00FF24D2">
      <w:pPr>
        <w:rPr>
          <w:rFonts w:eastAsia="‚l‚r –¾’©"/>
          <w:snapToGrid w:val="0"/>
          <w:szCs w:val="22"/>
        </w:rPr>
      </w:pPr>
    </w:p>
    <w:p w:rsidR="008A7C4D" w:rsidRPr="00A12B55" w:rsidRDefault="008A7C4D" w:rsidP="00FF24D2">
      <w:pPr>
        <w:rPr>
          <w:rFonts w:eastAsia="‚l‚r –¾’©"/>
          <w:snapToGrid w:val="0"/>
          <w:szCs w:val="22"/>
        </w:rPr>
      </w:pPr>
      <w:r w:rsidRPr="00A12B55">
        <w:rPr>
          <w:rFonts w:eastAsia="‚l‚r –¾’©"/>
          <w:snapToGrid w:val="0"/>
          <w:szCs w:val="22"/>
        </w:rPr>
        <w:t xml:space="preserve">El </w:t>
      </w:r>
      <w:r w:rsidR="00E53A17" w:rsidRPr="00A12B55">
        <w:rPr>
          <w:rFonts w:eastAsia="‚l‚r –¾’©"/>
          <w:snapToGrid w:val="0"/>
          <w:szCs w:val="22"/>
        </w:rPr>
        <w:t>CONTRATISTA</w:t>
      </w:r>
      <w:r w:rsidRPr="00A12B55">
        <w:rPr>
          <w:rFonts w:eastAsia="‚l‚r –¾’©"/>
          <w:snapToGrid w:val="0"/>
          <w:szCs w:val="22"/>
        </w:rPr>
        <w:t xml:space="preserve"> deberá ajustarse a la legislación Boliviana, a los estándares de ingeniería, estándares y códigos internacionales, además de las Normas Internacionales de Calidad, Seguridad, Salud Ocupacional y Medio Ambiente, las mejores prácticas de ingeniería, legislación sobre los aspectos de salud, seguridad y medio ambiente, aplicando las últimas versiones y adendas de estándares, códigos y prácticas recomendadas en la Industria Petroquímica sin ser limitativas.</w:t>
      </w:r>
    </w:p>
    <w:p w:rsidR="008A7C4D" w:rsidRPr="00A12B55" w:rsidRDefault="008A7C4D" w:rsidP="00FF24D2">
      <w:pPr>
        <w:rPr>
          <w:rFonts w:eastAsia="‚l‚r –¾’©"/>
          <w:snapToGrid w:val="0"/>
          <w:szCs w:val="22"/>
        </w:rPr>
      </w:pPr>
    </w:p>
    <w:p w:rsidR="008A7C4D" w:rsidRPr="00A12B55" w:rsidRDefault="008A7C4D" w:rsidP="00FF24D2">
      <w:pPr>
        <w:rPr>
          <w:rFonts w:eastAsia="‚l‚r –¾’©"/>
          <w:snapToGrid w:val="0"/>
          <w:szCs w:val="22"/>
        </w:rPr>
      </w:pPr>
      <w:r w:rsidRPr="00A12B55">
        <w:rPr>
          <w:rFonts w:eastAsia="‚l‚r –¾’©"/>
          <w:snapToGrid w:val="0"/>
          <w:szCs w:val="22"/>
        </w:rPr>
        <w:t xml:space="preserve">La revisión de la documentación por parte de YPFB no libera de responsabilidad al </w:t>
      </w:r>
      <w:r w:rsidR="00E53A17" w:rsidRPr="00A12B55">
        <w:rPr>
          <w:rFonts w:eastAsia="‚l‚r –¾’©"/>
          <w:snapToGrid w:val="0"/>
          <w:szCs w:val="22"/>
        </w:rPr>
        <w:t>CONTRATISTA</w:t>
      </w:r>
      <w:r w:rsidRPr="00A12B55">
        <w:rPr>
          <w:rFonts w:eastAsia="‚l‚r –¾’©"/>
          <w:snapToGrid w:val="0"/>
          <w:szCs w:val="22"/>
        </w:rPr>
        <w:t>.</w:t>
      </w:r>
    </w:p>
    <w:p w:rsidR="008A7C4D" w:rsidRPr="00A12B55" w:rsidRDefault="008A7C4D" w:rsidP="00FF24D2">
      <w:pPr>
        <w:rPr>
          <w:rFonts w:eastAsia="‚l‚r –¾’©"/>
          <w:snapToGrid w:val="0"/>
          <w:szCs w:val="22"/>
        </w:rPr>
      </w:pPr>
    </w:p>
    <w:p w:rsidR="008A7C4D" w:rsidRPr="00A12B55" w:rsidRDefault="008A7C4D" w:rsidP="00FF24D2">
      <w:pPr>
        <w:rPr>
          <w:rFonts w:eastAsia="‚l‚r –¾’©"/>
          <w:snapToGrid w:val="0"/>
          <w:szCs w:val="22"/>
        </w:rPr>
      </w:pPr>
      <w:r w:rsidRPr="00A12B55">
        <w:rPr>
          <w:rFonts w:eastAsia="‚l‚r –¾’©"/>
          <w:snapToGrid w:val="0"/>
          <w:szCs w:val="22"/>
        </w:rPr>
        <w:t xml:space="preserve">Todas las unidades deben cumplir estas normas y estar de acuerdo con las de los fabricantes y </w:t>
      </w:r>
      <w:r w:rsidR="007D43A9" w:rsidRPr="00A12B55">
        <w:rPr>
          <w:rFonts w:eastAsia="‚l‚r –¾’©"/>
          <w:snapToGrid w:val="0"/>
          <w:szCs w:val="22"/>
        </w:rPr>
        <w:t xml:space="preserve">Licenciantes de </w:t>
      </w:r>
      <w:r w:rsidR="00382FA5" w:rsidRPr="00A12B55">
        <w:rPr>
          <w:rFonts w:eastAsia="‚l‚r –¾’©"/>
          <w:snapToGrid w:val="0"/>
          <w:szCs w:val="22"/>
        </w:rPr>
        <w:t>tecnología</w:t>
      </w:r>
      <w:r w:rsidRPr="00A12B55">
        <w:rPr>
          <w:rFonts w:eastAsia="‚l‚r –¾’©"/>
          <w:snapToGrid w:val="0"/>
          <w:szCs w:val="22"/>
        </w:rPr>
        <w:t xml:space="preserve">. Donde exista divergencia en los criterios de las diferentes normas técnicas, códigos normas, especificaciones y/o regulaciones se deberá considerar el de mayor exigencia de seguridad. En caso de conflicto entre los requerimientos de las normas o especificaciones empleadas, el </w:t>
      </w:r>
      <w:r w:rsidR="00E53A17" w:rsidRPr="00A12B55">
        <w:rPr>
          <w:rFonts w:eastAsia="‚l‚r –¾’©"/>
          <w:snapToGrid w:val="0"/>
          <w:szCs w:val="22"/>
        </w:rPr>
        <w:t>CONTRATISTA</w:t>
      </w:r>
      <w:r w:rsidRPr="00A12B55">
        <w:rPr>
          <w:rFonts w:eastAsia="‚l‚r –¾’©"/>
          <w:snapToGrid w:val="0"/>
          <w:szCs w:val="22"/>
        </w:rPr>
        <w:t xml:space="preserve"> solicitará a </w:t>
      </w:r>
      <w:r w:rsidR="002D2BA1" w:rsidRPr="00A12B55">
        <w:rPr>
          <w:rFonts w:eastAsia="‚l‚r –¾’©"/>
          <w:snapToGrid w:val="0"/>
          <w:szCs w:val="22"/>
        </w:rPr>
        <w:t>YPFB</w:t>
      </w:r>
      <w:r w:rsidRPr="00A12B55">
        <w:rPr>
          <w:rFonts w:eastAsia="‚l‚r –¾’©"/>
          <w:snapToGrid w:val="0"/>
          <w:szCs w:val="22"/>
        </w:rPr>
        <w:t xml:space="preserve"> el criterio a seguir.</w:t>
      </w:r>
    </w:p>
    <w:p w:rsidR="008A7C4D" w:rsidRPr="00A12B55" w:rsidRDefault="008A7C4D" w:rsidP="00FF24D2">
      <w:pPr>
        <w:rPr>
          <w:szCs w:val="22"/>
        </w:rPr>
      </w:pPr>
    </w:p>
    <w:p w:rsidR="008A7C4D" w:rsidRPr="00A12B55" w:rsidRDefault="008A7C4D" w:rsidP="00FF24D2">
      <w:pPr>
        <w:rPr>
          <w:rFonts w:ascii="Calibri" w:hAnsi="Calibri"/>
          <w:szCs w:val="22"/>
          <w:lang w:eastAsia="es-BO"/>
        </w:rPr>
      </w:pPr>
      <w:r w:rsidRPr="00A12B55">
        <w:rPr>
          <w:szCs w:val="22"/>
          <w:lang w:eastAsia="es-BO"/>
        </w:rPr>
        <w:t>Prelación de normas, códigos y especificaciones</w:t>
      </w:r>
    </w:p>
    <w:p w:rsidR="008A7C4D" w:rsidRPr="00A12B55" w:rsidRDefault="008A7C4D" w:rsidP="00FF24D2">
      <w:pPr>
        <w:rPr>
          <w:szCs w:val="22"/>
          <w:lang w:eastAsia="es-BO"/>
        </w:rPr>
      </w:pPr>
    </w:p>
    <w:p w:rsidR="008A7C4D" w:rsidRPr="00A12B55" w:rsidRDefault="008A7C4D" w:rsidP="00FF24D2">
      <w:pPr>
        <w:rPr>
          <w:rFonts w:eastAsia="‚l‚r –¾’©"/>
          <w:snapToGrid w:val="0"/>
          <w:szCs w:val="22"/>
        </w:rPr>
      </w:pPr>
      <w:r w:rsidRPr="00A12B55">
        <w:rPr>
          <w:rFonts w:eastAsia="‚l‚r –¾’©"/>
          <w:snapToGrid w:val="0"/>
          <w:szCs w:val="22"/>
        </w:rPr>
        <w:t>Excepto si los Códigos y las regulaciones locales fueran más exigentes, en caso de conflictos entre esta Especificación Técnica y otros documentos listados en la requisición de compra, el orden de prelación será el siguiente:</w:t>
      </w:r>
    </w:p>
    <w:p w:rsidR="008A7C4D" w:rsidRPr="00A12B55" w:rsidRDefault="008A7C4D" w:rsidP="00FF24D2">
      <w:pPr>
        <w:rPr>
          <w:szCs w:val="22"/>
        </w:rPr>
      </w:pPr>
    </w:p>
    <w:p w:rsidR="008A7C4D" w:rsidRPr="00A12B55" w:rsidRDefault="008A7C4D" w:rsidP="00687110">
      <w:pPr>
        <w:pStyle w:val="Prrafodelista"/>
        <w:numPr>
          <w:ilvl w:val="0"/>
          <w:numId w:val="20"/>
        </w:numPr>
        <w:spacing w:after="0"/>
        <w:rPr>
          <w:rFonts w:ascii="Arial" w:hAnsi="Arial" w:cs="Arial"/>
        </w:rPr>
      </w:pPr>
      <w:r w:rsidRPr="00A12B55">
        <w:rPr>
          <w:rFonts w:ascii="Arial" w:hAnsi="Arial" w:cs="Arial"/>
        </w:rPr>
        <w:t>La presente Especificación Técnica.</w:t>
      </w:r>
    </w:p>
    <w:p w:rsidR="008A7C4D" w:rsidRPr="00A12B55" w:rsidRDefault="008A7C4D" w:rsidP="00687110">
      <w:pPr>
        <w:pStyle w:val="Prrafodelista"/>
        <w:numPr>
          <w:ilvl w:val="0"/>
          <w:numId w:val="20"/>
        </w:numPr>
        <w:spacing w:after="0"/>
        <w:rPr>
          <w:rFonts w:ascii="Arial" w:hAnsi="Arial" w:cs="Arial"/>
        </w:rPr>
      </w:pPr>
      <w:r w:rsidRPr="00A12B55">
        <w:rPr>
          <w:rFonts w:ascii="Arial" w:hAnsi="Arial" w:cs="Arial"/>
        </w:rPr>
        <w:t>Los Códigos y Estándares Internacionales.</w:t>
      </w:r>
    </w:p>
    <w:p w:rsidR="008A7C4D" w:rsidRPr="00A12B55" w:rsidRDefault="008A7C4D" w:rsidP="00687110">
      <w:pPr>
        <w:pStyle w:val="Prrafodelista"/>
        <w:numPr>
          <w:ilvl w:val="0"/>
          <w:numId w:val="20"/>
        </w:numPr>
        <w:spacing w:after="0"/>
        <w:rPr>
          <w:rFonts w:ascii="Arial" w:hAnsi="Arial" w:cs="Arial"/>
        </w:rPr>
      </w:pPr>
      <w:r w:rsidRPr="00A12B55">
        <w:rPr>
          <w:rFonts w:ascii="Arial" w:hAnsi="Arial" w:cs="Arial"/>
        </w:rPr>
        <w:t>Las Especificaciones Particulares de</w:t>
      </w:r>
      <w:r w:rsidR="007242F1" w:rsidRPr="00A12B55">
        <w:rPr>
          <w:rFonts w:ascii="Arial" w:hAnsi="Arial" w:cs="Arial"/>
        </w:rPr>
        <w:t xml:space="preserve"> YPFB</w:t>
      </w:r>
      <w:r w:rsidRPr="00A12B55">
        <w:rPr>
          <w:rFonts w:ascii="Arial" w:hAnsi="Arial" w:cs="Arial"/>
        </w:rPr>
        <w:t>.</w:t>
      </w:r>
    </w:p>
    <w:p w:rsidR="008A7C4D" w:rsidRPr="00A12B55" w:rsidRDefault="008A7C4D" w:rsidP="00687110">
      <w:pPr>
        <w:pStyle w:val="Prrafodelista"/>
        <w:numPr>
          <w:ilvl w:val="0"/>
          <w:numId w:val="20"/>
        </w:numPr>
        <w:spacing w:after="0"/>
        <w:rPr>
          <w:rFonts w:ascii="Arial" w:hAnsi="Arial" w:cs="Arial"/>
        </w:rPr>
      </w:pPr>
      <w:r w:rsidRPr="00A12B55">
        <w:rPr>
          <w:rFonts w:ascii="Arial" w:hAnsi="Arial" w:cs="Arial"/>
        </w:rPr>
        <w:t>Las Especificaciones Generales de</w:t>
      </w:r>
      <w:r w:rsidR="007242F1" w:rsidRPr="00A12B55">
        <w:rPr>
          <w:rFonts w:ascii="Arial" w:hAnsi="Arial" w:cs="Arial"/>
        </w:rPr>
        <w:t xml:space="preserve"> YPFB</w:t>
      </w:r>
      <w:r w:rsidRPr="00A12B55">
        <w:rPr>
          <w:rFonts w:ascii="Arial" w:hAnsi="Arial" w:cs="Arial"/>
        </w:rPr>
        <w:t>.</w:t>
      </w:r>
    </w:p>
    <w:p w:rsidR="0001002B" w:rsidRPr="00A12B55" w:rsidRDefault="0001002B" w:rsidP="00FF24D2">
      <w:pPr>
        <w:pStyle w:val="Ttulo1"/>
        <w:spacing w:after="0"/>
        <w:rPr>
          <w:sz w:val="22"/>
          <w:szCs w:val="22"/>
          <w:lang w:val="es-BO"/>
        </w:rPr>
      </w:pPr>
      <w:bookmarkStart w:id="64" w:name="_Toc441592688"/>
      <w:bookmarkStart w:id="65" w:name="_Toc497841569"/>
      <w:r w:rsidRPr="00A12B55">
        <w:rPr>
          <w:sz w:val="22"/>
          <w:szCs w:val="22"/>
          <w:lang w:val="es-BO"/>
        </w:rPr>
        <w:lastRenderedPageBreak/>
        <w:t>SISTEMAS DE GESTI</w:t>
      </w:r>
      <w:r w:rsidR="004865A8" w:rsidRPr="00A12B55">
        <w:rPr>
          <w:sz w:val="22"/>
          <w:szCs w:val="22"/>
          <w:lang w:val="es-BO"/>
        </w:rPr>
        <w:t>Ó</w:t>
      </w:r>
      <w:r w:rsidRPr="00A12B55">
        <w:rPr>
          <w:sz w:val="22"/>
          <w:szCs w:val="22"/>
          <w:lang w:val="es-BO"/>
        </w:rPr>
        <w:t xml:space="preserve">N DE </w:t>
      </w:r>
      <w:r w:rsidR="00D834B4" w:rsidRPr="00A12B55">
        <w:rPr>
          <w:sz w:val="22"/>
          <w:szCs w:val="22"/>
          <w:lang w:val="es-BO"/>
        </w:rPr>
        <w:t xml:space="preserve">LA </w:t>
      </w:r>
      <w:r w:rsidRPr="00A12B55">
        <w:rPr>
          <w:sz w:val="22"/>
          <w:szCs w:val="22"/>
          <w:lang w:val="es-BO"/>
        </w:rPr>
        <w:t>CALIDAD, SEGURIDAD, SALUD OCUPACIONAL Y MEDIO AMBIENTE</w:t>
      </w:r>
      <w:bookmarkEnd w:id="64"/>
      <w:bookmarkEnd w:id="65"/>
    </w:p>
    <w:p w:rsidR="000914C2" w:rsidRPr="00A12B55" w:rsidRDefault="000914C2" w:rsidP="00FF24D2">
      <w:pPr>
        <w:pStyle w:val="Textoindependiente"/>
        <w:spacing w:after="0"/>
        <w:rPr>
          <w:szCs w:val="22"/>
          <w:lang w:eastAsia="es-ES"/>
        </w:rPr>
      </w:pPr>
    </w:p>
    <w:p w:rsidR="00BA06F0" w:rsidRPr="00A12B55" w:rsidRDefault="0001002B" w:rsidP="00FF24D2">
      <w:pPr>
        <w:pStyle w:val="Textoindependiente"/>
        <w:spacing w:after="0"/>
        <w:rPr>
          <w:szCs w:val="22"/>
          <w:lang w:eastAsia="es-ES"/>
        </w:rPr>
      </w:pPr>
      <w:r w:rsidRPr="00A12B55">
        <w:rPr>
          <w:szCs w:val="22"/>
          <w:lang w:eastAsia="es-ES"/>
        </w:rPr>
        <w:t xml:space="preserve">En la búsqueda de las mejores prácticas para alcanzar los objetivos de Calidad, Precio, Plazo, Seguridad, Salud y Protección del Medio Ambiente, YPFB </w:t>
      </w:r>
      <w:r w:rsidR="00BA06F0" w:rsidRPr="00A12B55">
        <w:rPr>
          <w:szCs w:val="22"/>
          <w:lang w:eastAsia="es-ES"/>
        </w:rPr>
        <w:t>dispone como obligatorio la aplicación de los siguientes sistemas de gestión:</w:t>
      </w:r>
    </w:p>
    <w:p w:rsidR="005369CC" w:rsidRPr="00A12B55" w:rsidRDefault="005369CC" w:rsidP="00FF24D2">
      <w:pPr>
        <w:pStyle w:val="Textoindependiente"/>
        <w:spacing w:after="0"/>
        <w:rPr>
          <w:szCs w:val="22"/>
          <w:lang w:eastAsia="es-ES"/>
        </w:rPr>
      </w:pPr>
    </w:p>
    <w:p w:rsidR="00BA06F0" w:rsidRPr="00A12B55" w:rsidRDefault="00BA06F0" w:rsidP="00687110">
      <w:pPr>
        <w:pStyle w:val="Textoindependiente"/>
        <w:numPr>
          <w:ilvl w:val="0"/>
          <w:numId w:val="58"/>
        </w:numPr>
        <w:spacing w:after="0"/>
        <w:rPr>
          <w:szCs w:val="22"/>
          <w:lang w:eastAsia="es-ES"/>
        </w:rPr>
      </w:pPr>
      <w:r w:rsidRPr="00A12B55">
        <w:rPr>
          <w:szCs w:val="22"/>
          <w:lang w:eastAsia="es-ES"/>
        </w:rPr>
        <w:t>Sistema de Gestión de Calidad según la Norma ISO 9001:2008.</w:t>
      </w:r>
    </w:p>
    <w:p w:rsidR="00BA06F0" w:rsidRPr="00A12B55" w:rsidRDefault="00BA06F0" w:rsidP="00687110">
      <w:pPr>
        <w:pStyle w:val="Textoindependiente"/>
        <w:numPr>
          <w:ilvl w:val="0"/>
          <w:numId w:val="58"/>
        </w:numPr>
        <w:spacing w:after="0"/>
        <w:rPr>
          <w:szCs w:val="22"/>
          <w:lang w:eastAsia="es-ES"/>
        </w:rPr>
      </w:pPr>
      <w:r w:rsidRPr="00A12B55">
        <w:rPr>
          <w:szCs w:val="22"/>
          <w:lang w:eastAsia="es-ES"/>
        </w:rPr>
        <w:t>Sistema de Gestión de Seguridad y Salud Ocupacional</w:t>
      </w:r>
      <w:r w:rsidR="009F4149" w:rsidRPr="00A12B55">
        <w:rPr>
          <w:szCs w:val="22"/>
          <w:lang w:eastAsia="es-ES"/>
        </w:rPr>
        <w:t xml:space="preserve"> </w:t>
      </w:r>
      <w:r w:rsidRPr="00A12B55">
        <w:rPr>
          <w:szCs w:val="22"/>
          <w:lang w:eastAsia="es-ES"/>
        </w:rPr>
        <w:t>según la Norma OHSAS 18001:2007.</w:t>
      </w:r>
    </w:p>
    <w:p w:rsidR="00BA06F0" w:rsidRPr="00A12B55" w:rsidRDefault="00BA06F0" w:rsidP="00687110">
      <w:pPr>
        <w:pStyle w:val="Textoindependiente"/>
        <w:numPr>
          <w:ilvl w:val="0"/>
          <w:numId w:val="58"/>
        </w:numPr>
        <w:spacing w:after="0"/>
        <w:rPr>
          <w:szCs w:val="22"/>
          <w:lang w:eastAsia="es-ES"/>
        </w:rPr>
      </w:pPr>
      <w:r w:rsidRPr="00A12B55">
        <w:rPr>
          <w:szCs w:val="22"/>
          <w:lang w:eastAsia="es-ES"/>
        </w:rPr>
        <w:t>Sistema de Gestión Medioambiental según la Norma ISO 14001:2004.</w:t>
      </w:r>
    </w:p>
    <w:p w:rsidR="008E2CC6" w:rsidRPr="00A12B55" w:rsidRDefault="008E2CC6" w:rsidP="00FF24D2">
      <w:pPr>
        <w:pStyle w:val="Textoindependiente"/>
        <w:spacing w:after="0"/>
        <w:rPr>
          <w:szCs w:val="22"/>
          <w:lang w:eastAsia="es-ES"/>
        </w:rPr>
      </w:pPr>
    </w:p>
    <w:p w:rsidR="00624013" w:rsidRPr="00A12B55" w:rsidRDefault="00BA06F0" w:rsidP="00FF24D2">
      <w:pPr>
        <w:pStyle w:val="Textoindependiente"/>
        <w:spacing w:after="0"/>
        <w:rPr>
          <w:szCs w:val="22"/>
          <w:lang w:eastAsia="es-ES"/>
        </w:rPr>
      </w:pPr>
      <w:r w:rsidRPr="00A12B55">
        <w:rPr>
          <w:szCs w:val="22"/>
          <w:lang w:eastAsia="es-ES"/>
        </w:rPr>
        <w:t xml:space="preserve">YPFB </w:t>
      </w:r>
      <w:r w:rsidR="0001002B" w:rsidRPr="00A12B55">
        <w:rPr>
          <w:szCs w:val="22"/>
          <w:lang w:eastAsia="es-ES"/>
        </w:rPr>
        <w:t xml:space="preserve">requiere que la empresa proponente que haya sido adjudicada, presente </w:t>
      </w:r>
      <w:r w:rsidR="00624013" w:rsidRPr="00A12B55">
        <w:rPr>
          <w:szCs w:val="22"/>
          <w:lang w:eastAsia="es-ES"/>
        </w:rPr>
        <w:t xml:space="preserve">como mínimo </w:t>
      </w:r>
      <w:r w:rsidR="0001002B" w:rsidRPr="00A12B55">
        <w:rPr>
          <w:szCs w:val="22"/>
          <w:lang w:eastAsia="es-ES"/>
        </w:rPr>
        <w:t>la documentación descrita a continuación</w:t>
      </w:r>
      <w:r w:rsidR="00624013" w:rsidRPr="00A12B55">
        <w:rPr>
          <w:szCs w:val="22"/>
          <w:lang w:eastAsia="es-ES"/>
        </w:rPr>
        <w:t>:</w:t>
      </w:r>
    </w:p>
    <w:p w:rsidR="0001002B" w:rsidRPr="00867B5B" w:rsidRDefault="00624013" w:rsidP="00687110">
      <w:pPr>
        <w:pStyle w:val="Textoindependiente"/>
        <w:numPr>
          <w:ilvl w:val="0"/>
          <w:numId w:val="59"/>
        </w:numPr>
        <w:spacing w:after="0"/>
        <w:rPr>
          <w:szCs w:val="22"/>
        </w:rPr>
      </w:pPr>
      <w:r w:rsidRPr="00A12B55">
        <w:rPr>
          <w:color w:val="000000"/>
          <w:szCs w:val="22"/>
          <w:lang w:eastAsia="es-ES"/>
        </w:rPr>
        <w:t xml:space="preserve">Certificados vigentes de </w:t>
      </w:r>
      <w:r w:rsidR="0001002B" w:rsidRPr="00A12B55">
        <w:rPr>
          <w:color w:val="000000"/>
          <w:szCs w:val="22"/>
          <w:lang w:eastAsia="es-ES"/>
        </w:rPr>
        <w:t>ISO 9001:2008, OHSAS 18001:2007, e ISO 14001:2004.</w:t>
      </w:r>
      <w:r w:rsidR="00193497" w:rsidRPr="00A12B55">
        <w:rPr>
          <w:color w:val="000000"/>
          <w:szCs w:val="22"/>
          <w:lang w:eastAsia="es-ES"/>
        </w:rPr>
        <w:t xml:space="preserve"> </w:t>
      </w:r>
      <w:r w:rsidR="00193497" w:rsidRPr="00A12B55">
        <w:rPr>
          <w:szCs w:val="22"/>
        </w:rPr>
        <w:t xml:space="preserve">En caso de </w:t>
      </w:r>
      <w:r w:rsidR="00193497" w:rsidRPr="00867B5B">
        <w:rPr>
          <w:szCs w:val="22"/>
        </w:rPr>
        <w:t>no poseer las certificaciones OSHAS 18001 e ISO 14001 deberán demostrar que posee un Sistema de Gestión de Seguridad y</w:t>
      </w:r>
      <w:r w:rsidR="004D108E" w:rsidRPr="00867B5B">
        <w:rPr>
          <w:szCs w:val="22"/>
        </w:rPr>
        <w:t xml:space="preserve"> Salud Ocupacional, así como un</w:t>
      </w:r>
      <w:r w:rsidR="00193497" w:rsidRPr="00867B5B">
        <w:rPr>
          <w:szCs w:val="22"/>
        </w:rPr>
        <w:t xml:space="preserve"> Sistema de Gestión Ambiental</w:t>
      </w:r>
      <w:r w:rsidR="00FD3D6B" w:rsidRPr="00867B5B">
        <w:rPr>
          <w:szCs w:val="22"/>
        </w:rPr>
        <w:t>.</w:t>
      </w:r>
    </w:p>
    <w:p w:rsidR="00624013" w:rsidRPr="00867B5B" w:rsidRDefault="001B235A" w:rsidP="00687110">
      <w:pPr>
        <w:pStyle w:val="Textoindependiente"/>
        <w:numPr>
          <w:ilvl w:val="0"/>
          <w:numId w:val="59"/>
        </w:numPr>
        <w:spacing w:after="0"/>
        <w:rPr>
          <w:szCs w:val="22"/>
        </w:rPr>
      </w:pPr>
      <w:r w:rsidRPr="00867B5B">
        <w:rPr>
          <w:szCs w:val="22"/>
          <w:lang w:eastAsia="es-ES"/>
        </w:rPr>
        <w:t>Políticas</w:t>
      </w:r>
      <w:r w:rsidR="00624013" w:rsidRPr="00867B5B">
        <w:rPr>
          <w:szCs w:val="22"/>
          <w:lang w:eastAsia="es-ES"/>
        </w:rPr>
        <w:t xml:space="preserve"> de Calidad, Seguridad, Salud Ocupacional y Medio Ambiente o Política de Sistema Integrado de Gestión.</w:t>
      </w:r>
    </w:p>
    <w:p w:rsidR="00624013" w:rsidRPr="00867B5B" w:rsidRDefault="00624013" w:rsidP="00687110">
      <w:pPr>
        <w:pStyle w:val="Textoindependiente"/>
        <w:numPr>
          <w:ilvl w:val="0"/>
          <w:numId w:val="59"/>
        </w:numPr>
        <w:spacing w:after="0"/>
        <w:rPr>
          <w:szCs w:val="22"/>
        </w:rPr>
      </w:pPr>
      <w:r w:rsidRPr="00867B5B">
        <w:rPr>
          <w:szCs w:val="22"/>
          <w:lang w:eastAsia="es-ES"/>
        </w:rPr>
        <w:t>Manuales de Sistemas de Gestión de Calidad, Seguridad, Salud y Medio Ambiente o Sistema Integrado de Gestión de la empresa proponente.</w:t>
      </w:r>
    </w:p>
    <w:p w:rsidR="00BA06F0" w:rsidRPr="00867B5B" w:rsidRDefault="00BA06F0" w:rsidP="00687110">
      <w:pPr>
        <w:pStyle w:val="Textoindependiente"/>
        <w:numPr>
          <w:ilvl w:val="0"/>
          <w:numId w:val="59"/>
        </w:numPr>
        <w:spacing w:after="0"/>
        <w:rPr>
          <w:szCs w:val="22"/>
        </w:rPr>
      </w:pPr>
      <w:r w:rsidRPr="00867B5B">
        <w:rPr>
          <w:szCs w:val="22"/>
          <w:lang w:eastAsia="es-ES"/>
        </w:rPr>
        <w:t>Descripción del Sistema de Gestión de Calidad, Salud, Seguridad y Medio Ambiente a ser aplicado en el proyecto (Plan de Calidad, Programas de Seguridad, Salud y Medio Ambiente.</w:t>
      </w:r>
    </w:p>
    <w:p w:rsidR="00BA06F0" w:rsidRPr="00867B5B" w:rsidRDefault="00BA06F0" w:rsidP="00687110">
      <w:pPr>
        <w:pStyle w:val="Textoindependiente"/>
        <w:numPr>
          <w:ilvl w:val="0"/>
          <w:numId w:val="59"/>
        </w:numPr>
        <w:spacing w:after="0"/>
        <w:rPr>
          <w:szCs w:val="22"/>
        </w:rPr>
      </w:pPr>
      <w:r w:rsidRPr="00867B5B">
        <w:rPr>
          <w:szCs w:val="22"/>
          <w:lang w:eastAsia="es-ES"/>
        </w:rPr>
        <w:t>Lista maestra de los Procedimientos Generales de la empresa en cuanto a Calidad, Seguridad, Salud y Medio Ambiente.</w:t>
      </w:r>
    </w:p>
    <w:p w:rsidR="00624013" w:rsidRPr="00867B5B" w:rsidRDefault="00FD3D6B" w:rsidP="00687110">
      <w:pPr>
        <w:pStyle w:val="Textoindependiente"/>
        <w:numPr>
          <w:ilvl w:val="0"/>
          <w:numId w:val="59"/>
        </w:numPr>
        <w:spacing w:after="0"/>
        <w:rPr>
          <w:szCs w:val="22"/>
        </w:rPr>
      </w:pPr>
      <w:r w:rsidRPr="00867B5B">
        <w:rPr>
          <w:szCs w:val="22"/>
          <w:lang w:eastAsia="es-ES"/>
        </w:rPr>
        <w:t>Programa</w:t>
      </w:r>
      <w:r w:rsidR="00BA06F0" w:rsidRPr="00867B5B">
        <w:rPr>
          <w:szCs w:val="22"/>
          <w:lang w:eastAsia="es-ES"/>
        </w:rPr>
        <w:t xml:space="preserve"> de </w:t>
      </w:r>
      <w:r w:rsidR="001B235A" w:rsidRPr="00867B5B">
        <w:rPr>
          <w:szCs w:val="22"/>
          <w:lang w:eastAsia="es-ES"/>
        </w:rPr>
        <w:t>Auditorías</w:t>
      </w:r>
      <w:r w:rsidR="00BA06F0" w:rsidRPr="00867B5B">
        <w:rPr>
          <w:szCs w:val="22"/>
          <w:lang w:eastAsia="es-ES"/>
        </w:rPr>
        <w:t xml:space="preserve"> de Calidad</w:t>
      </w:r>
      <w:r w:rsidRPr="00867B5B">
        <w:rPr>
          <w:szCs w:val="22"/>
          <w:lang w:eastAsia="es-ES"/>
        </w:rPr>
        <w:t>, Seguridad, Salud y Medio Ambiente</w:t>
      </w:r>
      <w:r w:rsidR="00BA06F0" w:rsidRPr="00867B5B">
        <w:rPr>
          <w:szCs w:val="22"/>
          <w:lang w:eastAsia="es-ES"/>
        </w:rPr>
        <w:t>.</w:t>
      </w:r>
    </w:p>
    <w:p w:rsidR="008350DB" w:rsidRPr="00A12B55" w:rsidRDefault="00BD200D" w:rsidP="000914C2">
      <w:pPr>
        <w:pStyle w:val="Ttulo1"/>
        <w:spacing w:after="0"/>
        <w:rPr>
          <w:sz w:val="22"/>
          <w:szCs w:val="22"/>
          <w:lang w:val="es-BO"/>
        </w:rPr>
      </w:pPr>
      <w:bookmarkStart w:id="66" w:name="_Toc441592689"/>
      <w:bookmarkStart w:id="67" w:name="_Toc497841570"/>
      <w:r w:rsidRPr="00A12B55">
        <w:rPr>
          <w:sz w:val="22"/>
          <w:szCs w:val="22"/>
          <w:lang w:val="es-BO"/>
        </w:rPr>
        <w:t xml:space="preserve">ESTUDIO </w:t>
      </w:r>
      <w:r w:rsidR="009812A1" w:rsidRPr="00A12B55">
        <w:rPr>
          <w:sz w:val="22"/>
          <w:szCs w:val="22"/>
          <w:lang w:val="es-BO"/>
        </w:rPr>
        <w:t>TOPOGR</w:t>
      </w:r>
      <w:r w:rsidR="002D2805" w:rsidRPr="00A12B55">
        <w:rPr>
          <w:sz w:val="22"/>
          <w:szCs w:val="22"/>
          <w:lang w:val="es-BO"/>
        </w:rPr>
        <w:t>Á</w:t>
      </w:r>
      <w:r w:rsidR="009812A1" w:rsidRPr="00A12B55">
        <w:rPr>
          <w:sz w:val="22"/>
          <w:szCs w:val="22"/>
          <w:lang w:val="es-BO"/>
        </w:rPr>
        <w:t>FICO</w:t>
      </w:r>
      <w:bookmarkEnd w:id="66"/>
      <w:bookmarkEnd w:id="67"/>
    </w:p>
    <w:p w:rsidR="000914C2" w:rsidRPr="00A12B55" w:rsidRDefault="000914C2" w:rsidP="00FF24D2">
      <w:pPr>
        <w:pStyle w:val="Textoindependiente"/>
        <w:spacing w:after="0"/>
        <w:rPr>
          <w:color w:val="000000"/>
          <w:szCs w:val="22"/>
        </w:rPr>
      </w:pPr>
    </w:p>
    <w:p w:rsidR="00C552B3" w:rsidRPr="00A12B55" w:rsidRDefault="00FF6474" w:rsidP="00FF24D2">
      <w:pPr>
        <w:pStyle w:val="Textoindependiente"/>
        <w:spacing w:after="0"/>
        <w:rPr>
          <w:szCs w:val="22"/>
        </w:rPr>
      </w:pPr>
      <w:r w:rsidRPr="00A12B55">
        <w:rPr>
          <w:color w:val="000000"/>
          <w:szCs w:val="22"/>
        </w:rPr>
        <w:t xml:space="preserve">Como parte de los estudios preliminares YPFB ha realizado el Estudio Topográfico y Geodésico a Detalle del Predio “Cabaña El Algarrobal”, sitio donde se emplazará las plantas de </w:t>
      </w:r>
      <w:proofErr w:type="spellStart"/>
      <w:r w:rsidRPr="00A12B55">
        <w:rPr>
          <w:color w:val="000000"/>
          <w:szCs w:val="22"/>
        </w:rPr>
        <w:t>Propileno</w:t>
      </w:r>
      <w:proofErr w:type="spellEnd"/>
      <w:r w:rsidRPr="00A12B55">
        <w:rPr>
          <w:color w:val="000000"/>
          <w:szCs w:val="22"/>
        </w:rPr>
        <w:t xml:space="preserve"> y Polipropileno; este estudio contiene lo siguiente: </w:t>
      </w:r>
      <w:proofErr w:type="spellStart"/>
      <w:r w:rsidRPr="00A12B55">
        <w:rPr>
          <w:color w:val="000000"/>
          <w:szCs w:val="22"/>
        </w:rPr>
        <w:t>georreferenciación</w:t>
      </w:r>
      <w:proofErr w:type="spellEnd"/>
      <w:r w:rsidRPr="00A12B55">
        <w:rPr>
          <w:color w:val="000000"/>
          <w:szCs w:val="22"/>
        </w:rPr>
        <w:t xml:space="preserve"> del sitio, planimetría y altimetría del terreno, curvas de nivel, perfiles longitudinales y transversales, relevamiento de quebradas y cursor de agua, ubicación de infraestructuras existentes, tales como: vías, obras de drenaje, cercas, postes de electricidad y otros detalles. Así mismo contiene una </w:t>
      </w:r>
      <w:proofErr w:type="spellStart"/>
      <w:r w:rsidRPr="00A12B55">
        <w:rPr>
          <w:color w:val="000000"/>
          <w:szCs w:val="22"/>
        </w:rPr>
        <w:t>ortofoto</w:t>
      </w:r>
      <w:proofErr w:type="spellEnd"/>
      <w:r w:rsidRPr="00A12B55">
        <w:rPr>
          <w:color w:val="000000"/>
          <w:szCs w:val="22"/>
        </w:rPr>
        <w:t xml:space="preserve"> de alta resolución, en la cual se observa la vegetación existente.</w:t>
      </w:r>
    </w:p>
    <w:p w:rsidR="005D14D9" w:rsidRPr="00A12B55" w:rsidRDefault="005D14D9" w:rsidP="00FF24D2">
      <w:pPr>
        <w:pStyle w:val="Textoindependiente"/>
        <w:spacing w:after="0"/>
        <w:rPr>
          <w:szCs w:val="22"/>
        </w:rPr>
      </w:pPr>
    </w:p>
    <w:p w:rsidR="00C552B3" w:rsidRPr="00A12B55" w:rsidRDefault="00C552B3" w:rsidP="00FF24D2">
      <w:pPr>
        <w:pStyle w:val="Textoindependiente"/>
        <w:spacing w:after="0"/>
        <w:rPr>
          <w:szCs w:val="22"/>
        </w:rPr>
      </w:pPr>
      <w:r w:rsidRPr="00A12B55">
        <w:rPr>
          <w:szCs w:val="22"/>
        </w:rPr>
        <w:t xml:space="preserve">El </w:t>
      </w:r>
      <w:r w:rsidR="00E53A17" w:rsidRPr="00A12B55">
        <w:rPr>
          <w:szCs w:val="22"/>
        </w:rPr>
        <w:t>CONTRATISTA</w:t>
      </w:r>
      <w:r w:rsidRPr="00A12B55">
        <w:rPr>
          <w:szCs w:val="22"/>
        </w:rPr>
        <w:t xml:space="preserve"> es responsable de la revisión </w:t>
      </w:r>
      <w:r w:rsidR="002E0E7D" w:rsidRPr="00A12B55">
        <w:rPr>
          <w:szCs w:val="22"/>
        </w:rPr>
        <w:t xml:space="preserve">y verificación </w:t>
      </w:r>
      <w:r w:rsidRPr="00A12B55">
        <w:rPr>
          <w:szCs w:val="22"/>
        </w:rPr>
        <w:t>del</w:t>
      </w:r>
      <w:r w:rsidR="009B7438" w:rsidRPr="00A12B55">
        <w:rPr>
          <w:szCs w:val="22"/>
        </w:rPr>
        <w:t xml:space="preserve"> estudio</w:t>
      </w:r>
      <w:r w:rsidRPr="00A12B55">
        <w:rPr>
          <w:szCs w:val="22"/>
        </w:rPr>
        <w:t xml:space="preserve"> y </w:t>
      </w:r>
      <w:r w:rsidR="009B7438" w:rsidRPr="00A12B55">
        <w:rPr>
          <w:szCs w:val="22"/>
        </w:rPr>
        <w:t xml:space="preserve">también la </w:t>
      </w:r>
      <w:r w:rsidRPr="00A12B55">
        <w:rPr>
          <w:szCs w:val="22"/>
        </w:rPr>
        <w:t xml:space="preserve">actualización </w:t>
      </w:r>
      <w:r w:rsidR="009B7438" w:rsidRPr="00A12B55">
        <w:rPr>
          <w:szCs w:val="22"/>
        </w:rPr>
        <w:t xml:space="preserve">si corresponde </w:t>
      </w:r>
      <w:r w:rsidRPr="00A12B55">
        <w:rPr>
          <w:szCs w:val="22"/>
        </w:rPr>
        <w:t xml:space="preserve">de este estudio, para asegurarse que está trabajando con la información </w:t>
      </w:r>
      <w:r w:rsidR="00113EAB" w:rsidRPr="00A12B55">
        <w:rPr>
          <w:szCs w:val="22"/>
        </w:rPr>
        <w:t>adecuada</w:t>
      </w:r>
      <w:r w:rsidRPr="00A12B55">
        <w:rPr>
          <w:szCs w:val="22"/>
        </w:rPr>
        <w:t>, relativa al área donde se ubicará la Planta. Específicamente se deben confirmar y verificar como mínimo, los siguientes puntos:</w:t>
      </w:r>
    </w:p>
    <w:p w:rsidR="000914C2" w:rsidRPr="00A12B55" w:rsidRDefault="000914C2" w:rsidP="00FF24D2">
      <w:pPr>
        <w:pStyle w:val="Textoindependiente"/>
        <w:spacing w:after="0"/>
        <w:rPr>
          <w:szCs w:val="22"/>
        </w:rPr>
      </w:pPr>
    </w:p>
    <w:p w:rsidR="00C552B3" w:rsidRPr="00A12B55" w:rsidRDefault="00C552B3" w:rsidP="00687110">
      <w:pPr>
        <w:pStyle w:val="Textoindependiente"/>
        <w:numPr>
          <w:ilvl w:val="0"/>
          <w:numId w:val="13"/>
        </w:numPr>
        <w:spacing w:after="0"/>
        <w:rPr>
          <w:szCs w:val="22"/>
        </w:rPr>
      </w:pPr>
      <w:r w:rsidRPr="00A12B55">
        <w:rPr>
          <w:szCs w:val="22"/>
        </w:rPr>
        <w:t>Verificación topográfica de la</w:t>
      </w:r>
      <w:r w:rsidR="00113EAB" w:rsidRPr="00A12B55">
        <w:rPr>
          <w:szCs w:val="22"/>
        </w:rPr>
        <w:t xml:space="preserve"> franja donde estará ubicada</w:t>
      </w:r>
      <w:r w:rsidRPr="00A12B55">
        <w:rPr>
          <w:szCs w:val="22"/>
        </w:rPr>
        <w:t xml:space="preserve"> la Planta (planimetría y altimetría).</w:t>
      </w:r>
    </w:p>
    <w:p w:rsidR="00C552B3" w:rsidRPr="00A12B55" w:rsidRDefault="00C552B3" w:rsidP="00687110">
      <w:pPr>
        <w:pStyle w:val="Textoindependiente"/>
        <w:numPr>
          <w:ilvl w:val="0"/>
          <w:numId w:val="13"/>
        </w:numPr>
        <w:spacing w:after="0"/>
        <w:rPr>
          <w:szCs w:val="22"/>
        </w:rPr>
      </w:pPr>
      <w:r w:rsidRPr="00A12B55">
        <w:rPr>
          <w:szCs w:val="22"/>
        </w:rPr>
        <w:t>Los ejes de las vías de acceso diseñadas.</w:t>
      </w:r>
    </w:p>
    <w:p w:rsidR="00C552B3" w:rsidRPr="00A12B55" w:rsidRDefault="00C552B3" w:rsidP="00687110">
      <w:pPr>
        <w:pStyle w:val="Textoindependiente"/>
        <w:numPr>
          <w:ilvl w:val="0"/>
          <w:numId w:val="13"/>
        </w:numPr>
        <w:spacing w:after="0"/>
        <w:rPr>
          <w:szCs w:val="22"/>
        </w:rPr>
      </w:pPr>
      <w:r w:rsidRPr="00A12B55">
        <w:rPr>
          <w:szCs w:val="22"/>
        </w:rPr>
        <w:lastRenderedPageBreak/>
        <w:t>Los puntos de localización del eje de la obra.</w:t>
      </w:r>
    </w:p>
    <w:p w:rsidR="00C552B3" w:rsidRPr="00A12B55" w:rsidRDefault="00C552B3" w:rsidP="00687110">
      <w:pPr>
        <w:pStyle w:val="Textoindependiente"/>
        <w:numPr>
          <w:ilvl w:val="0"/>
          <w:numId w:val="13"/>
        </w:numPr>
        <w:spacing w:after="0"/>
        <w:rPr>
          <w:szCs w:val="22"/>
        </w:rPr>
      </w:pPr>
      <w:r w:rsidRPr="00A12B55">
        <w:rPr>
          <w:szCs w:val="22"/>
        </w:rPr>
        <w:t>Perfil del terreno a ser nivelado, a lo largo del eje diseñado.</w:t>
      </w:r>
    </w:p>
    <w:p w:rsidR="00C552B3" w:rsidRPr="00A12B55" w:rsidRDefault="00C552B3" w:rsidP="00687110">
      <w:pPr>
        <w:pStyle w:val="Textoindependiente"/>
        <w:numPr>
          <w:ilvl w:val="0"/>
          <w:numId w:val="13"/>
        </w:numPr>
        <w:spacing w:after="0"/>
        <w:rPr>
          <w:szCs w:val="22"/>
        </w:rPr>
      </w:pPr>
      <w:r w:rsidRPr="00A12B55">
        <w:rPr>
          <w:szCs w:val="22"/>
        </w:rPr>
        <w:t>Pendientes longitudinales.</w:t>
      </w:r>
    </w:p>
    <w:p w:rsidR="00C552B3" w:rsidRPr="00A12B55" w:rsidRDefault="00C552B3" w:rsidP="00687110">
      <w:pPr>
        <w:pStyle w:val="Textoindependiente"/>
        <w:numPr>
          <w:ilvl w:val="0"/>
          <w:numId w:val="13"/>
        </w:numPr>
        <w:spacing w:after="0"/>
        <w:rPr>
          <w:szCs w:val="22"/>
        </w:rPr>
      </w:pPr>
      <w:r w:rsidRPr="00A12B55">
        <w:rPr>
          <w:szCs w:val="22"/>
        </w:rPr>
        <w:t>Secciones o perfiles transversales de la obra.</w:t>
      </w:r>
    </w:p>
    <w:p w:rsidR="00C552B3" w:rsidRPr="00A12B55" w:rsidRDefault="00C552B3" w:rsidP="00687110">
      <w:pPr>
        <w:pStyle w:val="Textoindependiente"/>
        <w:numPr>
          <w:ilvl w:val="0"/>
          <w:numId w:val="13"/>
        </w:numPr>
        <w:spacing w:after="0"/>
        <w:rPr>
          <w:szCs w:val="22"/>
        </w:rPr>
      </w:pPr>
      <w:r w:rsidRPr="00A12B55">
        <w:rPr>
          <w:szCs w:val="22"/>
        </w:rPr>
        <w:t>Volúmenes estimados para movimiento de tierras, optimizando los cortes y rellenos.</w:t>
      </w:r>
    </w:p>
    <w:p w:rsidR="00C552B3" w:rsidRPr="00A12B55" w:rsidRDefault="00C552B3" w:rsidP="00FF24D2">
      <w:pPr>
        <w:pStyle w:val="Textoindependiente"/>
        <w:spacing w:after="0"/>
        <w:rPr>
          <w:szCs w:val="22"/>
        </w:rPr>
      </w:pPr>
    </w:p>
    <w:p w:rsidR="00891FC2" w:rsidRPr="00A12B55" w:rsidRDefault="00891FC2" w:rsidP="00FF24D2">
      <w:pPr>
        <w:pStyle w:val="Textoindependiente"/>
        <w:spacing w:after="0"/>
        <w:rPr>
          <w:szCs w:val="22"/>
        </w:rPr>
      </w:pPr>
      <w:r w:rsidRPr="00A12B55">
        <w:rPr>
          <w:szCs w:val="22"/>
          <w:lang w:eastAsia="it-IT"/>
        </w:rPr>
        <w:t xml:space="preserve">Mayores detalles referirse al </w:t>
      </w:r>
      <w:r w:rsidR="00824713" w:rsidRPr="00A12B55">
        <w:rPr>
          <w:szCs w:val="22"/>
          <w:lang w:eastAsia="it-IT"/>
        </w:rPr>
        <w:t>anexo</w:t>
      </w:r>
      <w:r w:rsidR="00EC0EAB" w:rsidRPr="00A12B55">
        <w:rPr>
          <w:szCs w:val="22"/>
        </w:rPr>
        <w:t xml:space="preserve"> 3753-AA-SG-00</w:t>
      </w:r>
      <w:r w:rsidR="00FA263D" w:rsidRPr="00A12B55">
        <w:rPr>
          <w:szCs w:val="22"/>
        </w:rPr>
        <w:t>00001 Memoria Descriptiva Civil.</w:t>
      </w:r>
    </w:p>
    <w:p w:rsidR="000914C2" w:rsidRPr="00A12B55" w:rsidRDefault="000914C2" w:rsidP="00FF24D2">
      <w:pPr>
        <w:pStyle w:val="Textoindependiente"/>
        <w:spacing w:after="0"/>
        <w:rPr>
          <w:szCs w:val="22"/>
        </w:rPr>
      </w:pPr>
    </w:p>
    <w:p w:rsidR="008350DB" w:rsidRPr="00A12B55" w:rsidRDefault="009812A1" w:rsidP="000914C2">
      <w:pPr>
        <w:pStyle w:val="Ttulo1"/>
        <w:spacing w:after="0"/>
        <w:rPr>
          <w:sz w:val="22"/>
          <w:szCs w:val="22"/>
          <w:lang w:val="es-BO"/>
        </w:rPr>
      </w:pPr>
      <w:bookmarkStart w:id="68" w:name="_Toc441592690"/>
      <w:bookmarkStart w:id="69" w:name="_Toc497841571"/>
      <w:r w:rsidRPr="00A12B55">
        <w:rPr>
          <w:sz w:val="22"/>
          <w:szCs w:val="22"/>
          <w:lang w:val="es-BO"/>
        </w:rPr>
        <w:t>ESTUDIO GEOT</w:t>
      </w:r>
      <w:r w:rsidR="002D2805" w:rsidRPr="00A12B55">
        <w:rPr>
          <w:sz w:val="22"/>
          <w:szCs w:val="22"/>
          <w:lang w:val="es-BO"/>
        </w:rPr>
        <w:t>É</w:t>
      </w:r>
      <w:r w:rsidRPr="00A12B55">
        <w:rPr>
          <w:sz w:val="22"/>
          <w:szCs w:val="22"/>
          <w:lang w:val="es-BO"/>
        </w:rPr>
        <w:t>CNICO</w:t>
      </w:r>
      <w:r w:rsidR="00EA3155" w:rsidRPr="00A12B55">
        <w:rPr>
          <w:sz w:val="22"/>
          <w:szCs w:val="22"/>
          <w:lang w:val="es-BO"/>
        </w:rPr>
        <w:t xml:space="preserve"> Y GEOL</w:t>
      </w:r>
      <w:r w:rsidR="00570DB5" w:rsidRPr="00A12B55">
        <w:rPr>
          <w:sz w:val="22"/>
          <w:szCs w:val="22"/>
          <w:lang w:val="es-BO"/>
        </w:rPr>
        <w:t>Ó</w:t>
      </w:r>
      <w:r w:rsidR="00EA3155" w:rsidRPr="00A12B55">
        <w:rPr>
          <w:sz w:val="22"/>
          <w:szCs w:val="22"/>
          <w:lang w:val="es-BO"/>
        </w:rPr>
        <w:t>GICO</w:t>
      </w:r>
      <w:bookmarkEnd w:id="68"/>
      <w:bookmarkEnd w:id="69"/>
    </w:p>
    <w:p w:rsidR="000914C2" w:rsidRPr="00A12B55" w:rsidRDefault="000914C2" w:rsidP="00FF24D2">
      <w:pPr>
        <w:pStyle w:val="Textoindependiente"/>
        <w:spacing w:after="0"/>
        <w:rPr>
          <w:szCs w:val="22"/>
        </w:rPr>
      </w:pPr>
    </w:p>
    <w:p w:rsidR="00EA3155" w:rsidRPr="00A12B55" w:rsidRDefault="00EA3155" w:rsidP="00FF24D2">
      <w:pPr>
        <w:pStyle w:val="Textoindependiente"/>
        <w:spacing w:after="0"/>
        <w:rPr>
          <w:szCs w:val="22"/>
        </w:rPr>
      </w:pPr>
      <w:r w:rsidRPr="00A12B55">
        <w:rPr>
          <w:szCs w:val="22"/>
        </w:rPr>
        <w:t xml:space="preserve">El estudio geotécnico y geológico debe ser realizado por el </w:t>
      </w:r>
      <w:r w:rsidR="00E53A17" w:rsidRPr="00A12B55">
        <w:rPr>
          <w:szCs w:val="22"/>
        </w:rPr>
        <w:t>CONTRATISTA</w:t>
      </w:r>
      <w:r w:rsidRPr="00A12B55">
        <w:rPr>
          <w:szCs w:val="22"/>
        </w:rPr>
        <w:t xml:space="preserve"> en la fase FEED del Proyecto.</w:t>
      </w:r>
    </w:p>
    <w:p w:rsidR="00EA3155" w:rsidRPr="00A12B55" w:rsidRDefault="00EA3155" w:rsidP="00FF24D2">
      <w:pPr>
        <w:pStyle w:val="Textoindependiente"/>
        <w:spacing w:after="0"/>
        <w:rPr>
          <w:szCs w:val="22"/>
        </w:rPr>
      </w:pPr>
    </w:p>
    <w:p w:rsidR="00EA3155" w:rsidRPr="00A12B55" w:rsidRDefault="00EA3155" w:rsidP="00FF24D2">
      <w:pPr>
        <w:pStyle w:val="Textoindependiente"/>
        <w:spacing w:after="0"/>
        <w:rPr>
          <w:szCs w:val="22"/>
        </w:rPr>
      </w:pPr>
      <w:r w:rsidRPr="00A12B55">
        <w:rPr>
          <w:szCs w:val="22"/>
        </w:rPr>
        <w:t xml:space="preserve">Los requerimientos, número de ensayos y especificaciones para este estudio deberán ser determinados por el Contratista en la etapa FEED del Proyecto, de acuerdo a las infraestructuras a ser diseñadas y al </w:t>
      </w:r>
      <w:proofErr w:type="spellStart"/>
      <w:r w:rsidRPr="00A12B55">
        <w:rPr>
          <w:szCs w:val="22"/>
        </w:rPr>
        <w:t>plot</w:t>
      </w:r>
      <w:proofErr w:type="spellEnd"/>
      <w:r w:rsidRPr="00A12B55">
        <w:rPr>
          <w:szCs w:val="22"/>
        </w:rPr>
        <w:t xml:space="preserve"> plan definitivo desarrollado en esta etapa. A título enunciativo pero no limitativo, estos estudios deberán contener como mínimo lo siguiente: ensayos SPT, calicatas, prospección geofísica (ondas superficiales), perforaciones con diamantina si hay roca, CBR, placas de carga, balasto, corte directo, consolidación, presión no confinada, </w:t>
      </w:r>
      <w:proofErr w:type="spellStart"/>
      <w:r w:rsidRPr="00A12B55">
        <w:rPr>
          <w:szCs w:val="22"/>
        </w:rPr>
        <w:t>triaxiales</w:t>
      </w:r>
      <w:proofErr w:type="spellEnd"/>
      <w:r w:rsidRPr="00A12B55">
        <w:rPr>
          <w:szCs w:val="22"/>
        </w:rPr>
        <w:t>, densidad in-situ, permeabilidad, nivel freático, calidad de agregados, ubicación de canteras, clasificación del suelo para diseño sísmico, estabilidad de taludes, resistividad eléctrica y todos los ensayos necesarios para la determinación de las propiedades físicas y mecánicas del suelo que permitan realizar el diseño de todas las estructuras y edificaciones. Así mismo se debe realizar la clasificación geológica, estratigrafía e identificación de posibles zonas de fallas geológicas que puedan comprometer la seguridad y estabilidad de las estructuras.</w:t>
      </w:r>
    </w:p>
    <w:p w:rsidR="00EA3155" w:rsidRPr="00A12B55" w:rsidRDefault="00EA3155" w:rsidP="00FF24D2">
      <w:pPr>
        <w:pStyle w:val="Textoindependiente"/>
        <w:spacing w:after="0"/>
        <w:rPr>
          <w:szCs w:val="22"/>
        </w:rPr>
      </w:pPr>
    </w:p>
    <w:p w:rsidR="00EA3155" w:rsidRPr="00A12B55" w:rsidRDefault="00EA3155" w:rsidP="00FF24D2">
      <w:pPr>
        <w:pStyle w:val="Textoindependiente"/>
        <w:spacing w:after="0"/>
        <w:rPr>
          <w:szCs w:val="22"/>
        </w:rPr>
      </w:pPr>
      <w:r w:rsidRPr="00A12B55">
        <w:rPr>
          <w:szCs w:val="22"/>
        </w:rPr>
        <w:t xml:space="preserve">De acuerdo al estudio geofísico es posible que sea necesario realizar ensayos CPTU, DPSH o  SDMT, la necesidad de realización o no de estos ensayos estará en función al tipo de terreno, al tipo de estructura a diseñar o a criterio del especialista </w:t>
      </w:r>
      <w:proofErr w:type="spellStart"/>
      <w:r w:rsidRPr="00A12B55">
        <w:rPr>
          <w:szCs w:val="22"/>
        </w:rPr>
        <w:t>geotecnista</w:t>
      </w:r>
      <w:proofErr w:type="spellEnd"/>
      <w:r w:rsidRPr="00A12B55">
        <w:rPr>
          <w:szCs w:val="22"/>
        </w:rPr>
        <w:t>.</w:t>
      </w:r>
    </w:p>
    <w:p w:rsidR="009B7438" w:rsidRPr="00A12B55" w:rsidRDefault="009B7438" w:rsidP="00FF24D2">
      <w:pPr>
        <w:pStyle w:val="Textoindependiente"/>
        <w:spacing w:after="0"/>
        <w:rPr>
          <w:szCs w:val="22"/>
        </w:rPr>
      </w:pPr>
    </w:p>
    <w:p w:rsidR="009B7438" w:rsidRPr="00A12B55" w:rsidRDefault="009B7438" w:rsidP="00FF24D2">
      <w:pPr>
        <w:pStyle w:val="Textoindependiente"/>
        <w:spacing w:after="0"/>
        <w:rPr>
          <w:szCs w:val="22"/>
        </w:rPr>
      </w:pPr>
      <w:r w:rsidRPr="00A12B55">
        <w:rPr>
          <w:szCs w:val="22"/>
        </w:rPr>
        <w:t>De acuerdo a los resultados del estudio geotécnico, el especialista del Contratista en base a las cargas actuantes y tipo de estructura, deberá recomendar el tipo de fundación a diseñar (Fundaciones profundas – pilotaje o fundaciones superficiales).</w:t>
      </w:r>
    </w:p>
    <w:p w:rsidR="00D407B1" w:rsidRPr="00A12B55" w:rsidRDefault="00D407B1" w:rsidP="00FF24D2">
      <w:pPr>
        <w:pStyle w:val="Ttulo1"/>
        <w:spacing w:after="0"/>
        <w:rPr>
          <w:sz w:val="22"/>
          <w:szCs w:val="22"/>
          <w:lang w:val="es-BO"/>
        </w:rPr>
      </w:pPr>
      <w:bookmarkStart w:id="70" w:name="_Toc441592691"/>
      <w:bookmarkStart w:id="71" w:name="_Toc497841572"/>
      <w:r w:rsidRPr="00A12B55">
        <w:rPr>
          <w:sz w:val="22"/>
          <w:szCs w:val="22"/>
          <w:lang w:val="es-BO"/>
        </w:rPr>
        <w:t>ESTUDIO HIDROL</w:t>
      </w:r>
      <w:r w:rsidR="002D2805" w:rsidRPr="00A12B55">
        <w:rPr>
          <w:sz w:val="22"/>
          <w:szCs w:val="22"/>
          <w:lang w:val="es-BO"/>
        </w:rPr>
        <w:t>Ó</w:t>
      </w:r>
      <w:r w:rsidRPr="00A12B55">
        <w:rPr>
          <w:sz w:val="22"/>
          <w:szCs w:val="22"/>
          <w:lang w:val="es-BO"/>
        </w:rPr>
        <w:t>GICO</w:t>
      </w:r>
      <w:bookmarkEnd w:id="70"/>
      <w:bookmarkEnd w:id="71"/>
    </w:p>
    <w:p w:rsidR="000914C2" w:rsidRPr="00A12B55" w:rsidRDefault="000914C2" w:rsidP="00FF24D2">
      <w:pPr>
        <w:pStyle w:val="Textoindependiente"/>
        <w:spacing w:after="0"/>
        <w:rPr>
          <w:szCs w:val="22"/>
        </w:rPr>
      </w:pPr>
    </w:p>
    <w:p w:rsidR="00BC1A0A" w:rsidRPr="00A12B55" w:rsidRDefault="00BC1A0A" w:rsidP="00FF24D2">
      <w:pPr>
        <w:pStyle w:val="Textoindependiente"/>
        <w:spacing w:after="0"/>
        <w:rPr>
          <w:szCs w:val="22"/>
        </w:rPr>
      </w:pPr>
      <w:r w:rsidRPr="00A12B55">
        <w:rPr>
          <w:szCs w:val="22"/>
        </w:rPr>
        <w:t xml:space="preserve">El estudio hidrológico debe ser realizado por el </w:t>
      </w:r>
      <w:r w:rsidR="00E53A17" w:rsidRPr="00A12B55">
        <w:rPr>
          <w:szCs w:val="22"/>
        </w:rPr>
        <w:t>CONTRATISTA</w:t>
      </w:r>
      <w:r w:rsidRPr="00A12B55">
        <w:rPr>
          <w:szCs w:val="22"/>
        </w:rPr>
        <w:t xml:space="preserve"> en la fase FEED del Proyecto.</w:t>
      </w:r>
    </w:p>
    <w:p w:rsidR="00BC1A0A" w:rsidRPr="00A12B55" w:rsidRDefault="00BC1A0A" w:rsidP="00FF24D2">
      <w:pPr>
        <w:pStyle w:val="Textoindependiente"/>
        <w:spacing w:after="0"/>
        <w:rPr>
          <w:szCs w:val="22"/>
        </w:rPr>
      </w:pPr>
    </w:p>
    <w:p w:rsidR="00BC1A0A" w:rsidRPr="00A12B55" w:rsidRDefault="00BC1A0A" w:rsidP="00FF24D2">
      <w:pPr>
        <w:pStyle w:val="Textoindependiente"/>
        <w:spacing w:after="0"/>
        <w:rPr>
          <w:szCs w:val="22"/>
        </w:rPr>
      </w:pPr>
      <w:r w:rsidRPr="00A12B55">
        <w:rPr>
          <w:szCs w:val="22"/>
        </w:rPr>
        <w:t>A título enunciativo pero no limitativo, este estudio deberá contener mínimamente lo siguiente:</w:t>
      </w:r>
    </w:p>
    <w:p w:rsidR="00BC1A0A" w:rsidRPr="00A12B55" w:rsidRDefault="00BC1A0A" w:rsidP="00FF24D2">
      <w:pPr>
        <w:pStyle w:val="Textoindependiente"/>
        <w:spacing w:after="0"/>
        <w:rPr>
          <w:szCs w:val="22"/>
        </w:rPr>
      </w:pPr>
    </w:p>
    <w:p w:rsidR="00BC1A0A" w:rsidRPr="00A12B55" w:rsidRDefault="00BC1A0A" w:rsidP="00687110">
      <w:pPr>
        <w:pStyle w:val="Textoindependiente"/>
        <w:numPr>
          <w:ilvl w:val="0"/>
          <w:numId w:val="22"/>
        </w:numPr>
        <w:spacing w:after="0" w:line="240" w:lineRule="auto"/>
        <w:rPr>
          <w:szCs w:val="22"/>
        </w:rPr>
      </w:pPr>
      <w:r w:rsidRPr="00A12B55">
        <w:rPr>
          <w:szCs w:val="22"/>
        </w:rPr>
        <w:t>Análisis pluviométrico.</w:t>
      </w:r>
    </w:p>
    <w:p w:rsidR="00BC1A0A" w:rsidRPr="00A12B55" w:rsidRDefault="00BC1A0A" w:rsidP="00687110">
      <w:pPr>
        <w:pStyle w:val="Textoindependiente"/>
        <w:numPr>
          <w:ilvl w:val="0"/>
          <w:numId w:val="22"/>
        </w:numPr>
        <w:spacing w:after="0" w:line="240" w:lineRule="auto"/>
        <w:rPr>
          <w:szCs w:val="22"/>
        </w:rPr>
      </w:pPr>
      <w:r w:rsidRPr="00A12B55">
        <w:rPr>
          <w:szCs w:val="22"/>
        </w:rPr>
        <w:t>Curvas IDF.</w:t>
      </w:r>
    </w:p>
    <w:p w:rsidR="00BC1A0A" w:rsidRPr="00A12B55" w:rsidRDefault="00BC1A0A" w:rsidP="00687110">
      <w:pPr>
        <w:pStyle w:val="Textoindependiente"/>
        <w:numPr>
          <w:ilvl w:val="0"/>
          <w:numId w:val="22"/>
        </w:numPr>
        <w:spacing w:after="0" w:line="240" w:lineRule="auto"/>
        <w:rPr>
          <w:szCs w:val="22"/>
        </w:rPr>
      </w:pPr>
      <w:r w:rsidRPr="00A12B55">
        <w:rPr>
          <w:szCs w:val="22"/>
        </w:rPr>
        <w:t xml:space="preserve">Determinación de áreas de aporte de las </w:t>
      </w:r>
      <w:proofErr w:type="spellStart"/>
      <w:r w:rsidRPr="00A12B55">
        <w:rPr>
          <w:szCs w:val="22"/>
        </w:rPr>
        <w:t>microcuencas</w:t>
      </w:r>
      <w:proofErr w:type="spellEnd"/>
      <w:r w:rsidRPr="00A12B55">
        <w:rPr>
          <w:szCs w:val="22"/>
        </w:rPr>
        <w:t xml:space="preserve"> que se identifiquen en planta.</w:t>
      </w:r>
    </w:p>
    <w:p w:rsidR="00BC1A0A" w:rsidRPr="00A12B55" w:rsidRDefault="00BC1A0A" w:rsidP="00687110">
      <w:pPr>
        <w:pStyle w:val="Textoindependiente"/>
        <w:numPr>
          <w:ilvl w:val="0"/>
          <w:numId w:val="22"/>
        </w:numPr>
        <w:spacing w:after="0" w:line="240" w:lineRule="auto"/>
        <w:rPr>
          <w:szCs w:val="22"/>
        </w:rPr>
      </w:pPr>
      <w:r w:rsidRPr="00A12B55">
        <w:rPr>
          <w:szCs w:val="22"/>
        </w:rPr>
        <w:lastRenderedPageBreak/>
        <w:t>Determinación de caudales en todos los cursos de agua del terreno.</w:t>
      </w:r>
    </w:p>
    <w:p w:rsidR="00BC1A0A" w:rsidRPr="00A12B55" w:rsidRDefault="00BC1A0A" w:rsidP="00687110">
      <w:pPr>
        <w:pStyle w:val="Textoindependiente"/>
        <w:numPr>
          <w:ilvl w:val="0"/>
          <w:numId w:val="22"/>
        </w:numPr>
        <w:spacing w:after="0" w:line="240" w:lineRule="auto"/>
        <w:rPr>
          <w:szCs w:val="22"/>
        </w:rPr>
      </w:pPr>
      <w:r w:rsidRPr="00A12B55">
        <w:rPr>
          <w:szCs w:val="22"/>
        </w:rPr>
        <w:t>Determinación de caudales para el diseño de drenajes pluviales en toda la planta, de acuerdo a los periodos de retorno establecido en normas.</w:t>
      </w:r>
    </w:p>
    <w:p w:rsidR="00BC1A0A" w:rsidRPr="00A12B55" w:rsidRDefault="00BC1A0A" w:rsidP="00687110">
      <w:pPr>
        <w:pStyle w:val="Textoindependiente"/>
        <w:numPr>
          <w:ilvl w:val="0"/>
          <w:numId w:val="22"/>
        </w:numPr>
        <w:spacing w:after="0" w:line="240" w:lineRule="auto"/>
        <w:rPr>
          <w:szCs w:val="22"/>
        </w:rPr>
      </w:pPr>
      <w:r w:rsidRPr="00A12B55">
        <w:rPr>
          <w:szCs w:val="22"/>
        </w:rPr>
        <w:t>Determinación de la escorrentía y niveles máximos de agua en cursos de agua que puedan afectar a las Plantas.</w:t>
      </w:r>
    </w:p>
    <w:p w:rsidR="00BC1A0A" w:rsidRPr="00A12B55" w:rsidRDefault="00BC1A0A" w:rsidP="00687110">
      <w:pPr>
        <w:pStyle w:val="Textoindependiente"/>
        <w:numPr>
          <w:ilvl w:val="0"/>
          <w:numId w:val="22"/>
        </w:numPr>
        <w:spacing w:after="0" w:line="240" w:lineRule="auto"/>
        <w:rPr>
          <w:szCs w:val="22"/>
        </w:rPr>
      </w:pPr>
      <w:r w:rsidRPr="00A12B55">
        <w:rPr>
          <w:szCs w:val="22"/>
        </w:rPr>
        <w:t>Plano con detalles de las orillas, profundidades y otros detalles necesarios en esta fase.</w:t>
      </w:r>
    </w:p>
    <w:p w:rsidR="00785A43" w:rsidRPr="00A12B55" w:rsidRDefault="00785A43" w:rsidP="00FF24D2">
      <w:pPr>
        <w:pStyle w:val="Ttulo1"/>
        <w:spacing w:after="0"/>
        <w:rPr>
          <w:sz w:val="22"/>
          <w:szCs w:val="22"/>
          <w:lang w:val="es-BO"/>
        </w:rPr>
      </w:pPr>
      <w:bookmarkStart w:id="72" w:name="_Toc441592692"/>
      <w:bookmarkStart w:id="73" w:name="_Toc497841573"/>
      <w:r w:rsidRPr="00A12B55">
        <w:rPr>
          <w:sz w:val="22"/>
          <w:szCs w:val="22"/>
          <w:lang w:val="es-BO"/>
        </w:rPr>
        <w:t>RELEVAMIENTO SATELITAL PLANIMÉTRICO</w:t>
      </w:r>
      <w:bookmarkEnd w:id="72"/>
      <w:bookmarkEnd w:id="73"/>
    </w:p>
    <w:p w:rsidR="000914C2" w:rsidRPr="00A12B55" w:rsidRDefault="000914C2" w:rsidP="00FF24D2">
      <w:pPr>
        <w:pStyle w:val="Textoindependiente"/>
        <w:spacing w:after="0"/>
        <w:rPr>
          <w:szCs w:val="22"/>
        </w:rPr>
      </w:pPr>
    </w:p>
    <w:p w:rsidR="00BC1A0A" w:rsidRPr="00A12B55" w:rsidRDefault="00BC1A0A" w:rsidP="00FF24D2">
      <w:pPr>
        <w:pStyle w:val="Textoindependiente"/>
        <w:spacing w:after="0"/>
        <w:rPr>
          <w:szCs w:val="22"/>
        </w:rPr>
      </w:pPr>
      <w:r w:rsidRPr="00A12B55">
        <w:rPr>
          <w:szCs w:val="22"/>
        </w:rPr>
        <w:t xml:space="preserve">El </w:t>
      </w:r>
      <w:r w:rsidR="00E53A17" w:rsidRPr="00A12B55">
        <w:rPr>
          <w:szCs w:val="22"/>
        </w:rPr>
        <w:t>CONTRATISTA</w:t>
      </w:r>
      <w:r w:rsidRPr="00A12B55">
        <w:rPr>
          <w:szCs w:val="22"/>
        </w:rPr>
        <w:t xml:space="preserve"> debe realizar en la fase FEED del Proyecto una cartografía básica continua del área de influencia donde se ubicará la Planta, la cual consiste en un relevamiento </w:t>
      </w:r>
      <w:proofErr w:type="spellStart"/>
      <w:r w:rsidRPr="00A12B55">
        <w:rPr>
          <w:szCs w:val="22"/>
        </w:rPr>
        <w:t>planimétrico</w:t>
      </w:r>
      <w:proofErr w:type="spellEnd"/>
      <w:r w:rsidRPr="00A12B55">
        <w:rPr>
          <w:szCs w:val="22"/>
        </w:rPr>
        <w:t xml:space="preserve"> obtenido de la interpretación de imágenes satelitales de alta resolución. Esta cartografía debe contener detalles de caminos de acceso, infraestructuras vecinas, la ruta principal RN-09, cursos de agua, etc.</w:t>
      </w:r>
    </w:p>
    <w:p w:rsidR="00572170" w:rsidRPr="00A12B55" w:rsidRDefault="00572170" w:rsidP="00FF24D2">
      <w:pPr>
        <w:pStyle w:val="Ttulo1"/>
        <w:spacing w:after="0"/>
        <w:rPr>
          <w:sz w:val="22"/>
          <w:szCs w:val="22"/>
          <w:lang w:val="es-BO"/>
        </w:rPr>
      </w:pPr>
      <w:bookmarkStart w:id="74" w:name="_Toc441592693"/>
      <w:bookmarkStart w:id="75" w:name="_Toc497841574"/>
      <w:bookmarkStart w:id="76" w:name="_Toc353963699"/>
      <w:bookmarkStart w:id="77" w:name="_Toc353976794"/>
      <w:r w:rsidRPr="00A12B55">
        <w:rPr>
          <w:sz w:val="22"/>
          <w:szCs w:val="22"/>
          <w:lang w:val="es-BO"/>
        </w:rPr>
        <w:t>ESTUDIO DE SERVICIOS AUXILIARES E INFRAESTRUCTURA ADICIONAL</w:t>
      </w:r>
      <w:bookmarkEnd w:id="74"/>
      <w:bookmarkEnd w:id="75"/>
    </w:p>
    <w:p w:rsidR="000914C2" w:rsidRPr="00A12B55" w:rsidRDefault="000914C2" w:rsidP="00FF24D2">
      <w:pPr>
        <w:rPr>
          <w:szCs w:val="22"/>
        </w:rPr>
      </w:pPr>
    </w:p>
    <w:p w:rsidR="00B2345F" w:rsidRPr="00A12B55" w:rsidRDefault="00B2345F" w:rsidP="00FF24D2">
      <w:pPr>
        <w:rPr>
          <w:szCs w:val="22"/>
        </w:rPr>
      </w:pPr>
      <w:r w:rsidRPr="00A12B55">
        <w:rPr>
          <w:szCs w:val="22"/>
        </w:rPr>
        <w:t>Como parte de los estudios realizados en la ingeniería conce</w:t>
      </w:r>
      <w:r w:rsidR="007D5D55" w:rsidRPr="00A12B55">
        <w:rPr>
          <w:szCs w:val="22"/>
        </w:rPr>
        <w:t>ptual, se determinó</w:t>
      </w:r>
      <w:r w:rsidRPr="00A12B55">
        <w:rPr>
          <w:szCs w:val="22"/>
        </w:rPr>
        <w:t xml:space="preserve"> de manera preliminar </w:t>
      </w:r>
      <w:r w:rsidR="00E8076D" w:rsidRPr="00A12B55">
        <w:rPr>
          <w:szCs w:val="22"/>
        </w:rPr>
        <w:t xml:space="preserve">todos </w:t>
      </w:r>
      <w:r w:rsidRPr="00A12B55">
        <w:rPr>
          <w:szCs w:val="22"/>
        </w:rPr>
        <w:t>los servicios complementarios necesarios para el</w:t>
      </w:r>
      <w:r w:rsidR="007D5D55" w:rsidRPr="00A12B55">
        <w:rPr>
          <w:szCs w:val="22"/>
        </w:rPr>
        <w:t xml:space="preserve"> PCPPP. </w:t>
      </w:r>
    </w:p>
    <w:p w:rsidR="00A57C89" w:rsidRPr="00A12B55" w:rsidRDefault="00A57C89" w:rsidP="00FF24D2">
      <w:pPr>
        <w:rPr>
          <w:szCs w:val="22"/>
        </w:rPr>
      </w:pPr>
    </w:p>
    <w:p w:rsidR="00A57C89" w:rsidRPr="00A12B55" w:rsidRDefault="00A57C89" w:rsidP="00FF24D2">
      <w:pPr>
        <w:rPr>
          <w:szCs w:val="22"/>
        </w:rPr>
      </w:pPr>
      <w:r w:rsidRPr="00A12B55">
        <w:rPr>
          <w:szCs w:val="22"/>
        </w:rPr>
        <w:t xml:space="preserve">El </w:t>
      </w:r>
      <w:r w:rsidR="00E53A17" w:rsidRPr="00A12B55">
        <w:rPr>
          <w:szCs w:val="22"/>
        </w:rPr>
        <w:t>CONTRATISTA</w:t>
      </w:r>
      <w:r w:rsidRPr="00A12B55">
        <w:rPr>
          <w:szCs w:val="22"/>
        </w:rPr>
        <w:t xml:space="preserve"> es responsable de la revisión del histórico</w:t>
      </w:r>
      <w:r w:rsidR="009B7438" w:rsidRPr="00A12B55">
        <w:rPr>
          <w:szCs w:val="22"/>
        </w:rPr>
        <w:t>,</w:t>
      </w:r>
      <w:r w:rsidRPr="00A12B55">
        <w:rPr>
          <w:szCs w:val="22"/>
        </w:rPr>
        <w:t xml:space="preserve"> actualización </w:t>
      </w:r>
      <w:r w:rsidR="009B7438" w:rsidRPr="00A12B55">
        <w:rPr>
          <w:szCs w:val="22"/>
        </w:rPr>
        <w:t xml:space="preserve">y complementación </w:t>
      </w:r>
      <w:r w:rsidRPr="00A12B55">
        <w:rPr>
          <w:szCs w:val="22"/>
        </w:rPr>
        <w:t>de este estudio desde la fase conceptual, para asegurarse que está trabajando con la última información actualizada, relativa al área donde se ubicará definitivamente la Planta, con los valores de capacidad y consumos que han sido confirmados y aprobados por los Licenciantes. Específicamente se deben confirmar y verificar como mínimo, los siguientes puntos:</w:t>
      </w:r>
    </w:p>
    <w:p w:rsidR="00A57C89" w:rsidRPr="00A12B55" w:rsidRDefault="00A57C89" w:rsidP="00FF24D2">
      <w:pPr>
        <w:pStyle w:val="Textoindependiente"/>
        <w:spacing w:after="0"/>
        <w:rPr>
          <w:szCs w:val="22"/>
        </w:rPr>
      </w:pPr>
    </w:p>
    <w:p w:rsidR="00A57C89" w:rsidRPr="00A12B55" w:rsidRDefault="00A57C89" w:rsidP="00687110">
      <w:pPr>
        <w:pStyle w:val="Textoindependiente"/>
        <w:numPr>
          <w:ilvl w:val="0"/>
          <w:numId w:val="14"/>
        </w:numPr>
        <w:spacing w:after="0"/>
        <w:rPr>
          <w:szCs w:val="22"/>
        </w:rPr>
      </w:pPr>
      <w:r w:rsidRPr="00A12B55">
        <w:rPr>
          <w:szCs w:val="22"/>
        </w:rPr>
        <w:t>Sistemas y servicios auxiliares requeridos por los Licenciantes y por el PCPPP en general.</w:t>
      </w:r>
    </w:p>
    <w:p w:rsidR="00A57C89" w:rsidRPr="00A12B55" w:rsidRDefault="00A57C89" w:rsidP="00687110">
      <w:pPr>
        <w:pStyle w:val="Textoindependiente"/>
        <w:numPr>
          <w:ilvl w:val="0"/>
          <w:numId w:val="14"/>
        </w:numPr>
        <w:spacing w:after="0"/>
        <w:rPr>
          <w:szCs w:val="22"/>
        </w:rPr>
      </w:pPr>
      <w:r w:rsidRPr="00A12B55">
        <w:rPr>
          <w:szCs w:val="22"/>
        </w:rPr>
        <w:t>Infraestructura operativa, de logística y administrativa requerida para la operación normal de todo el PCPPP.</w:t>
      </w:r>
    </w:p>
    <w:p w:rsidR="00A57C89" w:rsidRPr="00A12B55" w:rsidRDefault="00A57C89" w:rsidP="00FF24D2">
      <w:pPr>
        <w:rPr>
          <w:szCs w:val="22"/>
        </w:rPr>
      </w:pPr>
    </w:p>
    <w:p w:rsidR="00C17F0D" w:rsidRPr="00A12B55" w:rsidRDefault="000C1BDF" w:rsidP="00FF24D2">
      <w:pPr>
        <w:rPr>
          <w:szCs w:val="22"/>
        </w:rPr>
      </w:pPr>
      <w:r w:rsidRPr="00A12B55">
        <w:rPr>
          <w:szCs w:val="22"/>
        </w:rPr>
        <w:t>E</w:t>
      </w:r>
      <w:r w:rsidR="00824713" w:rsidRPr="00A12B55">
        <w:rPr>
          <w:szCs w:val="22"/>
        </w:rPr>
        <w:t>n el anexo</w:t>
      </w:r>
      <w:r w:rsidR="00E1093A" w:rsidRPr="00A12B55">
        <w:rPr>
          <w:szCs w:val="22"/>
        </w:rPr>
        <w:t xml:space="preserve"> 3753-TZ-RS-0000010 Servicios e Infraestructura</w:t>
      </w:r>
      <w:r w:rsidR="007D5D55" w:rsidRPr="00A12B55">
        <w:rPr>
          <w:szCs w:val="22"/>
        </w:rPr>
        <w:t xml:space="preserve"> se incluye</w:t>
      </w:r>
      <w:r w:rsidR="00B2345F" w:rsidRPr="00A12B55">
        <w:rPr>
          <w:szCs w:val="22"/>
        </w:rPr>
        <w:t xml:space="preserve"> el reporte final obtenido de la ingeniería conceptual, </w:t>
      </w:r>
      <w:r w:rsidR="00C17F0D" w:rsidRPr="00A12B55">
        <w:rPr>
          <w:szCs w:val="22"/>
        </w:rPr>
        <w:t>que debe ser revisado y adecuado (si se requiere) en la fase FEED de ingeniería, para que se mantenga actualizado con las mejoras de ingeniería y/o adecuaciones que se realicen en los ser</w:t>
      </w:r>
      <w:r w:rsidR="007D5D55" w:rsidRPr="00A12B55">
        <w:rPr>
          <w:szCs w:val="22"/>
        </w:rPr>
        <w:t>vicios, producto de ajustes de L</w:t>
      </w:r>
      <w:r w:rsidR="00C17F0D" w:rsidRPr="00A12B55">
        <w:rPr>
          <w:szCs w:val="22"/>
        </w:rPr>
        <w:t>icenciantes o capacidad, en el caso que introduzcan alguna modificación a este estudio.</w:t>
      </w:r>
    </w:p>
    <w:p w:rsidR="00026D53" w:rsidRPr="00A12B55" w:rsidRDefault="00026D53" w:rsidP="00FF24D2">
      <w:pPr>
        <w:pStyle w:val="Ttulo1"/>
        <w:spacing w:after="0"/>
        <w:rPr>
          <w:sz w:val="22"/>
          <w:szCs w:val="22"/>
          <w:lang w:val="es-BO"/>
        </w:rPr>
      </w:pPr>
      <w:bookmarkStart w:id="78" w:name="_Toc441592694"/>
      <w:bookmarkStart w:id="79" w:name="_Toc497841575"/>
      <w:r w:rsidRPr="00A12B55">
        <w:rPr>
          <w:sz w:val="22"/>
          <w:szCs w:val="22"/>
          <w:lang w:val="es-BO"/>
        </w:rPr>
        <w:t>ESTUDIO SOCIO AMBIENTAL</w:t>
      </w:r>
      <w:bookmarkEnd w:id="78"/>
      <w:bookmarkEnd w:id="79"/>
    </w:p>
    <w:p w:rsidR="000914C2" w:rsidRPr="00A12B55" w:rsidRDefault="000914C2" w:rsidP="00FF24D2">
      <w:pPr>
        <w:pStyle w:val="Textoindependiente"/>
        <w:spacing w:after="0"/>
        <w:rPr>
          <w:szCs w:val="22"/>
        </w:rPr>
      </w:pPr>
    </w:p>
    <w:p w:rsidR="00C81769" w:rsidRPr="00A12B55" w:rsidRDefault="00DD2EA6" w:rsidP="00FF24D2">
      <w:pPr>
        <w:pStyle w:val="Textoindependiente"/>
        <w:spacing w:after="0"/>
        <w:rPr>
          <w:szCs w:val="22"/>
        </w:rPr>
      </w:pPr>
      <w:r w:rsidRPr="00A12B55">
        <w:rPr>
          <w:szCs w:val="22"/>
        </w:rPr>
        <w:t>Como parte de los estudios realizados en la ingeniería conceptual, se indicarán las recomendaciones de los métodos constructivos más adecuados</w:t>
      </w:r>
      <w:r w:rsidR="00F878C8" w:rsidRPr="00A12B55">
        <w:rPr>
          <w:szCs w:val="22"/>
        </w:rPr>
        <w:t>, así como los puntos críticos desde el punto de vista ambiental,</w:t>
      </w:r>
      <w:r w:rsidRPr="00A12B55">
        <w:rPr>
          <w:szCs w:val="22"/>
        </w:rPr>
        <w:t xml:space="preserve"> para la alternativa seleccionada en la </w:t>
      </w:r>
      <w:proofErr w:type="spellStart"/>
      <w:r w:rsidRPr="00A12B55">
        <w:rPr>
          <w:szCs w:val="22"/>
        </w:rPr>
        <w:t>microlocalización</w:t>
      </w:r>
      <w:proofErr w:type="spellEnd"/>
      <w:r w:rsidRPr="00A12B55">
        <w:rPr>
          <w:szCs w:val="22"/>
        </w:rPr>
        <w:t xml:space="preserve"> para ubicar</w:t>
      </w:r>
      <w:r w:rsidR="00D62166" w:rsidRPr="00A12B55">
        <w:rPr>
          <w:szCs w:val="22"/>
        </w:rPr>
        <w:t xml:space="preserve"> el Proyecto</w:t>
      </w:r>
      <w:r w:rsidRPr="00A12B55">
        <w:rPr>
          <w:szCs w:val="22"/>
        </w:rPr>
        <w:t xml:space="preserve">, obteniendo las bases necesarias para el diseño básico del </w:t>
      </w:r>
      <w:r w:rsidR="00EC5E78" w:rsidRPr="00A12B55">
        <w:rPr>
          <w:szCs w:val="22"/>
        </w:rPr>
        <w:t>Proyecto</w:t>
      </w:r>
      <w:r w:rsidRPr="00A12B55">
        <w:rPr>
          <w:szCs w:val="22"/>
        </w:rPr>
        <w:t>, sist</w:t>
      </w:r>
      <w:r w:rsidR="00C81769" w:rsidRPr="00A12B55">
        <w:rPr>
          <w:szCs w:val="22"/>
        </w:rPr>
        <w:t xml:space="preserve">ema de evacuación y gasoducto para que el </w:t>
      </w:r>
      <w:r w:rsidR="00E53A17" w:rsidRPr="00A12B55">
        <w:rPr>
          <w:szCs w:val="22"/>
        </w:rPr>
        <w:t>CONTRATISTA</w:t>
      </w:r>
      <w:r w:rsidR="00C81769" w:rsidRPr="00A12B55">
        <w:rPr>
          <w:szCs w:val="22"/>
        </w:rPr>
        <w:t xml:space="preserve"> tenga soporte para el diseño detallado de las instalaciones de la Planta, considerando las recomendaciones ambientales en la zona seleccionada para su localización.</w:t>
      </w:r>
    </w:p>
    <w:p w:rsidR="00A57C89" w:rsidRPr="00A12B55" w:rsidRDefault="00A57C89" w:rsidP="00FF24D2">
      <w:pPr>
        <w:pStyle w:val="Textoindependiente"/>
        <w:spacing w:after="0"/>
        <w:rPr>
          <w:szCs w:val="22"/>
        </w:rPr>
      </w:pPr>
    </w:p>
    <w:p w:rsidR="00DD2EA6" w:rsidRPr="00A12B55" w:rsidRDefault="00DD2EA6" w:rsidP="00FF24D2">
      <w:pPr>
        <w:pStyle w:val="Textoindependiente"/>
        <w:spacing w:after="0"/>
        <w:rPr>
          <w:szCs w:val="22"/>
        </w:rPr>
      </w:pPr>
      <w:r w:rsidRPr="00A12B55">
        <w:rPr>
          <w:szCs w:val="22"/>
        </w:rPr>
        <w:t>Como an</w:t>
      </w:r>
      <w:r w:rsidR="0038507C" w:rsidRPr="00A12B55">
        <w:rPr>
          <w:szCs w:val="22"/>
        </w:rPr>
        <w:t xml:space="preserve">exo </w:t>
      </w:r>
      <w:r w:rsidR="00C81769" w:rsidRPr="00A12B55">
        <w:rPr>
          <w:szCs w:val="22"/>
        </w:rPr>
        <w:t>(</w:t>
      </w:r>
      <w:r w:rsidR="00196566" w:rsidRPr="00A12B55">
        <w:rPr>
          <w:szCs w:val="22"/>
        </w:rPr>
        <w:t xml:space="preserve">3753-QZ-RS-0000001 Socio Ambiental \ </w:t>
      </w:r>
      <w:r w:rsidR="00C81769" w:rsidRPr="00A12B55">
        <w:rPr>
          <w:szCs w:val="22"/>
        </w:rPr>
        <w:t>3753-QZ-RS-0000001</w:t>
      </w:r>
      <w:r w:rsidR="009B5B95" w:rsidRPr="00A12B55">
        <w:rPr>
          <w:szCs w:val="22"/>
        </w:rPr>
        <w:t xml:space="preserve"> – Reporte Estudio Socio </w:t>
      </w:r>
      <w:r w:rsidR="009B5B95" w:rsidRPr="00A12B55">
        <w:rPr>
          <w:szCs w:val="22"/>
        </w:rPr>
        <w:lastRenderedPageBreak/>
        <w:t>Ambiental Previo</w:t>
      </w:r>
      <w:r w:rsidR="00C81769" w:rsidRPr="00A12B55">
        <w:rPr>
          <w:szCs w:val="22"/>
        </w:rPr>
        <w:t xml:space="preserve">) </w:t>
      </w:r>
      <w:r w:rsidR="0038507C" w:rsidRPr="00A12B55">
        <w:rPr>
          <w:szCs w:val="22"/>
        </w:rPr>
        <w:t>a este documento se inclu</w:t>
      </w:r>
      <w:r w:rsidR="00D62166" w:rsidRPr="00A12B55">
        <w:rPr>
          <w:szCs w:val="22"/>
        </w:rPr>
        <w:t>ye</w:t>
      </w:r>
      <w:r w:rsidRPr="00A12B55">
        <w:rPr>
          <w:szCs w:val="22"/>
        </w:rPr>
        <w:t xml:space="preserve"> el reporte final obtenido de la ingeniería conceptual, </w:t>
      </w:r>
      <w:r w:rsidR="00C17F0D" w:rsidRPr="00A12B55">
        <w:rPr>
          <w:szCs w:val="22"/>
        </w:rPr>
        <w:t>que debe ser revisado y adecuado (si se requiere) en la fase FEED de ingeniería, para que se mantenga actualizado con las mejoras o adecuaciones de ingeniería que se realicen, en el caso que introduzcan alguna modificación a este estudio.</w:t>
      </w:r>
    </w:p>
    <w:p w:rsidR="00026D53" w:rsidRPr="00A12B55" w:rsidRDefault="00026D53" w:rsidP="00FF24D2">
      <w:pPr>
        <w:pStyle w:val="Ttulo1"/>
        <w:spacing w:after="0"/>
        <w:rPr>
          <w:sz w:val="22"/>
          <w:szCs w:val="22"/>
          <w:lang w:val="es-BO"/>
        </w:rPr>
      </w:pPr>
      <w:bookmarkStart w:id="80" w:name="_Toc441592695"/>
      <w:bookmarkStart w:id="81" w:name="_Toc497841576"/>
      <w:r w:rsidRPr="00A12B55">
        <w:rPr>
          <w:sz w:val="22"/>
          <w:szCs w:val="22"/>
          <w:lang w:val="es-BO"/>
        </w:rPr>
        <w:t>ESTUDIO DE TRANSPORTABILIDAD</w:t>
      </w:r>
      <w:bookmarkEnd w:id="80"/>
      <w:bookmarkEnd w:id="81"/>
    </w:p>
    <w:p w:rsidR="000914C2" w:rsidRPr="00A12B55" w:rsidRDefault="000914C2" w:rsidP="00FF24D2">
      <w:pPr>
        <w:rPr>
          <w:szCs w:val="22"/>
        </w:rPr>
      </w:pPr>
    </w:p>
    <w:p w:rsidR="001E0E26" w:rsidRPr="00A12B55" w:rsidRDefault="001E0E26" w:rsidP="00FF24D2">
      <w:pPr>
        <w:rPr>
          <w:szCs w:val="22"/>
        </w:rPr>
      </w:pPr>
      <w:r w:rsidRPr="00A12B55">
        <w:rPr>
          <w:szCs w:val="22"/>
        </w:rPr>
        <w:t>Durante la fase FEED, e</w:t>
      </w:r>
      <w:r w:rsidR="00C13027" w:rsidRPr="00A12B55">
        <w:rPr>
          <w:szCs w:val="22"/>
        </w:rPr>
        <w:t xml:space="preserve">l </w:t>
      </w:r>
      <w:r w:rsidR="00E53A17" w:rsidRPr="00A12B55">
        <w:rPr>
          <w:szCs w:val="22"/>
        </w:rPr>
        <w:t>CONTRATISTA</w:t>
      </w:r>
      <w:r w:rsidR="00C13027" w:rsidRPr="00A12B55">
        <w:rPr>
          <w:szCs w:val="22"/>
        </w:rPr>
        <w:t xml:space="preserve"> </w:t>
      </w:r>
      <w:r w:rsidR="00784423" w:rsidRPr="00A12B55">
        <w:rPr>
          <w:szCs w:val="22"/>
        </w:rPr>
        <w:t xml:space="preserve">debe </w:t>
      </w:r>
      <w:r w:rsidR="0038507C" w:rsidRPr="00A12B55">
        <w:rPr>
          <w:szCs w:val="22"/>
        </w:rPr>
        <w:t xml:space="preserve">desarrollar </w:t>
      </w:r>
      <w:r w:rsidR="00C13027" w:rsidRPr="00A12B55">
        <w:rPr>
          <w:szCs w:val="22"/>
        </w:rPr>
        <w:t>un</w:t>
      </w:r>
      <w:r w:rsidR="0038507C" w:rsidRPr="00A12B55">
        <w:rPr>
          <w:szCs w:val="22"/>
        </w:rPr>
        <w:t xml:space="preserve"> estudio de </w:t>
      </w:r>
      <w:proofErr w:type="spellStart"/>
      <w:r w:rsidR="0038507C" w:rsidRPr="00A12B55">
        <w:rPr>
          <w:szCs w:val="22"/>
        </w:rPr>
        <w:t>tra</w:t>
      </w:r>
      <w:r w:rsidR="00BB7BBE" w:rsidRPr="00A12B55">
        <w:rPr>
          <w:szCs w:val="22"/>
        </w:rPr>
        <w:t>n</w:t>
      </w:r>
      <w:r w:rsidR="0038507C" w:rsidRPr="00A12B55">
        <w:rPr>
          <w:szCs w:val="22"/>
        </w:rPr>
        <w:t>sportabilidad</w:t>
      </w:r>
      <w:proofErr w:type="spellEnd"/>
      <w:r w:rsidR="0038507C" w:rsidRPr="00A12B55">
        <w:rPr>
          <w:szCs w:val="22"/>
        </w:rPr>
        <w:t xml:space="preserve"> para el Proyecto</w:t>
      </w:r>
      <w:r w:rsidRPr="00A12B55">
        <w:rPr>
          <w:szCs w:val="22"/>
        </w:rPr>
        <w:t>, considerando todas las alternativas para el transporte de equipos, accesorios y materiales desde las fuentes de suministro hasta la ubicación del PCPPP.</w:t>
      </w:r>
    </w:p>
    <w:p w:rsidR="001E0E26" w:rsidRPr="00A12B55" w:rsidRDefault="001E0E26" w:rsidP="00FF24D2">
      <w:pPr>
        <w:rPr>
          <w:szCs w:val="22"/>
        </w:rPr>
      </w:pPr>
    </w:p>
    <w:p w:rsidR="007D6F5A" w:rsidRPr="00A12B55" w:rsidRDefault="00C13027" w:rsidP="00FF24D2">
      <w:pPr>
        <w:pStyle w:val="Textoindependiente"/>
        <w:spacing w:after="0"/>
        <w:rPr>
          <w:szCs w:val="22"/>
        </w:rPr>
      </w:pPr>
      <w:r w:rsidRPr="00A12B55">
        <w:rPr>
          <w:szCs w:val="22"/>
        </w:rPr>
        <w:t xml:space="preserve">El </w:t>
      </w:r>
      <w:r w:rsidR="00E53A17" w:rsidRPr="00A12B55">
        <w:rPr>
          <w:szCs w:val="22"/>
        </w:rPr>
        <w:t>CONTRATISTA</w:t>
      </w:r>
      <w:r w:rsidRPr="00A12B55">
        <w:rPr>
          <w:szCs w:val="22"/>
        </w:rPr>
        <w:t xml:space="preserve"> podrá tomar como base referencial el estudio que se encuentra en el </w:t>
      </w:r>
      <w:r w:rsidR="00C31972" w:rsidRPr="00A12B55">
        <w:rPr>
          <w:szCs w:val="22"/>
        </w:rPr>
        <w:t xml:space="preserve">anexo </w:t>
      </w:r>
      <w:r w:rsidRPr="00A12B55">
        <w:rPr>
          <w:szCs w:val="22"/>
        </w:rPr>
        <w:t xml:space="preserve">3753-ZZ-RS-0000001 Estudio </w:t>
      </w:r>
      <w:proofErr w:type="spellStart"/>
      <w:r w:rsidRPr="00A12B55">
        <w:rPr>
          <w:szCs w:val="22"/>
        </w:rPr>
        <w:t>Constructibilidad</w:t>
      </w:r>
      <w:proofErr w:type="spellEnd"/>
      <w:r w:rsidRPr="00A12B55">
        <w:rPr>
          <w:szCs w:val="22"/>
        </w:rPr>
        <w:t xml:space="preserve">; aclarando que los resultados del Estudio de </w:t>
      </w:r>
      <w:proofErr w:type="spellStart"/>
      <w:r w:rsidRPr="00A12B55">
        <w:rPr>
          <w:szCs w:val="22"/>
        </w:rPr>
        <w:t>Transportabilidad</w:t>
      </w:r>
      <w:proofErr w:type="spellEnd"/>
      <w:r w:rsidRPr="00A12B55">
        <w:rPr>
          <w:szCs w:val="22"/>
        </w:rPr>
        <w:t xml:space="preserve"> final que se desarrolle durante la fase FEED </w:t>
      </w:r>
      <w:r w:rsidR="00C53164" w:rsidRPr="00A12B55">
        <w:rPr>
          <w:szCs w:val="22"/>
        </w:rPr>
        <w:t>deberán ser un insumo para la estimación de costos a desarrollar durante el FEED</w:t>
      </w:r>
      <w:r w:rsidRPr="00A12B55">
        <w:rPr>
          <w:szCs w:val="22"/>
        </w:rPr>
        <w:t xml:space="preserve">. </w:t>
      </w:r>
    </w:p>
    <w:p w:rsidR="00C53164" w:rsidRPr="00A12B55" w:rsidRDefault="00C53164" w:rsidP="00FF24D2">
      <w:pPr>
        <w:pStyle w:val="Textoindependiente"/>
        <w:spacing w:after="0"/>
        <w:rPr>
          <w:szCs w:val="22"/>
        </w:rPr>
      </w:pPr>
    </w:p>
    <w:p w:rsidR="00C13027" w:rsidRPr="00A12B55" w:rsidRDefault="00C13027" w:rsidP="00FF24D2">
      <w:pPr>
        <w:pStyle w:val="Textoindependiente"/>
        <w:spacing w:after="0"/>
        <w:rPr>
          <w:szCs w:val="22"/>
        </w:rPr>
      </w:pPr>
      <w:r w:rsidRPr="00A12B55">
        <w:rPr>
          <w:szCs w:val="22"/>
        </w:rPr>
        <w:t xml:space="preserve">El mencionado Estudio de </w:t>
      </w:r>
      <w:proofErr w:type="spellStart"/>
      <w:r w:rsidRPr="00A12B55">
        <w:rPr>
          <w:szCs w:val="22"/>
        </w:rPr>
        <w:t>Transportabilidad</w:t>
      </w:r>
      <w:proofErr w:type="spellEnd"/>
      <w:r w:rsidRPr="00A12B55">
        <w:rPr>
          <w:szCs w:val="22"/>
        </w:rPr>
        <w:t xml:space="preserve"> deberá tener al menos los siguientes puntos:</w:t>
      </w:r>
    </w:p>
    <w:p w:rsidR="007D6F5A" w:rsidRPr="00A12B55" w:rsidRDefault="007D6F5A" w:rsidP="00FF24D2">
      <w:pPr>
        <w:pStyle w:val="Textoindependiente"/>
        <w:spacing w:after="0"/>
        <w:rPr>
          <w:szCs w:val="22"/>
        </w:rPr>
      </w:pPr>
    </w:p>
    <w:p w:rsidR="007D6F5A" w:rsidRPr="00A12B55" w:rsidRDefault="007D6F5A" w:rsidP="00687110">
      <w:pPr>
        <w:pStyle w:val="Textoindependiente"/>
        <w:numPr>
          <w:ilvl w:val="0"/>
          <w:numId w:val="15"/>
        </w:numPr>
        <w:spacing w:after="0"/>
        <w:rPr>
          <w:szCs w:val="22"/>
        </w:rPr>
      </w:pPr>
      <w:r w:rsidRPr="00A12B55">
        <w:rPr>
          <w:szCs w:val="22"/>
        </w:rPr>
        <w:t>Operatividad normal actualizada de todas las vías de acceso consideradas para el transporte de los equipos y accesorios para la instalación del PCPPP.</w:t>
      </w:r>
    </w:p>
    <w:p w:rsidR="007D6F5A" w:rsidRPr="00A12B55" w:rsidRDefault="007D6F5A" w:rsidP="00687110">
      <w:pPr>
        <w:pStyle w:val="Textoindependiente"/>
        <w:numPr>
          <w:ilvl w:val="0"/>
          <w:numId w:val="15"/>
        </w:numPr>
        <w:spacing w:after="0"/>
        <w:rPr>
          <w:szCs w:val="22"/>
        </w:rPr>
      </w:pPr>
      <w:r w:rsidRPr="00A12B55">
        <w:rPr>
          <w:szCs w:val="22"/>
        </w:rPr>
        <w:t xml:space="preserve">Estudio de logística y </w:t>
      </w:r>
      <w:proofErr w:type="spellStart"/>
      <w:r w:rsidRPr="00A12B55">
        <w:rPr>
          <w:szCs w:val="22"/>
        </w:rPr>
        <w:t>transportabilidad</w:t>
      </w:r>
      <w:proofErr w:type="spellEnd"/>
      <w:r w:rsidRPr="00A12B55">
        <w:rPr>
          <w:szCs w:val="22"/>
        </w:rPr>
        <w:t xml:space="preserve"> incluyendo datos específicos de peso y dimensiones de los equipos a ser utilizados en el PCPPP.</w:t>
      </w:r>
    </w:p>
    <w:p w:rsidR="00C82AD6" w:rsidRPr="00A12B55" w:rsidRDefault="00C82AD6" w:rsidP="00FF24D2">
      <w:pPr>
        <w:rPr>
          <w:szCs w:val="22"/>
        </w:rPr>
      </w:pPr>
    </w:p>
    <w:p w:rsidR="00C82AD6" w:rsidRPr="00A12B55" w:rsidRDefault="00C82AD6" w:rsidP="00FF24D2">
      <w:pPr>
        <w:rPr>
          <w:szCs w:val="22"/>
        </w:rPr>
      </w:pPr>
      <w:r w:rsidRPr="00A12B55">
        <w:rPr>
          <w:szCs w:val="22"/>
        </w:rPr>
        <w:t xml:space="preserve">Para más detalle favor referirse al punto “Estudio de Logística y </w:t>
      </w:r>
      <w:proofErr w:type="spellStart"/>
      <w:r w:rsidRPr="00A12B55">
        <w:rPr>
          <w:szCs w:val="22"/>
        </w:rPr>
        <w:t>Tranportabilidad</w:t>
      </w:r>
      <w:proofErr w:type="spellEnd"/>
      <w:r w:rsidRPr="00A12B55">
        <w:rPr>
          <w:szCs w:val="22"/>
        </w:rPr>
        <w:t xml:space="preserve">” del </w:t>
      </w:r>
      <w:r w:rsidR="00752246" w:rsidRPr="00A12B55">
        <w:rPr>
          <w:szCs w:val="22"/>
        </w:rPr>
        <w:t>anexo PPP-YPFB-TDR-A6  Servicios y Entregables</w:t>
      </w:r>
      <w:r w:rsidRPr="00A12B55">
        <w:rPr>
          <w:szCs w:val="22"/>
        </w:rPr>
        <w:t xml:space="preserve">. </w:t>
      </w:r>
    </w:p>
    <w:p w:rsidR="00026D53" w:rsidRPr="00A12B55" w:rsidRDefault="00026D53" w:rsidP="00FF24D2">
      <w:pPr>
        <w:pStyle w:val="Ttulo1"/>
        <w:spacing w:after="0"/>
        <w:rPr>
          <w:sz w:val="22"/>
          <w:szCs w:val="22"/>
          <w:lang w:val="es-BO"/>
        </w:rPr>
      </w:pPr>
      <w:bookmarkStart w:id="82" w:name="_Toc441592696"/>
      <w:bookmarkStart w:id="83" w:name="_Toc497841577"/>
      <w:r w:rsidRPr="00A12B55">
        <w:rPr>
          <w:sz w:val="22"/>
          <w:szCs w:val="22"/>
          <w:lang w:val="es-BO"/>
        </w:rPr>
        <w:t>ESTUDIO DE CONSTRUCTIBILIDAD</w:t>
      </w:r>
      <w:bookmarkEnd w:id="82"/>
      <w:bookmarkEnd w:id="83"/>
    </w:p>
    <w:p w:rsidR="000914C2" w:rsidRPr="00A12B55" w:rsidRDefault="000914C2" w:rsidP="00FF24D2">
      <w:pPr>
        <w:rPr>
          <w:szCs w:val="22"/>
        </w:rPr>
      </w:pPr>
    </w:p>
    <w:p w:rsidR="00DD2EA6" w:rsidRPr="00A12B55" w:rsidRDefault="00DD2EA6" w:rsidP="00FF24D2">
      <w:pPr>
        <w:rPr>
          <w:szCs w:val="22"/>
        </w:rPr>
      </w:pPr>
      <w:r w:rsidRPr="00A12B55">
        <w:rPr>
          <w:szCs w:val="22"/>
        </w:rPr>
        <w:t>Como parte de los estudios realizados en la ing</w:t>
      </w:r>
      <w:r w:rsidR="0038507C" w:rsidRPr="00A12B55">
        <w:rPr>
          <w:szCs w:val="22"/>
        </w:rPr>
        <w:t xml:space="preserve">eniería conceptual, se </w:t>
      </w:r>
      <w:r w:rsidR="00FB7EDE" w:rsidRPr="00A12B55">
        <w:rPr>
          <w:szCs w:val="22"/>
        </w:rPr>
        <w:t>analizaron</w:t>
      </w:r>
      <w:r w:rsidRPr="00A12B55">
        <w:rPr>
          <w:szCs w:val="22"/>
        </w:rPr>
        <w:t xml:space="preserve"> las opciones </w:t>
      </w:r>
      <w:r w:rsidR="00020746" w:rsidRPr="00A12B55">
        <w:rPr>
          <w:szCs w:val="22"/>
        </w:rPr>
        <w:t xml:space="preserve">y estrategias para llevar a cabo la fase de construcción </w:t>
      </w:r>
      <w:r w:rsidRPr="00A12B55">
        <w:rPr>
          <w:szCs w:val="22"/>
        </w:rPr>
        <w:t xml:space="preserve">del </w:t>
      </w:r>
      <w:r w:rsidR="0038507C" w:rsidRPr="00A12B55">
        <w:rPr>
          <w:szCs w:val="22"/>
        </w:rPr>
        <w:t xml:space="preserve">PCPPP </w:t>
      </w:r>
      <w:r w:rsidRPr="00A12B55">
        <w:rPr>
          <w:szCs w:val="22"/>
        </w:rPr>
        <w:t xml:space="preserve">en Bolivia, considerando el peso de las máquinas, la altura de los equipos, requerimientos de montaje e instalación de los equipos críticos en cuanto a peso y dimensiones.  </w:t>
      </w:r>
    </w:p>
    <w:p w:rsidR="00FB7EDE" w:rsidRPr="00A12B55" w:rsidRDefault="00FB7EDE" w:rsidP="00FF24D2">
      <w:pPr>
        <w:rPr>
          <w:szCs w:val="22"/>
        </w:rPr>
      </w:pPr>
    </w:p>
    <w:p w:rsidR="00FB7EDE" w:rsidRPr="00A12B55" w:rsidRDefault="00FB7EDE" w:rsidP="00FF24D2">
      <w:pPr>
        <w:rPr>
          <w:szCs w:val="22"/>
        </w:rPr>
      </w:pPr>
      <w:r w:rsidRPr="00A12B55">
        <w:rPr>
          <w:szCs w:val="22"/>
        </w:rPr>
        <w:t xml:space="preserve">El </w:t>
      </w:r>
      <w:r w:rsidR="00E53A17" w:rsidRPr="00A12B55">
        <w:rPr>
          <w:szCs w:val="22"/>
        </w:rPr>
        <w:t>CONTRATISTA</w:t>
      </w:r>
      <w:r w:rsidRPr="00A12B55">
        <w:rPr>
          <w:szCs w:val="22"/>
        </w:rPr>
        <w:t xml:space="preserve"> es responsable de la revisión y actualización de este estudio desde la fase conceptual, para asegurarse que está trabajando con la última información actualizada, relativa a las adecuaciones de maquinaria y equipos requeridos para la construcción del PCPPP. Específicamente se deben confirmar y verificar como mínimo, los siguientes puntos:</w:t>
      </w:r>
    </w:p>
    <w:p w:rsidR="00FB7EDE" w:rsidRPr="00A12B55" w:rsidRDefault="00FB7EDE" w:rsidP="00FF24D2">
      <w:pPr>
        <w:rPr>
          <w:szCs w:val="22"/>
        </w:rPr>
      </w:pPr>
    </w:p>
    <w:p w:rsidR="00FB7EDE" w:rsidRPr="00A12B55" w:rsidRDefault="00FB7EDE" w:rsidP="00687110">
      <w:pPr>
        <w:pStyle w:val="Textoindependiente"/>
        <w:numPr>
          <w:ilvl w:val="0"/>
          <w:numId w:val="16"/>
        </w:numPr>
        <w:spacing w:after="0"/>
        <w:rPr>
          <w:szCs w:val="22"/>
        </w:rPr>
      </w:pPr>
      <w:r w:rsidRPr="00A12B55">
        <w:rPr>
          <w:szCs w:val="22"/>
        </w:rPr>
        <w:t>Rutas y plan establecido para trayectorias de maquinarias y equipos.</w:t>
      </w:r>
    </w:p>
    <w:p w:rsidR="00FB7EDE" w:rsidRPr="00A12B55" w:rsidRDefault="00FB7EDE" w:rsidP="00687110">
      <w:pPr>
        <w:pStyle w:val="Textoindependiente"/>
        <w:numPr>
          <w:ilvl w:val="0"/>
          <w:numId w:val="16"/>
        </w:numPr>
        <w:spacing w:after="0"/>
        <w:rPr>
          <w:szCs w:val="22"/>
        </w:rPr>
      </w:pPr>
      <w:r w:rsidRPr="00A12B55">
        <w:rPr>
          <w:szCs w:val="22"/>
        </w:rPr>
        <w:t>Buen estado de los puentes, viaductos, pasarelas y otros, en la ruta de movilización.</w:t>
      </w:r>
    </w:p>
    <w:p w:rsidR="00FB7EDE" w:rsidRPr="00A12B55" w:rsidRDefault="00FB7EDE" w:rsidP="00687110">
      <w:pPr>
        <w:pStyle w:val="Textoindependiente"/>
        <w:numPr>
          <w:ilvl w:val="0"/>
          <w:numId w:val="16"/>
        </w:numPr>
        <w:spacing w:after="0"/>
        <w:rPr>
          <w:szCs w:val="22"/>
        </w:rPr>
      </w:pPr>
      <w:r w:rsidRPr="00A12B55">
        <w:rPr>
          <w:szCs w:val="22"/>
        </w:rPr>
        <w:t>Actualización de normativa y regulaciones de transporte en la ruta.</w:t>
      </w:r>
    </w:p>
    <w:p w:rsidR="00FB7EDE" w:rsidRPr="00A12B55" w:rsidRDefault="00FB7EDE" w:rsidP="00687110">
      <w:pPr>
        <w:pStyle w:val="Textoindependiente"/>
        <w:numPr>
          <w:ilvl w:val="0"/>
          <w:numId w:val="16"/>
        </w:numPr>
        <w:spacing w:after="0"/>
        <w:rPr>
          <w:szCs w:val="22"/>
        </w:rPr>
      </w:pPr>
      <w:r w:rsidRPr="00A12B55">
        <w:rPr>
          <w:szCs w:val="22"/>
        </w:rPr>
        <w:t>Pesos y dimensiones de equipos finalmente comprados para el PCPPP.</w:t>
      </w:r>
    </w:p>
    <w:p w:rsidR="00FB7EDE" w:rsidRPr="00A12B55" w:rsidRDefault="00FB7EDE" w:rsidP="00687110">
      <w:pPr>
        <w:pStyle w:val="Textoindependiente"/>
        <w:numPr>
          <w:ilvl w:val="0"/>
          <w:numId w:val="16"/>
        </w:numPr>
        <w:spacing w:after="0"/>
        <w:rPr>
          <w:szCs w:val="22"/>
        </w:rPr>
      </w:pPr>
      <w:r w:rsidRPr="00A12B55">
        <w:rPr>
          <w:szCs w:val="22"/>
        </w:rPr>
        <w:t>Necesidad de apertura de nuevas vías y caminos según se requieran.</w:t>
      </w:r>
    </w:p>
    <w:p w:rsidR="00C01EDE" w:rsidRPr="00867B5B" w:rsidRDefault="00C01EDE" w:rsidP="00687110">
      <w:pPr>
        <w:pStyle w:val="Textoindependiente"/>
        <w:numPr>
          <w:ilvl w:val="0"/>
          <w:numId w:val="16"/>
        </w:numPr>
        <w:spacing w:after="0"/>
        <w:rPr>
          <w:szCs w:val="22"/>
        </w:rPr>
      </w:pPr>
      <w:r w:rsidRPr="00867B5B">
        <w:rPr>
          <w:szCs w:val="22"/>
        </w:rPr>
        <w:t xml:space="preserve">Análisis de Confiabilidad, disponibilidad, </w:t>
      </w:r>
      <w:proofErr w:type="spellStart"/>
      <w:r w:rsidRPr="00867B5B">
        <w:rPr>
          <w:szCs w:val="22"/>
        </w:rPr>
        <w:t>Manten</w:t>
      </w:r>
      <w:r w:rsidR="00867B5B" w:rsidRPr="00867B5B">
        <w:rPr>
          <w:szCs w:val="22"/>
        </w:rPr>
        <w:t>i</w:t>
      </w:r>
      <w:r w:rsidRPr="00867B5B">
        <w:rPr>
          <w:szCs w:val="22"/>
        </w:rPr>
        <w:t>bilidad</w:t>
      </w:r>
      <w:proofErr w:type="spellEnd"/>
      <w:r w:rsidRPr="00867B5B">
        <w:rPr>
          <w:szCs w:val="22"/>
        </w:rPr>
        <w:t xml:space="preserve"> y Seguridad (RAMS)</w:t>
      </w:r>
    </w:p>
    <w:p w:rsidR="00C01EDE" w:rsidRPr="00A12B55" w:rsidRDefault="00C01EDE" w:rsidP="00FF24D2">
      <w:pPr>
        <w:rPr>
          <w:szCs w:val="22"/>
        </w:rPr>
      </w:pPr>
    </w:p>
    <w:p w:rsidR="00DD2EA6" w:rsidRPr="00A12B55" w:rsidRDefault="00DD2EA6" w:rsidP="00FF24D2">
      <w:pPr>
        <w:rPr>
          <w:szCs w:val="22"/>
        </w:rPr>
      </w:pPr>
      <w:r w:rsidRPr="00A12B55">
        <w:rPr>
          <w:szCs w:val="22"/>
        </w:rPr>
        <w:t>Como an</w:t>
      </w:r>
      <w:r w:rsidR="0038507C" w:rsidRPr="00A12B55">
        <w:rPr>
          <w:szCs w:val="22"/>
        </w:rPr>
        <w:t xml:space="preserve">exo </w:t>
      </w:r>
      <w:r w:rsidR="00FB7EDE" w:rsidRPr="00A12B55">
        <w:rPr>
          <w:szCs w:val="22"/>
        </w:rPr>
        <w:t>(documento N° 3753-ZZ-RS-0000001</w:t>
      </w:r>
      <w:r w:rsidR="009B5B95" w:rsidRPr="00A12B55">
        <w:rPr>
          <w:szCs w:val="22"/>
        </w:rPr>
        <w:t xml:space="preserve"> – Reporte Estudio </w:t>
      </w:r>
      <w:proofErr w:type="spellStart"/>
      <w:r w:rsidR="009B5B95" w:rsidRPr="00A12B55">
        <w:rPr>
          <w:szCs w:val="22"/>
        </w:rPr>
        <w:t>Constructibilidad</w:t>
      </w:r>
      <w:proofErr w:type="spellEnd"/>
      <w:r w:rsidR="00FB7EDE" w:rsidRPr="00A12B55">
        <w:rPr>
          <w:szCs w:val="22"/>
        </w:rPr>
        <w:t xml:space="preserve">) </w:t>
      </w:r>
      <w:r w:rsidR="0038507C" w:rsidRPr="00A12B55">
        <w:rPr>
          <w:szCs w:val="22"/>
        </w:rPr>
        <w:t>a este documento se incluye</w:t>
      </w:r>
      <w:r w:rsidRPr="00A12B55">
        <w:rPr>
          <w:szCs w:val="22"/>
        </w:rPr>
        <w:t xml:space="preserve"> el reporte final obtenido de la ingeniería conceptual, </w:t>
      </w:r>
      <w:r w:rsidR="00C17F0D" w:rsidRPr="00A12B55">
        <w:rPr>
          <w:szCs w:val="22"/>
        </w:rPr>
        <w:t>que debe ser revisado y adecuado en la fase FEED de ingeniería, para que se mantenga actualizado con las mejoras o adecuaciones de ingeniería q</w:t>
      </w:r>
      <w:r w:rsidR="0038507C" w:rsidRPr="00A12B55">
        <w:rPr>
          <w:szCs w:val="22"/>
        </w:rPr>
        <w:t xml:space="preserve">ue se realicen introduciendo las modificaciones pertinentes </w:t>
      </w:r>
      <w:r w:rsidR="00050798" w:rsidRPr="00A12B55">
        <w:rPr>
          <w:szCs w:val="22"/>
        </w:rPr>
        <w:t xml:space="preserve">a ser desarrolladas por el </w:t>
      </w:r>
      <w:r w:rsidR="00E53A17" w:rsidRPr="00A12B55">
        <w:rPr>
          <w:szCs w:val="22"/>
        </w:rPr>
        <w:t>CONTRATISTA</w:t>
      </w:r>
      <w:r w:rsidR="0038507C" w:rsidRPr="00A12B55">
        <w:rPr>
          <w:szCs w:val="22"/>
        </w:rPr>
        <w:t xml:space="preserve"> como parte del alcance de la etapa FEED del Proyecto.</w:t>
      </w:r>
    </w:p>
    <w:p w:rsidR="007D1F1A" w:rsidRPr="00A12B55" w:rsidRDefault="007D1F1A" w:rsidP="00FF24D2">
      <w:pPr>
        <w:rPr>
          <w:szCs w:val="22"/>
        </w:rPr>
      </w:pPr>
    </w:p>
    <w:p w:rsidR="000977E9" w:rsidRPr="00A12B55" w:rsidRDefault="000977E9" w:rsidP="00FF24D2">
      <w:pPr>
        <w:rPr>
          <w:szCs w:val="22"/>
        </w:rPr>
      </w:pPr>
      <w:r w:rsidRPr="00A12B55">
        <w:rPr>
          <w:szCs w:val="22"/>
        </w:rPr>
        <w:t xml:space="preserve">Para mayor detalle referirse a los puntos “Análisis de </w:t>
      </w:r>
      <w:proofErr w:type="spellStart"/>
      <w:r w:rsidRPr="00A12B55">
        <w:rPr>
          <w:szCs w:val="22"/>
        </w:rPr>
        <w:t>Constructibilidad</w:t>
      </w:r>
      <w:proofErr w:type="spellEnd"/>
      <w:r w:rsidRPr="00A12B55">
        <w:rPr>
          <w:szCs w:val="22"/>
        </w:rPr>
        <w:t xml:space="preserve">” y “Guía de Facilidades Temporales para el Sitio de Construcción” del </w:t>
      </w:r>
      <w:r w:rsidR="00752246" w:rsidRPr="00A12B55">
        <w:rPr>
          <w:szCs w:val="22"/>
        </w:rPr>
        <w:t>anexo PPP-YPFB-TDR-A6  Servicios y Entregables</w:t>
      </w:r>
      <w:r w:rsidRPr="00A12B55">
        <w:rPr>
          <w:szCs w:val="22"/>
        </w:rPr>
        <w:t>.</w:t>
      </w:r>
    </w:p>
    <w:p w:rsidR="00591CFF" w:rsidRPr="00A12B55" w:rsidRDefault="00591CFF" w:rsidP="00FF24D2">
      <w:pPr>
        <w:pStyle w:val="Ttulo1"/>
        <w:spacing w:after="0"/>
        <w:rPr>
          <w:sz w:val="22"/>
          <w:szCs w:val="22"/>
          <w:lang w:val="es-BO"/>
        </w:rPr>
      </w:pPr>
      <w:bookmarkStart w:id="84" w:name="_Toc441592697"/>
      <w:bookmarkStart w:id="85" w:name="_Toc497841578"/>
      <w:r w:rsidRPr="00A12B55">
        <w:rPr>
          <w:sz w:val="22"/>
          <w:szCs w:val="22"/>
          <w:lang w:val="es-BO"/>
        </w:rPr>
        <w:t>ESTUDIO ORGANIZACIONAL</w:t>
      </w:r>
      <w:bookmarkEnd w:id="84"/>
      <w:bookmarkEnd w:id="85"/>
    </w:p>
    <w:p w:rsidR="000914C2" w:rsidRPr="00A12B55" w:rsidRDefault="000914C2" w:rsidP="00FF24D2">
      <w:pPr>
        <w:rPr>
          <w:szCs w:val="22"/>
        </w:rPr>
      </w:pPr>
    </w:p>
    <w:p w:rsidR="00B01FED" w:rsidRPr="00A12B55" w:rsidRDefault="00196566" w:rsidP="00FF24D2">
      <w:pPr>
        <w:rPr>
          <w:szCs w:val="22"/>
        </w:rPr>
      </w:pPr>
      <w:r w:rsidRPr="00A12B55">
        <w:rPr>
          <w:szCs w:val="22"/>
        </w:rPr>
        <w:t xml:space="preserve">Como parte de sus actividades </w:t>
      </w:r>
      <w:r w:rsidR="00060C10" w:rsidRPr="00A12B55">
        <w:rPr>
          <w:szCs w:val="22"/>
        </w:rPr>
        <w:t xml:space="preserve">durante la fase FEED del proyecto, </w:t>
      </w:r>
      <w:r w:rsidRPr="00A12B55">
        <w:rPr>
          <w:szCs w:val="22"/>
        </w:rPr>
        <w:t xml:space="preserve">el </w:t>
      </w:r>
      <w:r w:rsidR="00E53A17" w:rsidRPr="00A12B55">
        <w:rPr>
          <w:szCs w:val="22"/>
        </w:rPr>
        <w:t>CONTRATISTA</w:t>
      </w:r>
      <w:r w:rsidRPr="00A12B55">
        <w:rPr>
          <w:szCs w:val="22"/>
        </w:rPr>
        <w:t xml:space="preserve"> deberá realizar un Estudio Organizacional</w:t>
      </w:r>
      <w:r w:rsidR="00060C10" w:rsidRPr="00A12B55">
        <w:rPr>
          <w:szCs w:val="22"/>
        </w:rPr>
        <w:t xml:space="preserve"> que</w:t>
      </w:r>
      <w:r w:rsidRPr="00A12B55">
        <w:rPr>
          <w:szCs w:val="22"/>
        </w:rPr>
        <w:t xml:space="preserve"> considere a todo el personal que será requerido para la administración, operación, mantenimiento, cuidado, etc</w:t>
      </w:r>
      <w:r w:rsidR="0050537C" w:rsidRPr="00A12B55">
        <w:rPr>
          <w:szCs w:val="22"/>
        </w:rPr>
        <w:t>.</w:t>
      </w:r>
      <w:r w:rsidRPr="00A12B55">
        <w:rPr>
          <w:szCs w:val="22"/>
        </w:rPr>
        <w:t xml:space="preserve"> de la nueva Planta</w:t>
      </w:r>
      <w:r w:rsidR="001079C7" w:rsidRPr="00A12B55">
        <w:rPr>
          <w:szCs w:val="22"/>
        </w:rPr>
        <w:t xml:space="preserve"> (PCPPP)</w:t>
      </w:r>
      <w:r w:rsidRPr="00A12B55">
        <w:rPr>
          <w:szCs w:val="22"/>
        </w:rPr>
        <w:t xml:space="preserve">. </w:t>
      </w:r>
    </w:p>
    <w:p w:rsidR="00B01FED" w:rsidRPr="00A12B55" w:rsidRDefault="00B01FED" w:rsidP="00FF24D2">
      <w:pPr>
        <w:rPr>
          <w:szCs w:val="22"/>
        </w:rPr>
      </w:pPr>
    </w:p>
    <w:p w:rsidR="00B01FED" w:rsidRPr="00A12B55" w:rsidRDefault="00B01FED" w:rsidP="00FF24D2">
      <w:pPr>
        <w:rPr>
          <w:rFonts w:cs="Arial"/>
          <w:szCs w:val="22"/>
        </w:rPr>
      </w:pPr>
      <w:r w:rsidRPr="00A12B55">
        <w:rPr>
          <w:rFonts w:cs="Arial"/>
          <w:szCs w:val="22"/>
        </w:rPr>
        <w:t xml:space="preserve">La información empleada por </w:t>
      </w:r>
      <w:r w:rsidR="00060C10" w:rsidRPr="00A12B55">
        <w:rPr>
          <w:rFonts w:cs="Arial"/>
          <w:szCs w:val="22"/>
        </w:rPr>
        <w:t xml:space="preserve">el </w:t>
      </w:r>
      <w:r w:rsidR="00E53A17" w:rsidRPr="00A12B55">
        <w:rPr>
          <w:rFonts w:cs="Arial"/>
          <w:szCs w:val="22"/>
        </w:rPr>
        <w:t>CONTRATISTA</w:t>
      </w:r>
      <w:r w:rsidRPr="00A12B55">
        <w:rPr>
          <w:rFonts w:cs="Arial"/>
          <w:szCs w:val="22"/>
        </w:rPr>
        <w:t xml:space="preserve"> para la creación de los objetivos de nivel de personal debe basarse en datos reales de personal o estructuras organizacionales provenientes de bases de datos reales de plantas de </w:t>
      </w:r>
      <w:proofErr w:type="spellStart"/>
      <w:r w:rsidRPr="00A12B55">
        <w:rPr>
          <w:rFonts w:cs="Arial"/>
          <w:szCs w:val="22"/>
        </w:rPr>
        <w:t>propileno</w:t>
      </w:r>
      <w:proofErr w:type="spellEnd"/>
      <w:r w:rsidRPr="00A12B55">
        <w:rPr>
          <w:rFonts w:cs="Arial"/>
          <w:szCs w:val="22"/>
        </w:rPr>
        <w:t xml:space="preserve"> y polipropileno existentes a nivel mundial. </w:t>
      </w:r>
    </w:p>
    <w:p w:rsidR="00B01FED" w:rsidRPr="00A12B55" w:rsidRDefault="00B01FED" w:rsidP="00FF24D2">
      <w:pPr>
        <w:rPr>
          <w:rFonts w:cs="Arial"/>
          <w:szCs w:val="22"/>
        </w:rPr>
      </w:pPr>
    </w:p>
    <w:p w:rsidR="00B01FED" w:rsidRPr="00A12B55" w:rsidRDefault="00B01FED" w:rsidP="00FF24D2">
      <w:pPr>
        <w:rPr>
          <w:rFonts w:cs="Arial"/>
          <w:szCs w:val="22"/>
        </w:rPr>
      </w:pPr>
      <w:r w:rsidRPr="00A12B55">
        <w:rPr>
          <w:rFonts w:cs="Arial"/>
          <w:szCs w:val="22"/>
        </w:rPr>
        <w:t xml:space="preserve">En el caso que el </w:t>
      </w:r>
      <w:r w:rsidR="00E53A17" w:rsidRPr="00A12B55">
        <w:rPr>
          <w:rFonts w:cs="Arial"/>
          <w:szCs w:val="22"/>
        </w:rPr>
        <w:t>CONTRATISTA</w:t>
      </w:r>
      <w:r w:rsidRPr="00A12B55">
        <w:rPr>
          <w:rFonts w:cs="Arial"/>
          <w:szCs w:val="22"/>
        </w:rPr>
        <w:t xml:space="preserve"> no cuente con dichas bases de datos deberá recurrir a la contratación de una empresa especializada con experiencia probada en el tema que proporcione todos los datos necesarios para el desarrollo de Estudio Organizacional. Los costos inherentes a esta subcontratación deben estar contemplados en la propuesta económica de l</w:t>
      </w:r>
      <w:r w:rsidR="00B87947" w:rsidRPr="00A12B55">
        <w:rPr>
          <w:rFonts w:cs="Arial"/>
          <w:szCs w:val="22"/>
        </w:rPr>
        <w:t>os oferentes al presente pliego</w:t>
      </w:r>
      <w:r w:rsidR="00867B5B">
        <w:rPr>
          <w:rFonts w:cs="Arial"/>
          <w:szCs w:val="22"/>
        </w:rPr>
        <w:t>.</w:t>
      </w:r>
    </w:p>
    <w:p w:rsidR="00B01FED" w:rsidRPr="00A12B55" w:rsidRDefault="00B01FED" w:rsidP="00FF24D2">
      <w:pPr>
        <w:rPr>
          <w:rFonts w:cs="Arial"/>
          <w:szCs w:val="22"/>
        </w:rPr>
      </w:pPr>
    </w:p>
    <w:p w:rsidR="00B01FED" w:rsidRPr="00A12B55" w:rsidRDefault="00B01FED" w:rsidP="00FF24D2">
      <w:pPr>
        <w:rPr>
          <w:rFonts w:cs="Arial"/>
          <w:szCs w:val="22"/>
        </w:rPr>
      </w:pPr>
      <w:r w:rsidRPr="00A12B55">
        <w:rPr>
          <w:rFonts w:cs="Arial"/>
          <w:szCs w:val="22"/>
        </w:rPr>
        <w:t>El objetivo principal de este punto es permitir desarrollar objetivos de personal para las nuevas unidades basados en información de plantas en funcionamiento que son similares en tamaño, tecnología y complejidad.</w:t>
      </w:r>
    </w:p>
    <w:p w:rsidR="00B01FED" w:rsidRPr="00A12B55" w:rsidRDefault="00B01FED" w:rsidP="00FF24D2">
      <w:pPr>
        <w:rPr>
          <w:rFonts w:cs="Arial"/>
          <w:szCs w:val="22"/>
        </w:rPr>
      </w:pPr>
    </w:p>
    <w:p w:rsidR="00B01FED" w:rsidRPr="00A12B55" w:rsidRDefault="00B01FED" w:rsidP="00FF24D2">
      <w:pPr>
        <w:rPr>
          <w:rFonts w:cs="Arial"/>
          <w:szCs w:val="22"/>
        </w:rPr>
      </w:pPr>
      <w:r w:rsidRPr="00A12B55">
        <w:rPr>
          <w:rFonts w:cs="Arial"/>
          <w:szCs w:val="22"/>
        </w:rPr>
        <w:t xml:space="preserve">Entre otros objetivos a alcanzar con este Estudio Organizacional a cargo del </w:t>
      </w:r>
      <w:r w:rsidR="00E53A17" w:rsidRPr="00A12B55">
        <w:rPr>
          <w:rFonts w:cs="Arial"/>
          <w:szCs w:val="22"/>
        </w:rPr>
        <w:t>CONTRATISTA</w:t>
      </w:r>
      <w:r w:rsidRPr="00A12B55">
        <w:rPr>
          <w:rFonts w:cs="Arial"/>
          <w:szCs w:val="22"/>
        </w:rPr>
        <w:t xml:space="preserve"> se tiene:</w:t>
      </w:r>
    </w:p>
    <w:p w:rsidR="00B01FED" w:rsidRPr="00A12B55" w:rsidRDefault="00B01FED" w:rsidP="00FF24D2">
      <w:pPr>
        <w:rPr>
          <w:rFonts w:cs="Arial"/>
          <w:szCs w:val="22"/>
        </w:rPr>
      </w:pPr>
    </w:p>
    <w:p w:rsidR="00B01FED" w:rsidRPr="00A12B55" w:rsidRDefault="00B01FED" w:rsidP="00687110">
      <w:pPr>
        <w:pStyle w:val="Prrafodelista"/>
        <w:numPr>
          <w:ilvl w:val="0"/>
          <w:numId w:val="60"/>
        </w:numPr>
        <w:spacing w:after="0"/>
        <w:rPr>
          <w:rFonts w:cs="Arial"/>
        </w:rPr>
      </w:pPr>
      <w:r w:rsidRPr="00A12B55">
        <w:rPr>
          <w:rFonts w:ascii="Arial" w:hAnsi="Arial" w:cs="Arial"/>
        </w:rPr>
        <w:t xml:space="preserve">Identificar los factores necesarios a tomar en cuenta para un uso adecuado de las instalaciones, generando: </w:t>
      </w:r>
    </w:p>
    <w:p w:rsidR="00B01FED" w:rsidRPr="00A12B55" w:rsidRDefault="00B01FED" w:rsidP="00687110">
      <w:pPr>
        <w:pStyle w:val="Prrafodelista"/>
        <w:numPr>
          <w:ilvl w:val="1"/>
          <w:numId w:val="38"/>
        </w:numPr>
        <w:spacing w:after="0"/>
        <w:rPr>
          <w:rFonts w:ascii="Arial" w:hAnsi="Arial" w:cs="Arial"/>
        </w:rPr>
      </w:pPr>
      <w:r w:rsidRPr="00A12B55">
        <w:rPr>
          <w:rFonts w:ascii="Arial" w:hAnsi="Arial" w:cs="Arial"/>
        </w:rPr>
        <w:t>Prácticas y procedimientos</w:t>
      </w:r>
    </w:p>
    <w:p w:rsidR="00B01FED" w:rsidRPr="00A12B55" w:rsidRDefault="00B01FED" w:rsidP="00687110">
      <w:pPr>
        <w:pStyle w:val="Prrafodelista"/>
        <w:numPr>
          <w:ilvl w:val="1"/>
          <w:numId w:val="38"/>
        </w:numPr>
        <w:spacing w:after="0"/>
        <w:rPr>
          <w:rFonts w:ascii="Arial" w:hAnsi="Arial" w:cs="Arial"/>
        </w:rPr>
      </w:pPr>
      <w:r w:rsidRPr="00A12B55">
        <w:rPr>
          <w:rFonts w:ascii="Arial" w:hAnsi="Arial" w:cs="Arial"/>
        </w:rPr>
        <w:t>Matriz organizacional</w:t>
      </w:r>
    </w:p>
    <w:p w:rsidR="00B01FED" w:rsidRPr="00A12B55" w:rsidRDefault="00B01FED" w:rsidP="00687110">
      <w:pPr>
        <w:pStyle w:val="Prrafodelista"/>
        <w:numPr>
          <w:ilvl w:val="1"/>
          <w:numId w:val="38"/>
        </w:numPr>
        <w:spacing w:after="0"/>
        <w:rPr>
          <w:rFonts w:ascii="Arial" w:hAnsi="Arial" w:cs="Arial"/>
        </w:rPr>
      </w:pPr>
      <w:r w:rsidRPr="00A12B55">
        <w:rPr>
          <w:rFonts w:ascii="Arial" w:hAnsi="Arial" w:cs="Arial"/>
        </w:rPr>
        <w:t xml:space="preserve">Niveles jerárquicos y de personal </w:t>
      </w:r>
    </w:p>
    <w:p w:rsidR="00B01FED" w:rsidRPr="00A12B55" w:rsidRDefault="00B01FED" w:rsidP="00687110">
      <w:pPr>
        <w:pStyle w:val="Prrafodelista"/>
        <w:numPr>
          <w:ilvl w:val="1"/>
          <w:numId w:val="38"/>
        </w:numPr>
        <w:spacing w:after="0"/>
        <w:rPr>
          <w:rFonts w:ascii="Arial" w:hAnsi="Arial" w:cs="Arial"/>
        </w:rPr>
      </w:pPr>
      <w:r w:rsidRPr="00A12B55">
        <w:rPr>
          <w:rFonts w:ascii="Arial" w:hAnsi="Arial" w:cs="Arial"/>
        </w:rPr>
        <w:t>Descripción del conjunto de habilidade</w:t>
      </w:r>
      <w:r w:rsidRPr="00867B5B">
        <w:rPr>
          <w:rFonts w:ascii="Arial" w:hAnsi="Arial" w:cs="Arial"/>
        </w:rPr>
        <w:t>s requeridas</w:t>
      </w:r>
      <w:r w:rsidR="001D7016" w:rsidRPr="00867B5B">
        <w:rPr>
          <w:rFonts w:ascii="Arial" w:hAnsi="Arial" w:cs="Arial"/>
        </w:rPr>
        <w:t xml:space="preserve"> (Manuales de Funciones)</w:t>
      </w:r>
    </w:p>
    <w:p w:rsidR="00B01FED" w:rsidRPr="00A12B55" w:rsidRDefault="00B01FED" w:rsidP="00687110">
      <w:pPr>
        <w:pStyle w:val="Prrafodelista"/>
        <w:numPr>
          <w:ilvl w:val="0"/>
          <w:numId w:val="60"/>
        </w:numPr>
        <w:spacing w:after="0"/>
        <w:rPr>
          <w:rFonts w:ascii="Arial" w:hAnsi="Arial" w:cs="Arial"/>
        </w:rPr>
      </w:pPr>
      <w:r w:rsidRPr="00A12B55">
        <w:rPr>
          <w:rFonts w:ascii="Arial" w:hAnsi="Arial" w:cs="Arial"/>
        </w:rPr>
        <w:t>Determinar tempranamente los niveles organizacion</w:t>
      </w:r>
      <w:r w:rsidR="001079C7" w:rsidRPr="00A12B55">
        <w:rPr>
          <w:rFonts w:ascii="Arial" w:hAnsi="Arial" w:cs="Arial"/>
        </w:rPr>
        <w:t>al</w:t>
      </w:r>
      <w:r w:rsidRPr="00A12B55">
        <w:rPr>
          <w:rFonts w:ascii="Arial" w:hAnsi="Arial" w:cs="Arial"/>
        </w:rPr>
        <w:t>es y perfiles competitivos del personal</w:t>
      </w:r>
      <w:r w:rsidR="001079C7" w:rsidRPr="00A12B55">
        <w:rPr>
          <w:rFonts w:ascii="Arial" w:hAnsi="Arial" w:cs="Arial"/>
        </w:rPr>
        <w:t xml:space="preserve"> necesario para la planta</w:t>
      </w:r>
      <w:r w:rsidRPr="00A12B55">
        <w:rPr>
          <w:rFonts w:ascii="Arial" w:hAnsi="Arial" w:cs="Arial"/>
        </w:rPr>
        <w:t>, con el fin de proveer a YPFB el tiempo necesario para hacer las mejoras requeridas en las políticas y procedimientos para asegurar un desempeño de alto nivel en la planta.</w:t>
      </w:r>
    </w:p>
    <w:p w:rsidR="00B01FED" w:rsidRPr="00A12B55" w:rsidRDefault="00B01FED" w:rsidP="00687110">
      <w:pPr>
        <w:pStyle w:val="Prrafodelista"/>
        <w:numPr>
          <w:ilvl w:val="0"/>
          <w:numId w:val="60"/>
        </w:numPr>
        <w:spacing w:after="0"/>
        <w:rPr>
          <w:rFonts w:ascii="Arial" w:hAnsi="Arial" w:cs="Arial"/>
        </w:rPr>
      </w:pPr>
      <w:r w:rsidRPr="00A12B55">
        <w:rPr>
          <w:rFonts w:ascii="Arial" w:hAnsi="Arial" w:cs="Arial"/>
        </w:rPr>
        <w:t xml:space="preserve">Recomendar el tamaño de la fuerza de trabajo en las instalaciones diseñadas por el </w:t>
      </w:r>
      <w:r w:rsidR="00E53A17" w:rsidRPr="00A12B55">
        <w:rPr>
          <w:rFonts w:ascii="Arial" w:hAnsi="Arial" w:cs="Arial"/>
        </w:rPr>
        <w:t>CONTRATISTA</w:t>
      </w:r>
      <w:r w:rsidRPr="00A12B55">
        <w:rPr>
          <w:rFonts w:ascii="Arial" w:hAnsi="Arial" w:cs="Arial"/>
        </w:rPr>
        <w:t>, considerando las particularidades del entorno de emplazamiento del proyecto, a fin de definir los requerimientos de capacitación del proyecto.</w:t>
      </w:r>
    </w:p>
    <w:p w:rsidR="00B01FED" w:rsidRPr="00A12B55" w:rsidRDefault="00B01FED" w:rsidP="00FF24D2">
      <w:pPr>
        <w:rPr>
          <w:rFonts w:cs="Arial"/>
          <w:szCs w:val="22"/>
        </w:rPr>
      </w:pPr>
    </w:p>
    <w:p w:rsidR="00B87947" w:rsidRPr="00A12B55" w:rsidRDefault="00B87947" w:rsidP="00FF24D2">
      <w:pPr>
        <w:rPr>
          <w:rFonts w:cs="Arial"/>
          <w:szCs w:val="22"/>
        </w:rPr>
      </w:pPr>
      <w:r w:rsidRPr="00A12B55">
        <w:rPr>
          <w:rFonts w:cs="Arial"/>
          <w:szCs w:val="22"/>
        </w:rPr>
        <w:t>En función al Estudio Organizacional, la estructura de personal requerido (</w:t>
      </w:r>
      <w:proofErr w:type="spellStart"/>
      <w:r w:rsidRPr="00A12B55">
        <w:rPr>
          <w:rFonts w:cs="Arial"/>
          <w:szCs w:val="22"/>
        </w:rPr>
        <w:t>staffing</w:t>
      </w:r>
      <w:proofErr w:type="spellEnd"/>
      <w:r w:rsidRPr="00A12B55">
        <w:rPr>
          <w:rFonts w:cs="Arial"/>
          <w:szCs w:val="22"/>
        </w:rPr>
        <w:t xml:space="preserve">) definida por el </w:t>
      </w:r>
      <w:r w:rsidR="00E53A17" w:rsidRPr="00A12B55">
        <w:rPr>
          <w:rFonts w:cs="Arial"/>
          <w:szCs w:val="22"/>
        </w:rPr>
        <w:t>CONTRATISTA</w:t>
      </w:r>
      <w:r w:rsidRPr="00A12B55">
        <w:rPr>
          <w:rFonts w:cs="Arial"/>
          <w:szCs w:val="22"/>
        </w:rPr>
        <w:t xml:space="preserve"> deberá incorporar los niveles de </w:t>
      </w:r>
      <w:r w:rsidR="001079C7" w:rsidRPr="00A12B55">
        <w:rPr>
          <w:rFonts w:cs="Arial"/>
          <w:szCs w:val="22"/>
        </w:rPr>
        <w:t>contratación</w:t>
      </w:r>
      <w:r w:rsidRPr="00A12B55">
        <w:rPr>
          <w:rFonts w:cs="Arial"/>
          <w:szCs w:val="22"/>
        </w:rPr>
        <w:t xml:space="preserve"> de personal adecuados para abordar todos los tipos de operaciones (desde la puesta en marcha hasta las operaciones normales y las condiciones de perturbación, etc.).</w:t>
      </w:r>
    </w:p>
    <w:p w:rsidR="00B87947" w:rsidRPr="00A12B55" w:rsidRDefault="00B87947" w:rsidP="00FF24D2">
      <w:pPr>
        <w:rPr>
          <w:rFonts w:cs="Arial"/>
          <w:szCs w:val="22"/>
        </w:rPr>
      </w:pPr>
    </w:p>
    <w:p w:rsidR="00DE52D4" w:rsidRPr="00A12B55" w:rsidRDefault="00DE52D4" w:rsidP="00FF24D2">
      <w:pPr>
        <w:rPr>
          <w:rFonts w:cs="Arial"/>
          <w:szCs w:val="22"/>
        </w:rPr>
      </w:pPr>
      <w:r w:rsidRPr="00A12B55">
        <w:rPr>
          <w:rFonts w:cs="Arial"/>
          <w:szCs w:val="22"/>
        </w:rPr>
        <w:t xml:space="preserve">El </w:t>
      </w:r>
      <w:r w:rsidR="00E53A17" w:rsidRPr="00A12B55">
        <w:rPr>
          <w:rFonts w:cs="Arial"/>
          <w:szCs w:val="22"/>
        </w:rPr>
        <w:t>CONTRATISTA</w:t>
      </w:r>
      <w:r w:rsidRPr="00A12B55">
        <w:rPr>
          <w:rFonts w:cs="Arial"/>
          <w:szCs w:val="22"/>
        </w:rPr>
        <w:t>, entre sus principales tareas referidas al Estudio Organizacional deberá:</w:t>
      </w:r>
    </w:p>
    <w:p w:rsidR="00DE52D4" w:rsidRPr="00A12B55" w:rsidRDefault="00DE52D4" w:rsidP="00FF24D2">
      <w:pPr>
        <w:rPr>
          <w:rFonts w:cs="Arial"/>
          <w:szCs w:val="22"/>
        </w:rPr>
      </w:pPr>
    </w:p>
    <w:p w:rsidR="00DE52D4" w:rsidRPr="00A12B55" w:rsidRDefault="00DE52D4" w:rsidP="00687110">
      <w:pPr>
        <w:pStyle w:val="Prrafodelista"/>
        <w:numPr>
          <w:ilvl w:val="0"/>
          <w:numId w:val="60"/>
        </w:numPr>
        <w:spacing w:after="0"/>
        <w:rPr>
          <w:rFonts w:ascii="Arial" w:hAnsi="Arial" w:cs="Arial"/>
        </w:rPr>
      </w:pPr>
      <w:r w:rsidRPr="00A12B55">
        <w:rPr>
          <w:rFonts w:ascii="Arial" w:hAnsi="Arial" w:cs="Arial"/>
        </w:rPr>
        <w:t xml:space="preserve">Desarrollar la estructura organizacional, niveles de personal, y habilidades / experiencia. </w:t>
      </w:r>
    </w:p>
    <w:p w:rsidR="00DE52D4" w:rsidRPr="00A12B55" w:rsidRDefault="00DE52D4" w:rsidP="00687110">
      <w:pPr>
        <w:pStyle w:val="Prrafodelista"/>
        <w:numPr>
          <w:ilvl w:val="0"/>
          <w:numId w:val="60"/>
        </w:numPr>
        <w:spacing w:after="0"/>
        <w:rPr>
          <w:rFonts w:ascii="Arial" w:hAnsi="Arial" w:cs="Arial"/>
        </w:rPr>
      </w:pPr>
      <w:r w:rsidRPr="00A12B55">
        <w:rPr>
          <w:rFonts w:ascii="Arial" w:hAnsi="Arial" w:cs="Arial"/>
        </w:rPr>
        <w:t xml:space="preserve">Desarrollar metas de personal basadas en los niveles reales de personal de plantas de alto rendimiento </w:t>
      </w:r>
      <w:r w:rsidR="001079C7" w:rsidRPr="00A12B55">
        <w:rPr>
          <w:rFonts w:ascii="Arial" w:hAnsi="Arial" w:cs="Arial"/>
        </w:rPr>
        <w:t>según</w:t>
      </w:r>
      <w:r w:rsidRPr="00A12B55">
        <w:rPr>
          <w:rFonts w:ascii="Arial" w:hAnsi="Arial" w:cs="Arial"/>
        </w:rPr>
        <w:t xml:space="preserve"> bases de datos mundiales de plantas petroquímicas (</w:t>
      </w:r>
      <w:proofErr w:type="spellStart"/>
      <w:r w:rsidRPr="00A12B55">
        <w:rPr>
          <w:rFonts w:ascii="Arial" w:hAnsi="Arial" w:cs="Arial"/>
        </w:rPr>
        <w:t>Propileno</w:t>
      </w:r>
      <w:proofErr w:type="spellEnd"/>
      <w:r w:rsidRPr="00A12B55">
        <w:rPr>
          <w:rFonts w:ascii="Arial" w:hAnsi="Arial" w:cs="Arial"/>
        </w:rPr>
        <w:t>-Polipropileno)</w:t>
      </w:r>
      <w:r w:rsidR="00B87947" w:rsidRPr="00A12B55">
        <w:rPr>
          <w:rFonts w:ascii="Arial" w:hAnsi="Arial" w:cs="Arial"/>
        </w:rPr>
        <w:t>, en lugar de datos teóricos</w:t>
      </w:r>
      <w:r w:rsidRPr="00A12B55">
        <w:rPr>
          <w:rFonts w:ascii="Arial" w:hAnsi="Arial" w:cs="Arial"/>
        </w:rPr>
        <w:t xml:space="preserve">. </w:t>
      </w:r>
    </w:p>
    <w:p w:rsidR="00DE52D4" w:rsidRPr="00A12B55" w:rsidRDefault="00DE52D4" w:rsidP="00687110">
      <w:pPr>
        <w:pStyle w:val="Prrafodelista"/>
        <w:numPr>
          <w:ilvl w:val="0"/>
          <w:numId w:val="60"/>
        </w:numPr>
        <w:spacing w:after="0"/>
        <w:rPr>
          <w:rFonts w:ascii="Arial" w:hAnsi="Arial" w:cs="Arial"/>
        </w:rPr>
      </w:pPr>
      <w:r w:rsidRPr="00A12B55">
        <w:rPr>
          <w:rFonts w:ascii="Arial" w:hAnsi="Arial" w:cs="Arial"/>
        </w:rPr>
        <w:t xml:space="preserve">Definir los objetivos de </w:t>
      </w:r>
      <w:r w:rsidR="001079C7" w:rsidRPr="00A12B55">
        <w:rPr>
          <w:rFonts w:ascii="Arial" w:hAnsi="Arial" w:cs="Arial"/>
        </w:rPr>
        <w:t>contratación</w:t>
      </w:r>
      <w:r w:rsidRPr="00A12B55">
        <w:rPr>
          <w:rFonts w:ascii="Arial" w:hAnsi="Arial" w:cs="Arial"/>
        </w:rPr>
        <w:t xml:space="preserve"> de personal incorporando factores de ponderación para la importancia, complejidad y dificultad de operar las diversas unidades de proceso.</w:t>
      </w:r>
    </w:p>
    <w:p w:rsidR="00DE52D4" w:rsidRPr="00A12B55" w:rsidRDefault="00DE52D4" w:rsidP="00687110">
      <w:pPr>
        <w:pStyle w:val="Prrafodelista"/>
        <w:numPr>
          <w:ilvl w:val="0"/>
          <w:numId w:val="60"/>
        </w:numPr>
        <w:spacing w:after="0"/>
        <w:rPr>
          <w:rFonts w:ascii="Arial" w:hAnsi="Arial" w:cs="Arial"/>
        </w:rPr>
      </w:pPr>
      <w:r w:rsidRPr="00A12B55">
        <w:rPr>
          <w:rFonts w:ascii="Arial" w:hAnsi="Arial" w:cs="Arial"/>
        </w:rPr>
        <w:t xml:space="preserve">Seleccionar grupos de referencia que muestren buena fiabilidad, disponibilidad operativa y registros de seguridad. </w:t>
      </w:r>
    </w:p>
    <w:p w:rsidR="00B87947" w:rsidRPr="00A12B55" w:rsidRDefault="00DE52D4" w:rsidP="00687110">
      <w:pPr>
        <w:pStyle w:val="Prrafodelista"/>
        <w:numPr>
          <w:ilvl w:val="0"/>
          <w:numId w:val="60"/>
        </w:numPr>
        <w:spacing w:after="0"/>
        <w:rPr>
          <w:rFonts w:ascii="Arial" w:hAnsi="Arial" w:cs="Arial"/>
        </w:rPr>
      </w:pPr>
      <w:r w:rsidRPr="00A12B55">
        <w:rPr>
          <w:rFonts w:ascii="Arial" w:hAnsi="Arial" w:cs="Arial"/>
        </w:rPr>
        <w:t xml:space="preserve">Definir, con base en las bases de datos reales de plantas operativas, Indicadores de Desempeño </w:t>
      </w:r>
      <w:r w:rsidR="00B87947" w:rsidRPr="00A12B55">
        <w:rPr>
          <w:rFonts w:ascii="Arial" w:hAnsi="Arial" w:cs="Arial"/>
        </w:rPr>
        <w:t>considerando</w:t>
      </w:r>
      <w:r w:rsidRPr="00A12B55">
        <w:rPr>
          <w:rFonts w:ascii="Arial" w:hAnsi="Arial" w:cs="Arial"/>
        </w:rPr>
        <w:t xml:space="preserve"> la cantidad, niveles y distribución de personal para alcanzar una operación de la planta de alto nivel</w:t>
      </w:r>
      <w:r w:rsidR="00B87947" w:rsidRPr="00A12B55">
        <w:rPr>
          <w:rFonts w:ascii="Arial" w:hAnsi="Arial" w:cs="Arial"/>
        </w:rPr>
        <w:t xml:space="preserve">, como ser: </w:t>
      </w:r>
    </w:p>
    <w:p w:rsidR="00B87947" w:rsidRPr="00A12B55" w:rsidRDefault="00B87947" w:rsidP="00687110">
      <w:pPr>
        <w:pStyle w:val="Prrafodelista"/>
        <w:numPr>
          <w:ilvl w:val="0"/>
          <w:numId w:val="40"/>
        </w:numPr>
        <w:spacing w:after="0"/>
        <w:rPr>
          <w:rFonts w:ascii="Arial" w:hAnsi="Arial" w:cs="Arial"/>
        </w:rPr>
      </w:pPr>
      <w:r w:rsidRPr="00A12B55">
        <w:rPr>
          <w:rFonts w:ascii="Arial" w:hAnsi="Arial" w:cs="Arial"/>
        </w:rPr>
        <w:t xml:space="preserve">Personal recomendado por categoría (nivel de plantilla – </w:t>
      </w:r>
      <w:proofErr w:type="spellStart"/>
      <w:r w:rsidRPr="00A12B55">
        <w:rPr>
          <w:rFonts w:ascii="Arial" w:hAnsi="Arial" w:cs="Arial"/>
        </w:rPr>
        <w:t>staffing</w:t>
      </w:r>
      <w:proofErr w:type="spellEnd"/>
      <w:r w:rsidRPr="00A12B55">
        <w:rPr>
          <w:rFonts w:ascii="Arial" w:hAnsi="Arial" w:cs="Arial"/>
        </w:rPr>
        <w:t xml:space="preserve"> </w:t>
      </w:r>
      <w:proofErr w:type="spellStart"/>
      <w:r w:rsidRPr="00A12B55">
        <w:rPr>
          <w:rFonts w:ascii="Arial" w:hAnsi="Arial" w:cs="Arial"/>
        </w:rPr>
        <w:t>level</w:t>
      </w:r>
      <w:proofErr w:type="spellEnd"/>
      <w:r w:rsidRPr="00A12B55">
        <w:rPr>
          <w:rFonts w:ascii="Arial" w:hAnsi="Arial" w:cs="Arial"/>
        </w:rPr>
        <w:t>).</w:t>
      </w:r>
    </w:p>
    <w:p w:rsidR="00B87947" w:rsidRPr="00A12B55" w:rsidRDefault="00B87947" w:rsidP="00687110">
      <w:pPr>
        <w:pStyle w:val="Prrafodelista"/>
        <w:numPr>
          <w:ilvl w:val="0"/>
          <w:numId w:val="40"/>
        </w:numPr>
        <w:spacing w:after="0"/>
        <w:rPr>
          <w:rFonts w:ascii="Arial" w:hAnsi="Arial" w:cs="Arial"/>
        </w:rPr>
      </w:pPr>
      <w:r w:rsidRPr="00A12B55">
        <w:rPr>
          <w:rFonts w:ascii="Arial" w:hAnsi="Arial" w:cs="Arial"/>
        </w:rPr>
        <w:t>Índice de Eficiencia de Personal para el nivel de personal recomendado</w:t>
      </w:r>
    </w:p>
    <w:p w:rsidR="00B87947" w:rsidRPr="00A12B55" w:rsidRDefault="00B87947" w:rsidP="00687110">
      <w:pPr>
        <w:pStyle w:val="Prrafodelista"/>
        <w:numPr>
          <w:ilvl w:val="0"/>
          <w:numId w:val="40"/>
        </w:numPr>
        <w:spacing w:after="0"/>
        <w:rPr>
          <w:rFonts w:ascii="Arial" w:hAnsi="Arial" w:cs="Arial"/>
        </w:rPr>
      </w:pPr>
      <w:r w:rsidRPr="00A12B55">
        <w:rPr>
          <w:rFonts w:ascii="Arial" w:hAnsi="Arial" w:cs="Arial"/>
        </w:rPr>
        <w:t>Índice de cantidad de personal</w:t>
      </w:r>
    </w:p>
    <w:p w:rsidR="00B87947" w:rsidRPr="00A12B55" w:rsidRDefault="00B87947" w:rsidP="00687110">
      <w:pPr>
        <w:pStyle w:val="Prrafodelista"/>
        <w:numPr>
          <w:ilvl w:val="0"/>
          <w:numId w:val="40"/>
        </w:numPr>
        <w:spacing w:after="0"/>
        <w:rPr>
          <w:rFonts w:ascii="Arial" w:hAnsi="Arial" w:cs="Arial"/>
        </w:rPr>
      </w:pPr>
      <w:r w:rsidRPr="00A12B55">
        <w:rPr>
          <w:rFonts w:ascii="Arial" w:hAnsi="Arial" w:cs="Arial"/>
        </w:rPr>
        <w:t>Niveles de reclutamiento de personal recomendados y óptimos (para todas las unidades de proceso, servicios auxiliares, laboratorio y para áreas administrativas incluidas en la planta)</w:t>
      </w:r>
    </w:p>
    <w:p w:rsidR="00B87947" w:rsidRPr="00A12B55" w:rsidRDefault="00B87947" w:rsidP="00687110">
      <w:pPr>
        <w:pStyle w:val="Prrafodelista"/>
        <w:numPr>
          <w:ilvl w:val="0"/>
          <w:numId w:val="40"/>
        </w:numPr>
        <w:spacing w:after="0"/>
        <w:rPr>
          <w:rFonts w:ascii="Arial" w:hAnsi="Arial" w:cs="Arial"/>
        </w:rPr>
      </w:pPr>
      <w:r w:rsidRPr="00A12B55">
        <w:rPr>
          <w:rFonts w:ascii="Arial" w:hAnsi="Arial" w:cs="Arial"/>
        </w:rPr>
        <w:t>Rango de niveles de personal (para alcanzar sus objetivos / metas)</w:t>
      </w:r>
    </w:p>
    <w:p w:rsidR="00B87947" w:rsidRPr="00A12B55" w:rsidRDefault="00B87947" w:rsidP="00FF24D2">
      <w:pPr>
        <w:rPr>
          <w:rFonts w:cs="Arial"/>
          <w:szCs w:val="22"/>
        </w:rPr>
      </w:pPr>
    </w:p>
    <w:p w:rsidR="00716C78" w:rsidRPr="00A12B55" w:rsidRDefault="00B87947" w:rsidP="00FF24D2">
      <w:pPr>
        <w:rPr>
          <w:rFonts w:cs="Arial"/>
          <w:szCs w:val="22"/>
        </w:rPr>
      </w:pPr>
      <w:r w:rsidRPr="00A12B55">
        <w:rPr>
          <w:rFonts w:cs="Arial"/>
          <w:szCs w:val="22"/>
        </w:rPr>
        <w:t>Estos Indicadores se constituirán en los Valores Objetivo a alcanzar durante la operación de la planta.</w:t>
      </w:r>
      <w:r w:rsidR="003460B9" w:rsidRPr="00A12B55">
        <w:rPr>
          <w:rFonts w:cs="Arial"/>
          <w:szCs w:val="22"/>
        </w:rPr>
        <w:t xml:space="preserve"> </w:t>
      </w:r>
    </w:p>
    <w:p w:rsidR="00716C78" w:rsidRPr="00A12B55" w:rsidRDefault="00716C78" w:rsidP="00FF24D2">
      <w:pPr>
        <w:rPr>
          <w:rFonts w:cs="Arial"/>
          <w:szCs w:val="22"/>
        </w:rPr>
      </w:pPr>
    </w:p>
    <w:p w:rsidR="003460B9" w:rsidRPr="00A12B55" w:rsidRDefault="003460B9" w:rsidP="00FF24D2">
      <w:pPr>
        <w:rPr>
          <w:rFonts w:cs="Arial"/>
          <w:szCs w:val="22"/>
        </w:rPr>
      </w:pPr>
      <w:r w:rsidRPr="00A12B55">
        <w:rPr>
          <w:rFonts w:cs="Arial"/>
          <w:szCs w:val="22"/>
        </w:rPr>
        <w:t xml:space="preserve">El </w:t>
      </w:r>
      <w:r w:rsidR="00E53A17" w:rsidRPr="00A12B55">
        <w:rPr>
          <w:rFonts w:cs="Arial"/>
          <w:szCs w:val="22"/>
        </w:rPr>
        <w:t>CONTRATISTA</w:t>
      </w:r>
      <w:r w:rsidRPr="00A12B55">
        <w:rPr>
          <w:rFonts w:cs="Arial"/>
          <w:szCs w:val="22"/>
        </w:rPr>
        <w:t xml:space="preserve"> podrá emplear únicamente la información de bases de datos reales de operación de plantas de </w:t>
      </w:r>
      <w:proofErr w:type="spellStart"/>
      <w:r w:rsidRPr="00A12B55">
        <w:rPr>
          <w:rFonts w:cs="Arial"/>
          <w:szCs w:val="22"/>
        </w:rPr>
        <w:t>propileno</w:t>
      </w:r>
      <w:proofErr w:type="spellEnd"/>
      <w:r w:rsidRPr="00A12B55">
        <w:rPr>
          <w:rFonts w:cs="Arial"/>
          <w:szCs w:val="22"/>
        </w:rPr>
        <w:t xml:space="preserve"> y polipropileno a nivel mundial para generar los Indicadores de Desempeño mencionados y otros que se identifiquen como necesarios durante el desarrollo de la Etapa FEED del proyecto. </w:t>
      </w:r>
    </w:p>
    <w:p w:rsidR="00DE52D4" w:rsidRPr="00A12B55" w:rsidRDefault="00DE52D4" w:rsidP="00FF24D2">
      <w:pPr>
        <w:ind w:hanging="142"/>
        <w:rPr>
          <w:rFonts w:cs="Arial"/>
          <w:szCs w:val="22"/>
        </w:rPr>
      </w:pPr>
    </w:p>
    <w:p w:rsidR="00B87947" w:rsidRPr="00A12B55" w:rsidRDefault="00B87947" w:rsidP="00FF24D2">
      <w:pPr>
        <w:rPr>
          <w:rFonts w:cs="Arial"/>
          <w:szCs w:val="22"/>
        </w:rPr>
      </w:pPr>
      <w:r w:rsidRPr="00A12B55">
        <w:rPr>
          <w:rFonts w:cs="Arial"/>
          <w:szCs w:val="22"/>
        </w:rPr>
        <w:t>Por Operación de Alto Nivel debe entenderse a aquella operación que permita que la planta alcance Indicadores de Desempeño que la posicionen dentro del primer cuartil de las empresas de mejor rendimiento operacional a nivel mundial.</w:t>
      </w:r>
    </w:p>
    <w:p w:rsidR="00B01FED" w:rsidRPr="00A12B55" w:rsidRDefault="00B01FED" w:rsidP="00FF24D2">
      <w:pPr>
        <w:rPr>
          <w:rFonts w:cs="Arial"/>
          <w:szCs w:val="22"/>
        </w:rPr>
      </w:pPr>
    </w:p>
    <w:p w:rsidR="006327F9" w:rsidRPr="00A12B55" w:rsidRDefault="006327F9" w:rsidP="00FF24D2">
      <w:pPr>
        <w:rPr>
          <w:rFonts w:cs="Arial"/>
          <w:szCs w:val="22"/>
        </w:rPr>
      </w:pPr>
      <w:r w:rsidRPr="00A12B55">
        <w:rPr>
          <w:rFonts w:cs="Arial"/>
          <w:szCs w:val="22"/>
        </w:rPr>
        <w:t xml:space="preserve">El </w:t>
      </w:r>
      <w:r w:rsidR="00E53A17" w:rsidRPr="00A12B55">
        <w:rPr>
          <w:rFonts w:cs="Arial"/>
          <w:szCs w:val="22"/>
        </w:rPr>
        <w:t>CONTRATISTA</w:t>
      </w:r>
      <w:r w:rsidRPr="00A12B55">
        <w:rPr>
          <w:rFonts w:cs="Arial"/>
          <w:szCs w:val="22"/>
        </w:rPr>
        <w:t xml:space="preserve"> generará, bajo previa aprobación de YPFB:</w:t>
      </w:r>
    </w:p>
    <w:p w:rsidR="00716C78" w:rsidRPr="00A12B55" w:rsidRDefault="00716C78" w:rsidP="00FF24D2">
      <w:pPr>
        <w:rPr>
          <w:rFonts w:cs="Arial"/>
          <w:szCs w:val="22"/>
        </w:rPr>
      </w:pPr>
    </w:p>
    <w:p w:rsidR="006327F9" w:rsidRPr="00A12B55" w:rsidRDefault="006327F9" w:rsidP="00687110">
      <w:pPr>
        <w:pStyle w:val="Prrafodelista"/>
        <w:numPr>
          <w:ilvl w:val="0"/>
          <w:numId w:val="60"/>
        </w:numPr>
        <w:spacing w:after="0"/>
        <w:rPr>
          <w:rFonts w:ascii="Arial" w:hAnsi="Arial" w:cs="Arial"/>
        </w:rPr>
      </w:pPr>
      <w:r w:rsidRPr="00A12B55">
        <w:rPr>
          <w:rFonts w:ascii="Arial" w:hAnsi="Arial" w:cs="Arial"/>
        </w:rPr>
        <w:t xml:space="preserve">las filosofías generales de </w:t>
      </w:r>
      <w:r w:rsidR="001079C7" w:rsidRPr="00A12B55">
        <w:rPr>
          <w:rFonts w:ascii="Arial" w:hAnsi="Arial" w:cs="Arial"/>
        </w:rPr>
        <w:t>reclutamiento</w:t>
      </w:r>
      <w:r w:rsidRPr="00A12B55">
        <w:rPr>
          <w:rFonts w:ascii="Arial" w:hAnsi="Arial" w:cs="Arial"/>
        </w:rPr>
        <w:t xml:space="preserve"> de personal, </w:t>
      </w:r>
    </w:p>
    <w:p w:rsidR="006327F9" w:rsidRPr="00A12B55" w:rsidRDefault="006327F9" w:rsidP="00687110">
      <w:pPr>
        <w:pStyle w:val="Prrafodelista"/>
        <w:numPr>
          <w:ilvl w:val="0"/>
          <w:numId w:val="60"/>
        </w:numPr>
        <w:spacing w:after="0"/>
        <w:rPr>
          <w:rFonts w:ascii="Arial" w:hAnsi="Arial" w:cs="Arial"/>
        </w:rPr>
      </w:pPr>
      <w:r w:rsidRPr="00A12B55">
        <w:rPr>
          <w:rFonts w:ascii="Arial" w:hAnsi="Arial" w:cs="Arial"/>
        </w:rPr>
        <w:t xml:space="preserve">los objetivos de personal </w:t>
      </w:r>
    </w:p>
    <w:p w:rsidR="006327F9" w:rsidRPr="00A12B55" w:rsidRDefault="006327F9" w:rsidP="00687110">
      <w:pPr>
        <w:pStyle w:val="Prrafodelista"/>
        <w:numPr>
          <w:ilvl w:val="0"/>
          <w:numId w:val="60"/>
        </w:numPr>
        <w:spacing w:after="0"/>
        <w:rPr>
          <w:rFonts w:ascii="Arial" w:hAnsi="Arial" w:cs="Arial"/>
        </w:rPr>
      </w:pPr>
      <w:r w:rsidRPr="00A12B55">
        <w:rPr>
          <w:rFonts w:ascii="Arial" w:hAnsi="Arial" w:cs="Arial"/>
        </w:rPr>
        <w:t xml:space="preserve">los objetivos generales de todo el staff de planta que permita alcanzar una operación de alto nivel. </w:t>
      </w:r>
    </w:p>
    <w:p w:rsidR="006327F9" w:rsidRPr="00A12B55" w:rsidRDefault="006327F9" w:rsidP="00FF24D2">
      <w:pPr>
        <w:rPr>
          <w:rFonts w:cs="Arial"/>
          <w:szCs w:val="22"/>
        </w:rPr>
      </w:pPr>
    </w:p>
    <w:p w:rsidR="006327F9" w:rsidRPr="00A12B55" w:rsidRDefault="004D038C" w:rsidP="00FF24D2">
      <w:pPr>
        <w:rPr>
          <w:rFonts w:cs="Arial"/>
          <w:szCs w:val="22"/>
        </w:rPr>
      </w:pPr>
      <w:r w:rsidRPr="00A12B55">
        <w:rPr>
          <w:rFonts w:cs="Arial"/>
          <w:szCs w:val="22"/>
        </w:rPr>
        <w:t>El Estudio Organizacional debe garantizar que l</w:t>
      </w:r>
      <w:r w:rsidR="006327F9" w:rsidRPr="00A12B55">
        <w:rPr>
          <w:rFonts w:cs="Arial"/>
          <w:szCs w:val="22"/>
        </w:rPr>
        <w:t>as mejores prácticas de la industria se</w:t>
      </w:r>
      <w:r w:rsidRPr="00A12B55">
        <w:rPr>
          <w:rFonts w:cs="Arial"/>
          <w:szCs w:val="22"/>
        </w:rPr>
        <w:t>an</w:t>
      </w:r>
      <w:r w:rsidR="006327F9" w:rsidRPr="00A12B55">
        <w:rPr>
          <w:rFonts w:cs="Arial"/>
          <w:szCs w:val="22"/>
        </w:rPr>
        <w:t xml:space="preserve"> adoptadas e institucionalizadas en la nueva planta.</w:t>
      </w:r>
    </w:p>
    <w:p w:rsidR="006327F9" w:rsidRPr="00A12B55" w:rsidRDefault="006327F9" w:rsidP="00FF24D2">
      <w:pPr>
        <w:rPr>
          <w:rFonts w:cs="Arial"/>
          <w:szCs w:val="22"/>
        </w:rPr>
      </w:pPr>
    </w:p>
    <w:p w:rsidR="006327F9" w:rsidRPr="00A12B55" w:rsidRDefault="006327F9" w:rsidP="00FF24D2">
      <w:pPr>
        <w:rPr>
          <w:rFonts w:cs="Arial"/>
          <w:szCs w:val="22"/>
        </w:rPr>
      </w:pPr>
      <w:r w:rsidRPr="00A12B55">
        <w:rPr>
          <w:rFonts w:cs="Arial"/>
          <w:szCs w:val="22"/>
        </w:rPr>
        <w:t>En función</w:t>
      </w:r>
      <w:r w:rsidR="004D038C" w:rsidRPr="00A12B55">
        <w:rPr>
          <w:rFonts w:cs="Arial"/>
          <w:szCs w:val="22"/>
        </w:rPr>
        <w:t xml:space="preserve"> a los anteriores puntos, en </w:t>
      </w:r>
      <w:r w:rsidR="00E53A17" w:rsidRPr="00A12B55">
        <w:rPr>
          <w:rFonts w:cs="Arial"/>
          <w:szCs w:val="22"/>
        </w:rPr>
        <w:t>CONTRATISTA</w:t>
      </w:r>
      <w:r w:rsidRPr="00A12B55">
        <w:rPr>
          <w:rFonts w:cs="Arial"/>
          <w:szCs w:val="22"/>
        </w:rPr>
        <w:t xml:space="preserve"> deberá: </w:t>
      </w:r>
    </w:p>
    <w:p w:rsidR="006327F9" w:rsidRPr="00A12B55" w:rsidRDefault="006327F9" w:rsidP="00687110">
      <w:pPr>
        <w:pStyle w:val="Prrafodelista"/>
        <w:numPr>
          <w:ilvl w:val="0"/>
          <w:numId w:val="60"/>
        </w:numPr>
        <w:spacing w:after="0"/>
        <w:rPr>
          <w:rFonts w:ascii="Arial" w:hAnsi="Arial" w:cs="Arial"/>
        </w:rPr>
      </w:pPr>
      <w:r w:rsidRPr="00A12B55">
        <w:rPr>
          <w:rFonts w:ascii="Arial" w:hAnsi="Arial" w:cs="Arial"/>
        </w:rPr>
        <w:t xml:space="preserve">Desarrollar el diseño organizacional general. </w:t>
      </w:r>
    </w:p>
    <w:p w:rsidR="006327F9" w:rsidRPr="00A12B55" w:rsidRDefault="006327F9" w:rsidP="00687110">
      <w:pPr>
        <w:pStyle w:val="Prrafodelista"/>
        <w:numPr>
          <w:ilvl w:val="0"/>
          <w:numId w:val="60"/>
        </w:numPr>
        <w:spacing w:after="0"/>
        <w:rPr>
          <w:rFonts w:ascii="Arial" w:hAnsi="Arial" w:cs="Arial"/>
        </w:rPr>
      </w:pPr>
      <w:r w:rsidRPr="00A12B55">
        <w:rPr>
          <w:rFonts w:ascii="Arial" w:hAnsi="Arial" w:cs="Arial"/>
        </w:rPr>
        <w:t>Diseñar una estructura de organización, incluyendo:</w:t>
      </w:r>
    </w:p>
    <w:p w:rsidR="006327F9" w:rsidRPr="00A12B55" w:rsidRDefault="006327F9" w:rsidP="00687110">
      <w:pPr>
        <w:pStyle w:val="Prrafodelista"/>
        <w:numPr>
          <w:ilvl w:val="1"/>
          <w:numId w:val="39"/>
        </w:numPr>
        <w:spacing w:after="0"/>
        <w:rPr>
          <w:rFonts w:cs="Arial"/>
        </w:rPr>
      </w:pPr>
      <w:r w:rsidRPr="00A12B55">
        <w:rPr>
          <w:rFonts w:ascii="Arial" w:hAnsi="Arial" w:cs="Arial"/>
        </w:rPr>
        <w:t>Objetivos y metas corporativas</w:t>
      </w:r>
    </w:p>
    <w:p w:rsidR="006327F9" w:rsidRPr="00A12B55" w:rsidRDefault="006327F9" w:rsidP="00687110">
      <w:pPr>
        <w:pStyle w:val="Prrafodelista"/>
        <w:numPr>
          <w:ilvl w:val="1"/>
          <w:numId w:val="39"/>
        </w:numPr>
        <w:spacing w:after="0"/>
        <w:rPr>
          <w:rFonts w:cs="Arial"/>
        </w:rPr>
      </w:pPr>
      <w:r w:rsidRPr="00A12B55">
        <w:rPr>
          <w:rFonts w:ascii="Arial" w:hAnsi="Arial" w:cs="Arial"/>
        </w:rPr>
        <w:t>Cultura y valores corporativos</w:t>
      </w:r>
    </w:p>
    <w:p w:rsidR="006327F9" w:rsidRPr="00A12B55" w:rsidRDefault="006327F9" w:rsidP="00687110">
      <w:pPr>
        <w:pStyle w:val="Prrafodelista"/>
        <w:numPr>
          <w:ilvl w:val="0"/>
          <w:numId w:val="60"/>
        </w:numPr>
        <w:spacing w:after="0"/>
        <w:rPr>
          <w:rFonts w:ascii="Arial" w:hAnsi="Arial" w:cs="Arial"/>
        </w:rPr>
      </w:pPr>
      <w:r w:rsidRPr="00A12B55">
        <w:rPr>
          <w:rFonts w:ascii="Arial" w:hAnsi="Arial" w:cs="Arial"/>
        </w:rPr>
        <w:t>Definir las habilidades y capacidades de los empleados</w:t>
      </w:r>
    </w:p>
    <w:p w:rsidR="006327F9" w:rsidRPr="00A12B55" w:rsidRDefault="006327F9" w:rsidP="00687110">
      <w:pPr>
        <w:pStyle w:val="Prrafodelista"/>
        <w:numPr>
          <w:ilvl w:val="0"/>
          <w:numId w:val="60"/>
        </w:numPr>
        <w:spacing w:after="0"/>
        <w:rPr>
          <w:rFonts w:ascii="Arial" w:hAnsi="Arial" w:cs="Arial"/>
        </w:rPr>
      </w:pPr>
      <w:r w:rsidRPr="00A12B55">
        <w:rPr>
          <w:rFonts w:ascii="Arial" w:hAnsi="Arial" w:cs="Arial"/>
        </w:rPr>
        <w:t>Definir prácticas de trabajo y un plan de implementación de las mejores prácticas de acuerdo con la organización y región geográfica.</w:t>
      </w:r>
    </w:p>
    <w:p w:rsidR="006327F9" w:rsidRPr="00A12B55" w:rsidRDefault="006327F9" w:rsidP="00FF24D2">
      <w:pPr>
        <w:rPr>
          <w:rFonts w:cs="Arial"/>
          <w:szCs w:val="22"/>
        </w:rPr>
      </w:pPr>
    </w:p>
    <w:p w:rsidR="006327F9" w:rsidRPr="00A12B55" w:rsidRDefault="006327F9" w:rsidP="00FF24D2">
      <w:pPr>
        <w:rPr>
          <w:rFonts w:cs="Arial"/>
          <w:szCs w:val="22"/>
        </w:rPr>
      </w:pPr>
      <w:r w:rsidRPr="00A12B55">
        <w:rPr>
          <w:rFonts w:cs="Arial"/>
          <w:szCs w:val="22"/>
        </w:rPr>
        <w:t>Otras tareas incluyen:</w:t>
      </w:r>
    </w:p>
    <w:p w:rsidR="006327F9" w:rsidRPr="00A12B55" w:rsidRDefault="006327F9" w:rsidP="00FF24D2">
      <w:pPr>
        <w:rPr>
          <w:rFonts w:cs="Arial"/>
          <w:szCs w:val="22"/>
        </w:rPr>
      </w:pPr>
    </w:p>
    <w:p w:rsidR="006327F9" w:rsidRPr="00A12B55" w:rsidRDefault="006327F9" w:rsidP="00687110">
      <w:pPr>
        <w:pStyle w:val="Prrafodelista"/>
        <w:numPr>
          <w:ilvl w:val="0"/>
          <w:numId w:val="60"/>
        </w:numPr>
        <w:spacing w:after="0"/>
        <w:rPr>
          <w:rFonts w:ascii="Arial" w:hAnsi="Arial" w:cs="Arial"/>
        </w:rPr>
      </w:pPr>
      <w:r w:rsidRPr="00A12B55">
        <w:rPr>
          <w:rFonts w:ascii="Arial" w:hAnsi="Arial" w:cs="Arial"/>
        </w:rPr>
        <w:t>Recomendar un plan para asegurar una alta confiabilidad basada en las mejores prácticas del rubro petroquímico (control de procesos, diseño de equipos, etc.).</w:t>
      </w:r>
    </w:p>
    <w:p w:rsidR="006327F9" w:rsidRPr="00A12B55" w:rsidRDefault="006327F9" w:rsidP="00687110">
      <w:pPr>
        <w:pStyle w:val="Prrafodelista"/>
        <w:numPr>
          <w:ilvl w:val="0"/>
          <w:numId w:val="60"/>
        </w:numPr>
        <w:spacing w:after="0"/>
        <w:rPr>
          <w:rFonts w:ascii="Arial" w:hAnsi="Arial" w:cs="Arial"/>
        </w:rPr>
      </w:pPr>
      <w:r w:rsidRPr="00A12B55">
        <w:rPr>
          <w:rFonts w:ascii="Arial" w:hAnsi="Arial" w:cs="Arial"/>
        </w:rPr>
        <w:t xml:space="preserve">Generar políticas y procedimientos para la optimización de energía usando buenas prácticas basadas en la experiencia del </w:t>
      </w:r>
      <w:r w:rsidR="00E53A17" w:rsidRPr="00A12B55">
        <w:rPr>
          <w:rFonts w:ascii="Arial" w:hAnsi="Arial" w:cs="Arial"/>
        </w:rPr>
        <w:t>CONTRATISTA</w:t>
      </w:r>
      <w:r w:rsidRPr="00A12B55">
        <w:rPr>
          <w:rFonts w:ascii="Arial" w:hAnsi="Arial" w:cs="Arial"/>
        </w:rPr>
        <w:t>.</w:t>
      </w:r>
    </w:p>
    <w:p w:rsidR="006327F9" w:rsidRPr="00A12B55" w:rsidRDefault="006327F9" w:rsidP="00687110">
      <w:pPr>
        <w:pStyle w:val="Prrafodelista"/>
        <w:numPr>
          <w:ilvl w:val="0"/>
          <w:numId w:val="60"/>
        </w:numPr>
        <w:spacing w:after="0"/>
        <w:rPr>
          <w:rFonts w:ascii="Arial" w:hAnsi="Arial" w:cs="Arial"/>
        </w:rPr>
      </w:pPr>
      <w:r w:rsidRPr="00A12B55">
        <w:rPr>
          <w:rFonts w:ascii="Arial" w:hAnsi="Arial" w:cs="Arial"/>
        </w:rPr>
        <w:t>Recomendar los rendimientos esperados de equipos y de las instalaciones en su conjunto.</w:t>
      </w:r>
    </w:p>
    <w:p w:rsidR="006327F9" w:rsidRPr="00A12B55" w:rsidRDefault="006327F9" w:rsidP="00FF24D2">
      <w:pPr>
        <w:rPr>
          <w:rFonts w:cs="Arial"/>
          <w:szCs w:val="22"/>
        </w:rPr>
      </w:pPr>
    </w:p>
    <w:p w:rsidR="00B87947" w:rsidRPr="00A12B55" w:rsidRDefault="00B87947" w:rsidP="00FF24D2">
      <w:pPr>
        <w:rPr>
          <w:rFonts w:cs="Arial"/>
          <w:szCs w:val="22"/>
        </w:rPr>
      </w:pPr>
      <w:r w:rsidRPr="00A12B55">
        <w:rPr>
          <w:rFonts w:cs="Arial"/>
          <w:szCs w:val="22"/>
        </w:rPr>
        <w:t>Para otros detalles referirse al Punto “</w:t>
      </w:r>
      <w:bookmarkStart w:id="86" w:name="_Toc441658309"/>
      <w:bookmarkStart w:id="87" w:name="_Toc491964319"/>
      <w:r w:rsidRPr="00A12B55">
        <w:rPr>
          <w:rFonts w:cs="Arial"/>
          <w:szCs w:val="22"/>
        </w:rPr>
        <w:t>Plan Organizativo o Estudio Organizacional de la Planta</w:t>
      </w:r>
      <w:bookmarkEnd w:id="86"/>
      <w:bookmarkEnd w:id="87"/>
      <w:r w:rsidRPr="00A12B55">
        <w:rPr>
          <w:rFonts w:cs="Arial"/>
          <w:szCs w:val="22"/>
        </w:rPr>
        <w:t xml:space="preserve">” del </w:t>
      </w:r>
      <w:r w:rsidR="00752246" w:rsidRPr="00A12B55">
        <w:rPr>
          <w:rFonts w:cs="Arial"/>
          <w:szCs w:val="22"/>
        </w:rPr>
        <w:t>anexo PPP-YPFB-TDR-A6  Servicios y Entregables</w:t>
      </w:r>
      <w:r w:rsidRPr="00A12B55">
        <w:rPr>
          <w:rFonts w:cs="Arial"/>
          <w:szCs w:val="22"/>
        </w:rPr>
        <w:t>.</w:t>
      </w:r>
    </w:p>
    <w:p w:rsidR="00B87947" w:rsidRPr="00A12B55" w:rsidRDefault="00B87947" w:rsidP="00FF24D2">
      <w:pPr>
        <w:rPr>
          <w:szCs w:val="22"/>
        </w:rPr>
      </w:pPr>
    </w:p>
    <w:p w:rsidR="00AB7AF4" w:rsidRPr="00867B5B" w:rsidRDefault="00196566" w:rsidP="00FF24D2">
      <w:pPr>
        <w:rPr>
          <w:szCs w:val="22"/>
        </w:rPr>
      </w:pPr>
      <w:r w:rsidRPr="00A12B55">
        <w:rPr>
          <w:szCs w:val="22"/>
        </w:rPr>
        <w:t xml:space="preserve">Este estudio deberá ser preparado </w:t>
      </w:r>
      <w:r w:rsidR="007D1F1A" w:rsidRPr="00A12B55">
        <w:rPr>
          <w:szCs w:val="22"/>
        </w:rPr>
        <w:t>y empleado en el desarrollo de la estimación de costos, tanto OPEX como CAPEX</w:t>
      </w:r>
      <w:r w:rsidR="00F22FDF" w:rsidRPr="00A12B55">
        <w:rPr>
          <w:szCs w:val="22"/>
        </w:rPr>
        <w:t>.</w:t>
      </w:r>
    </w:p>
    <w:p w:rsidR="00AB7AF4" w:rsidRPr="00A12B55" w:rsidRDefault="00AB7AF4" w:rsidP="00AB7AF4">
      <w:pPr>
        <w:pStyle w:val="Ttulo1"/>
        <w:rPr>
          <w:sz w:val="22"/>
          <w:szCs w:val="22"/>
        </w:rPr>
      </w:pPr>
      <w:bookmarkStart w:id="88" w:name="_Toc497841579"/>
      <w:r w:rsidRPr="00A12B55">
        <w:rPr>
          <w:sz w:val="22"/>
          <w:szCs w:val="22"/>
        </w:rPr>
        <w:t>ESTUDIO DE DESEMPEÑO OPERACIONAL</w:t>
      </w:r>
      <w:bookmarkEnd w:id="88"/>
    </w:p>
    <w:p w:rsidR="00AB7AF4" w:rsidRPr="00A12B55" w:rsidRDefault="00AB7AF4" w:rsidP="00AB7AF4">
      <w:pPr>
        <w:rPr>
          <w:rFonts w:cs="Arial"/>
          <w:szCs w:val="22"/>
          <w:lang w:val="es-VE"/>
        </w:rPr>
      </w:pPr>
      <w:r w:rsidRPr="00A12B55">
        <w:rPr>
          <w:rFonts w:cs="Arial"/>
          <w:szCs w:val="22"/>
          <w:lang w:val="es-VE"/>
        </w:rPr>
        <w:t>El presente estudio tiene como objetivo determinar indicadores de desempeño del PCPPP basados en datos de desempeño de plantas semejantes a nivel mundial para permitir un diseño de alta calidad de las plantas y lograr así un desempeño adecuado de las instalaciones.</w:t>
      </w:r>
    </w:p>
    <w:p w:rsidR="00AB7AF4" w:rsidRPr="00A12B55" w:rsidRDefault="00AB7AF4" w:rsidP="00AB7AF4">
      <w:pPr>
        <w:rPr>
          <w:rFonts w:cs="Arial"/>
          <w:szCs w:val="22"/>
          <w:lang w:val="es-VE"/>
        </w:rPr>
      </w:pPr>
    </w:p>
    <w:p w:rsidR="00AB7AF4" w:rsidRPr="00A12B55" w:rsidRDefault="00AB7AF4" w:rsidP="00AB7AF4">
      <w:pPr>
        <w:rPr>
          <w:rFonts w:cs="Arial"/>
          <w:szCs w:val="22"/>
          <w:lang w:val="es-VE"/>
        </w:rPr>
      </w:pPr>
      <w:r w:rsidRPr="00A12B55">
        <w:rPr>
          <w:rFonts w:cs="Arial"/>
          <w:szCs w:val="22"/>
          <w:lang w:val="es-VE"/>
        </w:rPr>
        <w:t xml:space="preserve">Por ello, este estudio debe evaluar la capacidad y desempeño de las instalaciones diseñadas por el CONTRATISTA, y debe  definir también los parámetros operacionales del diseño y aquellos parámetros “objetivo” que las plantas (Unidades Licenciadas y No Licenciadas) deben alcanzar con el fin de lograr un desempeño de alta calidad. </w:t>
      </w:r>
    </w:p>
    <w:p w:rsidR="00AB7AF4" w:rsidRPr="00A12B55" w:rsidRDefault="00AB7AF4" w:rsidP="00AB7AF4">
      <w:pPr>
        <w:rPr>
          <w:rFonts w:cs="Arial"/>
          <w:szCs w:val="22"/>
          <w:lang w:val="es-VE"/>
        </w:rPr>
      </w:pPr>
      <w:r w:rsidRPr="00A12B55">
        <w:rPr>
          <w:rFonts w:cs="Arial"/>
          <w:szCs w:val="22"/>
          <w:lang w:val="es-VE"/>
        </w:rPr>
        <w:t xml:space="preserve">                </w:t>
      </w:r>
    </w:p>
    <w:p w:rsidR="00AB7AF4" w:rsidRPr="00A12B55" w:rsidRDefault="00AB7AF4" w:rsidP="00AB7AF4">
      <w:pPr>
        <w:rPr>
          <w:rFonts w:cs="Arial"/>
          <w:szCs w:val="22"/>
          <w:lang w:val="es-VE"/>
        </w:rPr>
      </w:pPr>
      <w:r w:rsidRPr="00A12B55">
        <w:rPr>
          <w:rFonts w:cs="Arial"/>
          <w:szCs w:val="22"/>
          <w:lang w:val="es-VE"/>
        </w:rPr>
        <w:t>El CONTRATISTA, para la ejecución del presente estudio, deberá emplear información real proveniente de bases de datos de rendimiento de plantas a nivel mundial con características y tecnologías similares al PCPPP.</w:t>
      </w:r>
    </w:p>
    <w:p w:rsidR="00AB7AF4" w:rsidRPr="00A12B55" w:rsidRDefault="00AB7AF4" w:rsidP="00AB7AF4">
      <w:pPr>
        <w:rPr>
          <w:rFonts w:cs="Arial"/>
          <w:szCs w:val="22"/>
          <w:lang w:val="es-VE"/>
        </w:rPr>
      </w:pPr>
    </w:p>
    <w:p w:rsidR="00AB7AF4" w:rsidRPr="00A12B55" w:rsidRDefault="00AB7AF4" w:rsidP="00AB7AF4">
      <w:pPr>
        <w:rPr>
          <w:rFonts w:cs="Arial"/>
          <w:szCs w:val="22"/>
          <w:lang w:val="es-VE"/>
        </w:rPr>
      </w:pPr>
      <w:r w:rsidRPr="00A12B55">
        <w:rPr>
          <w:rFonts w:cs="Arial"/>
          <w:szCs w:val="22"/>
          <w:lang w:val="es-VE"/>
        </w:rPr>
        <w:t xml:space="preserve">El CONTRATISTA podrá emplear únicamente información de bases de datos reales de operación de plantas de </w:t>
      </w:r>
      <w:proofErr w:type="spellStart"/>
      <w:r w:rsidRPr="00A12B55">
        <w:rPr>
          <w:rFonts w:cs="Arial"/>
          <w:szCs w:val="22"/>
          <w:lang w:val="es-VE"/>
        </w:rPr>
        <w:t>propileno</w:t>
      </w:r>
      <w:proofErr w:type="spellEnd"/>
      <w:r w:rsidRPr="00A12B55">
        <w:rPr>
          <w:rFonts w:cs="Arial"/>
          <w:szCs w:val="22"/>
          <w:lang w:val="es-VE"/>
        </w:rPr>
        <w:t xml:space="preserve"> y polipropileno a nivel mundial para generar los Indicadores de Desempeño </w:t>
      </w:r>
      <w:r w:rsidRPr="00A12B55">
        <w:rPr>
          <w:rFonts w:cs="Arial"/>
          <w:szCs w:val="22"/>
          <w:lang w:val="es-VE"/>
        </w:rPr>
        <w:lastRenderedPageBreak/>
        <w:t xml:space="preserve">mencionados y otros que se identifiquen como necesarios durante el desarrollo de la Etapa FEED del proyecto. </w:t>
      </w:r>
    </w:p>
    <w:p w:rsidR="00AB7AF4" w:rsidRPr="00A12B55" w:rsidRDefault="00AB7AF4" w:rsidP="00AB7AF4">
      <w:pPr>
        <w:rPr>
          <w:rFonts w:cs="Arial"/>
          <w:szCs w:val="22"/>
          <w:lang w:val="es-VE"/>
        </w:rPr>
      </w:pPr>
    </w:p>
    <w:p w:rsidR="00AB7AF4" w:rsidRPr="00A12B55" w:rsidRDefault="00AB7AF4" w:rsidP="00AB7AF4">
      <w:pPr>
        <w:rPr>
          <w:rFonts w:cs="Arial"/>
          <w:szCs w:val="22"/>
          <w:lang w:val="es-VE"/>
        </w:rPr>
      </w:pPr>
      <w:r w:rsidRPr="00A12B55">
        <w:rPr>
          <w:rFonts w:cs="Arial"/>
          <w:szCs w:val="22"/>
          <w:lang w:val="es-VE"/>
        </w:rPr>
        <w:t>En el caso que el CONTRATISTA no cuente con dichas bases de datos deberá recurrir a la subcontratación de una empresa especializada con experiencia probada en el tema que proporcione todos los datos necesarios para el desarrollo del presente estudio. Los costos inherentes a esta subcontratación deben estar contemplados en la propuesta económica de los oferentes al presente pliego y debidamente identificados en los correspondientes formularios.</w:t>
      </w:r>
    </w:p>
    <w:p w:rsidR="00AB7AF4" w:rsidRPr="00A12B55" w:rsidRDefault="00AB7AF4" w:rsidP="00AB7AF4">
      <w:pPr>
        <w:rPr>
          <w:rFonts w:cs="Arial"/>
          <w:szCs w:val="22"/>
          <w:lang w:val="es-VE"/>
        </w:rPr>
      </w:pPr>
    </w:p>
    <w:p w:rsidR="00AB7AF4" w:rsidRPr="00A12B55" w:rsidRDefault="00AB7AF4" w:rsidP="00AB7AF4">
      <w:pPr>
        <w:rPr>
          <w:rFonts w:cs="Arial"/>
          <w:szCs w:val="22"/>
          <w:lang w:val="es-VE"/>
        </w:rPr>
      </w:pPr>
      <w:r w:rsidRPr="00A12B55">
        <w:rPr>
          <w:rFonts w:cs="Arial"/>
          <w:szCs w:val="22"/>
          <w:lang w:val="es-VE"/>
        </w:rPr>
        <w:t>El CONTRATISTA deberá:</w:t>
      </w:r>
    </w:p>
    <w:p w:rsidR="00AB7AF4" w:rsidRPr="00A12B55" w:rsidRDefault="00AB7AF4" w:rsidP="00AB7AF4">
      <w:pPr>
        <w:rPr>
          <w:rFonts w:cs="Arial"/>
          <w:szCs w:val="22"/>
          <w:lang w:val="es-VE"/>
        </w:rPr>
      </w:pPr>
    </w:p>
    <w:p w:rsidR="00AB7AF4" w:rsidRPr="00A12B55" w:rsidRDefault="00AB7AF4" w:rsidP="00FA7E89">
      <w:pPr>
        <w:pStyle w:val="Prrafodelista"/>
        <w:numPr>
          <w:ilvl w:val="0"/>
          <w:numId w:val="70"/>
        </w:numPr>
        <w:spacing w:after="0"/>
        <w:ind w:right="0"/>
        <w:contextualSpacing/>
        <w:rPr>
          <w:rFonts w:ascii="Arial" w:hAnsi="Arial" w:cs="Arial"/>
          <w:lang w:val="es-VE"/>
        </w:rPr>
      </w:pPr>
      <w:r w:rsidRPr="00A12B55">
        <w:rPr>
          <w:rFonts w:ascii="Arial" w:hAnsi="Arial" w:cs="Arial"/>
          <w:lang w:val="es-VE"/>
        </w:rPr>
        <w:t xml:space="preserve">Analizar el desempeño de las unidades nuevas de proceso a través de comparaciones con otras plantas de procesamiento similares. Para ello, el CONTRATISTA deberá crear o identificar “grupos de referencia” de unidades de proceso de tecnologías idénticas o similares que operen con materias primas similares. </w:t>
      </w:r>
    </w:p>
    <w:p w:rsidR="00AB7AF4" w:rsidRPr="00A12B55" w:rsidRDefault="00AB7AF4" w:rsidP="00AB7AF4">
      <w:pPr>
        <w:rPr>
          <w:rFonts w:cs="Arial"/>
          <w:szCs w:val="22"/>
          <w:lang w:val="es-VE"/>
        </w:rPr>
      </w:pPr>
    </w:p>
    <w:p w:rsidR="00AB7AF4" w:rsidRPr="00A12B55" w:rsidRDefault="00AB7AF4" w:rsidP="00FA7E89">
      <w:pPr>
        <w:pStyle w:val="Prrafodelista"/>
        <w:numPr>
          <w:ilvl w:val="0"/>
          <w:numId w:val="70"/>
        </w:numPr>
        <w:spacing w:after="0"/>
        <w:ind w:right="0"/>
        <w:contextualSpacing/>
        <w:rPr>
          <w:rFonts w:ascii="Arial" w:hAnsi="Arial" w:cs="Arial"/>
          <w:lang w:val="es-VE"/>
        </w:rPr>
      </w:pPr>
      <w:r w:rsidRPr="00A12B55">
        <w:rPr>
          <w:rFonts w:ascii="Arial" w:hAnsi="Arial" w:cs="Arial"/>
          <w:lang w:val="es-VE"/>
        </w:rPr>
        <w:t xml:space="preserve">Partiendo de los “grupos de referencia” definidos, identificar y definir indicadores operacionales clave de desempeño (KPI Key performance </w:t>
      </w:r>
      <w:proofErr w:type="spellStart"/>
      <w:r w:rsidRPr="00A12B55">
        <w:rPr>
          <w:rFonts w:ascii="Arial" w:hAnsi="Arial" w:cs="Arial"/>
          <w:lang w:val="es-VE"/>
        </w:rPr>
        <w:t>Indicators</w:t>
      </w:r>
      <w:proofErr w:type="spellEnd"/>
      <w:r w:rsidRPr="00A12B55">
        <w:rPr>
          <w:rFonts w:ascii="Arial" w:hAnsi="Arial" w:cs="Arial"/>
          <w:lang w:val="es-VE"/>
        </w:rPr>
        <w:t xml:space="preserve">) para las unidades Licenciadas y no Licenciadas. Los valores definidos para tales indicadores se constituirán en los valores “objetivo” de diseño del CONTRATISTA. </w:t>
      </w:r>
    </w:p>
    <w:p w:rsidR="00AB7AF4" w:rsidRPr="00A12B55" w:rsidRDefault="00AB7AF4" w:rsidP="00FD2D83">
      <w:pPr>
        <w:pStyle w:val="Prrafodelista"/>
        <w:spacing w:after="160" w:line="252" w:lineRule="auto"/>
        <w:ind w:left="720"/>
        <w:jc w:val="left"/>
        <w:rPr>
          <w:rFonts w:ascii="Arial" w:hAnsi="Arial" w:cs="Arial"/>
          <w:lang w:val="es-VE"/>
        </w:rPr>
      </w:pPr>
    </w:p>
    <w:p w:rsidR="00AB7AF4" w:rsidRPr="00A12B55" w:rsidRDefault="00AB7AF4" w:rsidP="00FA7E89">
      <w:pPr>
        <w:pStyle w:val="Prrafodelista"/>
        <w:numPr>
          <w:ilvl w:val="0"/>
          <w:numId w:val="70"/>
        </w:numPr>
        <w:spacing w:after="0"/>
        <w:ind w:right="0"/>
        <w:contextualSpacing/>
        <w:rPr>
          <w:rFonts w:ascii="Arial" w:hAnsi="Arial" w:cs="Arial"/>
          <w:lang w:val="es-VE"/>
        </w:rPr>
      </w:pPr>
      <w:r w:rsidRPr="00A12B55">
        <w:rPr>
          <w:rFonts w:ascii="Arial" w:hAnsi="Arial" w:cs="Arial"/>
          <w:lang w:val="es-VE"/>
        </w:rPr>
        <w:t>Considerando el tipo de tecnología que se cuenta por planta (OLEFLEX, SPHERIPOL, Unidades de Servicios Auxiliares), el CONTRATISTA debe identificar un grupo de plantas dentro de su base de datos que cumplan con las mismas características de la planta en cuestión (tomando en cuenta: tipo de tecnología, materia prima, productos); este grupo de plantas será conocido como “grupo de referencia” y por ende los indicadores de desempeño correspondientes a tal grupo serán los indicadores “objetivo” de la planta en estudio.</w:t>
      </w:r>
    </w:p>
    <w:p w:rsidR="00AB7AF4" w:rsidRPr="00A12B55" w:rsidRDefault="00AB7AF4" w:rsidP="00AB7AF4">
      <w:pPr>
        <w:rPr>
          <w:rFonts w:cs="Arial"/>
          <w:szCs w:val="22"/>
          <w:lang w:val="es-VE"/>
        </w:rPr>
      </w:pPr>
    </w:p>
    <w:p w:rsidR="00AB7AF4" w:rsidRPr="00A12B55" w:rsidRDefault="00AB7AF4" w:rsidP="00FA7E89">
      <w:pPr>
        <w:pStyle w:val="Prrafodelista"/>
        <w:numPr>
          <w:ilvl w:val="0"/>
          <w:numId w:val="70"/>
        </w:numPr>
        <w:spacing w:after="0"/>
        <w:ind w:right="0"/>
        <w:contextualSpacing/>
        <w:rPr>
          <w:rFonts w:ascii="Arial" w:hAnsi="Arial" w:cs="Arial"/>
          <w:lang w:val="es-VE"/>
        </w:rPr>
      </w:pPr>
      <w:r w:rsidRPr="00A12B55">
        <w:rPr>
          <w:rFonts w:ascii="Arial" w:hAnsi="Arial" w:cs="Arial"/>
          <w:lang w:val="es-VE"/>
        </w:rPr>
        <w:t>Calcular, mínimamente, los siguientes indicadores para las unidades de proceso (Licenciadas y No Licenciadas) y los “grupos de referencia” correspondientes:</w:t>
      </w:r>
    </w:p>
    <w:p w:rsidR="00AB7AF4" w:rsidRPr="00A12B55" w:rsidRDefault="00AB7AF4" w:rsidP="00FA7E89">
      <w:pPr>
        <w:pStyle w:val="Prrafodelista"/>
        <w:numPr>
          <w:ilvl w:val="1"/>
          <w:numId w:val="70"/>
        </w:numPr>
        <w:spacing w:after="0"/>
        <w:ind w:right="0"/>
        <w:contextualSpacing/>
        <w:rPr>
          <w:rFonts w:ascii="Arial" w:hAnsi="Arial" w:cs="Arial"/>
          <w:lang w:val="es-VE"/>
        </w:rPr>
      </w:pPr>
      <w:r w:rsidRPr="00A12B55">
        <w:rPr>
          <w:rFonts w:ascii="Arial" w:hAnsi="Arial" w:cs="Arial"/>
          <w:lang w:val="es-VE"/>
        </w:rPr>
        <w:t>Rendimientos de las Unidades de Procesos y Servicios Auxiliares</w:t>
      </w:r>
    </w:p>
    <w:p w:rsidR="00AB7AF4" w:rsidRPr="00A12B55" w:rsidRDefault="00AB7AF4" w:rsidP="00FA7E89">
      <w:pPr>
        <w:pStyle w:val="Prrafodelista"/>
        <w:numPr>
          <w:ilvl w:val="1"/>
          <w:numId w:val="70"/>
        </w:numPr>
        <w:spacing w:after="0"/>
        <w:ind w:right="0"/>
        <w:contextualSpacing/>
        <w:rPr>
          <w:rFonts w:ascii="Arial" w:hAnsi="Arial" w:cs="Arial"/>
          <w:lang w:val="es-VE"/>
        </w:rPr>
      </w:pPr>
      <w:r w:rsidRPr="00A12B55">
        <w:rPr>
          <w:rFonts w:ascii="Arial" w:hAnsi="Arial" w:cs="Arial"/>
          <w:lang w:val="es-VE"/>
        </w:rPr>
        <w:t>Consumo de energía (vapor, electricidad, combustible, etc.)</w:t>
      </w:r>
    </w:p>
    <w:p w:rsidR="00AB7AF4" w:rsidRPr="00A12B55" w:rsidRDefault="00AB7AF4" w:rsidP="00FA7E89">
      <w:pPr>
        <w:pStyle w:val="Prrafodelista"/>
        <w:numPr>
          <w:ilvl w:val="1"/>
          <w:numId w:val="70"/>
        </w:numPr>
        <w:spacing w:after="0"/>
        <w:ind w:right="0"/>
        <w:contextualSpacing/>
        <w:rPr>
          <w:rFonts w:ascii="Arial" w:hAnsi="Arial" w:cs="Arial"/>
          <w:lang w:val="es-VE"/>
        </w:rPr>
      </w:pPr>
      <w:r w:rsidRPr="00A12B55">
        <w:rPr>
          <w:rFonts w:ascii="Arial" w:hAnsi="Arial" w:cs="Arial"/>
          <w:lang w:val="es-VE"/>
        </w:rPr>
        <w:t>Consumo de agua</w:t>
      </w:r>
    </w:p>
    <w:p w:rsidR="00AB7AF4" w:rsidRPr="00A12B55" w:rsidRDefault="00AB7AF4" w:rsidP="00FA7E89">
      <w:pPr>
        <w:pStyle w:val="Prrafodelista"/>
        <w:numPr>
          <w:ilvl w:val="1"/>
          <w:numId w:val="70"/>
        </w:numPr>
        <w:spacing w:after="0"/>
        <w:ind w:right="0"/>
        <w:contextualSpacing/>
        <w:rPr>
          <w:rFonts w:ascii="Arial" w:hAnsi="Arial" w:cs="Arial"/>
          <w:lang w:val="es-VE"/>
        </w:rPr>
      </w:pPr>
      <w:r w:rsidRPr="00A12B55">
        <w:rPr>
          <w:rFonts w:ascii="Arial" w:hAnsi="Arial" w:cs="Arial"/>
          <w:lang w:val="es-VE"/>
        </w:rPr>
        <w:t>Condiciones de operación</w:t>
      </w:r>
    </w:p>
    <w:p w:rsidR="00AB7AF4" w:rsidRPr="00A12B55" w:rsidRDefault="00AB7AF4" w:rsidP="00FA7E89">
      <w:pPr>
        <w:pStyle w:val="Prrafodelista"/>
        <w:numPr>
          <w:ilvl w:val="1"/>
          <w:numId w:val="70"/>
        </w:numPr>
        <w:spacing w:after="0"/>
        <w:ind w:right="0"/>
        <w:contextualSpacing/>
        <w:rPr>
          <w:rFonts w:ascii="Arial" w:hAnsi="Arial" w:cs="Arial"/>
          <w:lang w:val="es-VE"/>
        </w:rPr>
      </w:pPr>
      <w:r w:rsidRPr="00A12B55">
        <w:rPr>
          <w:rFonts w:ascii="Arial" w:hAnsi="Arial" w:cs="Arial"/>
          <w:lang w:val="es-VE"/>
        </w:rPr>
        <w:t>Consumo de reactivos, catalizadores y aditivos</w:t>
      </w:r>
    </w:p>
    <w:p w:rsidR="00AB7AF4" w:rsidRPr="00A12B55" w:rsidRDefault="00AB7AF4" w:rsidP="00FA7E89">
      <w:pPr>
        <w:pStyle w:val="Prrafodelista"/>
        <w:numPr>
          <w:ilvl w:val="1"/>
          <w:numId w:val="70"/>
        </w:numPr>
        <w:spacing w:after="0"/>
        <w:ind w:right="0"/>
        <w:contextualSpacing/>
        <w:rPr>
          <w:rFonts w:ascii="Arial" w:hAnsi="Arial" w:cs="Arial"/>
          <w:lang w:val="es-VE"/>
        </w:rPr>
      </w:pPr>
      <w:r w:rsidRPr="00A12B55">
        <w:rPr>
          <w:rFonts w:ascii="Arial" w:hAnsi="Arial" w:cs="Arial"/>
          <w:lang w:val="es-VE"/>
        </w:rPr>
        <w:t>Tipos de Catalizador, Vida, Ciclos de Regeneración y Aditivos</w:t>
      </w:r>
    </w:p>
    <w:p w:rsidR="00AB7AF4" w:rsidRPr="00A12B55" w:rsidRDefault="00AB7AF4" w:rsidP="00FA7E89">
      <w:pPr>
        <w:pStyle w:val="Prrafodelista"/>
        <w:numPr>
          <w:ilvl w:val="1"/>
          <w:numId w:val="70"/>
        </w:numPr>
        <w:spacing w:after="0"/>
        <w:ind w:right="0"/>
        <w:contextualSpacing/>
        <w:rPr>
          <w:rFonts w:ascii="Arial" w:hAnsi="Arial" w:cs="Arial"/>
          <w:lang w:val="es-VE"/>
        </w:rPr>
      </w:pPr>
      <w:r w:rsidRPr="00A12B55">
        <w:rPr>
          <w:rFonts w:ascii="Arial" w:hAnsi="Arial" w:cs="Arial"/>
          <w:lang w:val="es-VE"/>
        </w:rPr>
        <w:t xml:space="preserve">Emisiones de gases de combustión (CO2, </w:t>
      </w:r>
      <w:proofErr w:type="spellStart"/>
      <w:r w:rsidRPr="00A12B55">
        <w:rPr>
          <w:rFonts w:ascii="Arial" w:hAnsi="Arial" w:cs="Arial"/>
          <w:lang w:val="es-VE"/>
        </w:rPr>
        <w:t>NOx</w:t>
      </w:r>
      <w:proofErr w:type="spellEnd"/>
      <w:r w:rsidRPr="00A12B55">
        <w:rPr>
          <w:rFonts w:ascii="Arial" w:hAnsi="Arial" w:cs="Arial"/>
          <w:lang w:val="es-VE"/>
        </w:rPr>
        <w:t>)</w:t>
      </w:r>
    </w:p>
    <w:p w:rsidR="00AB7AF4" w:rsidRPr="00A12B55" w:rsidRDefault="00AB7AF4" w:rsidP="00FA7E89">
      <w:pPr>
        <w:pStyle w:val="Prrafodelista"/>
        <w:numPr>
          <w:ilvl w:val="1"/>
          <w:numId w:val="70"/>
        </w:numPr>
        <w:spacing w:after="0"/>
        <w:ind w:right="0"/>
        <w:contextualSpacing/>
        <w:rPr>
          <w:rFonts w:ascii="Arial" w:hAnsi="Arial" w:cs="Arial"/>
          <w:lang w:val="es-VE"/>
        </w:rPr>
      </w:pPr>
      <w:r w:rsidRPr="00A12B55">
        <w:rPr>
          <w:rFonts w:ascii="Arial" w:hAnsi="Arial" w:cs="Arial"/>
          <w:lang w:val="es-VE"/>
        </w:rPr>
        <w:t>Reúso de agua industrial</w:t>
      </w:r>
    </w:p>
    <w:p w:rsidR="00AB7AF4" w:rsidRPr="00A12B55" w:rsidRDefault="00AB7AF4" w:rsidP="00FA7E89">
      <w:pPr>
        <w:pStyle w:val="Prrafodelista"/>
        <w:numPr>
          <w:ilvl w:val="1"/>
          <w:numId w:val="70"/>
        </w:numPr>
        <w:spacing w:after="0"/>
        <w:ind w:right="0"/>
        <w:contextualSpacing/>
        <w:rPr>
          <w:rFonts w:ascii="Arial" w:hAnsi="Arial" w:cs="Arial"/>
          <w:lang w:val="es-VE"/>
        </w:rPr>
      </w:pPr>
      <w:r w:rsidRPr="00A12B55">
        <w:rPr>
          <w:rFonts w:ascii="Arial" w:hAnsi="Arial" w:cs="Arial"/>
          <w:lang w:val="es-VE"/>
        </w:rPr>
        <w:t>Generación de residuos sólidos y líquidos</w:t>
      </w:r>
    </w:p>
    <w:p w:rsidR="00AB7AF4" w:rsidRPr="00A12B55" w:rsidRDefault="00AB7AF4" w:rsidP="00AB7AF4">
      <w:pPr>
        <w:rPr>
          <w:rFonts w:cs="Arial"/>
          <w:szCs w:val="22"/>
          <w:lang w:val="es-VE"/>
        </w:rPr>
      </w:pPr>
    </w:p>
    <w:p w:rsidR="00AB7AF4" w:rsidRPr="00A12B55" w:rsidRDefault="00AB7AF4" w:rsidP="00FA7E89">
      <w:pPr>
        <w:pStyle w:val="Prrafodelista"/>
        <w:numPr>
          <w:ilvl w:val="0"/>
          <w:numId w:val="70"/>
        </w:numPr>
        <w:spacing w:after="0"/>
        <w:ind w:right="0"/>
        <w:contextualSpacing/>
        <w:rPr>
          <w:rFonts w:ascii="Arial" w:hAnsi="Arial" w:cs="Arial"/>
          <w:lang w:val="es-VE"/>
        </w:rPr>
      </w:pPr>
      <w:r w:rsidRPr="00A12B55">
        <w:rPr>
          <w:rFonts w:ascii="Arial" w:hAnsi="Arial" w:cs="Arial"/>
          <w:lang w:val="es-VE"/>
        </w:rPr>
        <w:t>Calcular los indicadores operacionales clave del diseño de las unidades Licenciadas, para definir el desempeño pronosticado de dichas unidades.</w:t>
      </w:r>
    </w:p>
    <w:p w:rsidR="00AB7AF4" w:rsidRPr="00A12B55" w:rsidRDefault="00AB7AF4" w:rsidP="00AB7AF4">
      <w:pPr>
        <w:rPr>
          <w:rFonts w:cs="Arial"/>
          <w:szCs w:val="22"/>
          <w:lang w:val="es-VE"/>
        </w:rPr>
      </w:pPr>
    </w:p>
    <w:p w:rsidR="00AB7AF4" w:rsidRPr="00A12B55" w:rsidRDefault="00AB7AF4" w:rsidP="00FA7E89">
      <w:pPr>
        <w:pStyle w:val="Prrafodelista"/>
        <w:numPr>
          <w:ilvl w:val="0"/>
          <w:numId w:val="70"/>
        </w:numPr>
        <w:spacing w:after="0"/>
        <w:ind w:right="0"/>
        <w:contextualSpacing/>
        <w:rPr>
          <w:rFonts w:ascii="Arial" w:hAnsi="Arial" w:cs="Arial"/>
          <w:lang w:val="es-VE"/>
        </w:rPr>
      </w:pPr>
      <w:r w:rsidRPr="00A12B55">
        <w:rPr>
          <w:rFonts w:ascii="Arial" w:hAnsi="Arial" w:cs="Arial"/>
          <w:lang w:val="es-VE"/>
        </w:rPr>
        <w:lastRenderedPageBreak/>
        <w:t>Realizar el diseño de las unidades No Licenciadas empleando como base los indicadores operacionales “objetivo”.</w:t>
      </w:r>
    </w:p>
    <w:p w:rsidR="00AB7AF4" w:rsidRPr="00A12B55" w:rsidRDefault="00AB7AF4" w:rsidP="00AB7AF4">
      <w:pPr>
        <w:rPr>
          <w:rFonts w:cs="Arial"/>
          <w:szCs w:val="22"/>
          <w:lang w:val="es-VE"/>
        </w:rPr>
      </w:pPr>
    </w:p>
    <w:p w:rsidR="00AB7AF4" w:rsidRPr="00A12B55" w:rsidRDefault="00AB7AF4" w:rsidP="00FA7E89">
      <w:pPr>
        <w:pStyle w:val="Prrafodelista"/>
        <w:numPr>
          <w:ilvl w:val="0"/>
          <w:numId w:val="70"/>
        </w:numPr>
        <w:spacing w:after="0"/>
        <w:ind w:right="0"/>
        <w:contextualSpacing/>
        <w:rPr>
          <w:rFonts w:ascii="Arial" w:hAnsi="Arial" w:cs="Arial"/>
          <w:lang w:val="es-VE"/>
        </w:rPr>
      </w:pPr>
      <w:r w:rsidRPr="00A12B55">
        <w:rPr>
          <w:rFonts w:ascii="Arial" w:hAnsi="Arial" w:cs="Arial"/>
          <w:lang w:val="es-VE"/>
        </w:rPr>
        <w:t>Evaluar las capacidades de diseño de las instalaciones de la planta y el rendimiento futuro esperado en base a comparaciones detalladas con las instalaciones (plantas del mismo tipo y capacidad) con mejor desempeño a nivel mundial según información de bases de datos empresariales.</w:t>
      </w:r>
    </w:p>
    <w:p w:rsidR="00AB7AF4" w:rsidRPr="00A12B55" w:rsidRDefault="00AB7AF4" w:rsidP="00AB7AF4">
      <w:pPr>
        <w:rPr>
          <w:rFonts w:cs="Arial"/>
          <w:szCs w:val="22"/>
          <w:lang w:val="es-VE"/>
        </w:rPr>
      </w:pPr>
    </w:p>
    <w:p w:rsidR="00AB7AF4" w:rsidRPr="00A12B55" w:rsidRDefault="00AB7AF4" w:rsidP="00FA7E89">
      <w:pPr>
        <w:pStyle w:val="Prrafodelista"/>
        <w:numPr>
          <w:ilvl w:val="0"/>
          <w:numId w:val="70"/>
        </w:numPr>
        <w:spacing w:after="0"/>
        <w:ind w:right="0"/>
        <w:contextualSpacing/>
        <w:rPr>
          <w:rFonts w:ascii="Arial" w:hAnsi="Arial" w:cs="Arial"/>
          <w:lang w:val="es-VE"/>
        </w:rPr>
      </w:pPr>
      <w:r w:rsidRPr="00A12B55">
        <w:rPr>
          <w:rFonts w:ascii="Arial" w:hAnsi="Arial" w:cs="Arial"/>
          <w:lang w:val="es-VE"/>
        </w:rPr>
        <w:t>Reducir el riesgo de incertidumbre e insuficiencia de las nuevas instalaciones diseñadas, considerando las unidades Licenciadas de proceso y aquellas no Licenciadas diseñadas por el CONTRATISTA; haciendo una comparación con el diseño de instalaciones similares a nivel mundial.</w:t>
      </w:r>
    </w:p>
    <w:p w:rsidR="00AB7AF4" w:rsidRPr="00A12B55" w:rsidRDefault="00AB7AF4" w:rsidP="00AB7AF4">
      <w:pPr>
        <w:rPr>
          <w:rFonts w:cs="Arial"/>
          <w:szCs w:val="22"/>
          <w:lang w:val="es-VE"/>
        </w:rPr>
      </w:pPr>
    </w:p>
    <w:p w:rsidR="00AB7AF4" w:rsidRPr="00A12B55" w:rsidRDefault="00AB7AF4" w:rsidP="00FA7E89">
      <w:pPr>
        <w:pStyle w:val="Prrafodelista"/>
        <w:numPr>
          <w:ilvl w:val="0"/>
          <w:numId w:val="70"/>
        </w:numPr>
        <w:spacing w:after="0"/>
        <w:ind w:right="0"/>
        <w:contextualSpacing/>
        <w:rPr>
          <w:rFonts w:ascii="Arial" w:hAnsi="Arial" w:cs="Arial"/>
          <w:lang w:val="es-VE"/>
        </w:rPr>
      </w:pPr>
      <w:r w:rsidRPr="00A12B55">
        <w:rPr>
          <w:rFonts w:ascii="Arial" w:hAnsi="Arial" w:cs="Arial"/>
          <w:lang w:val="es-VE"/>
        </w:rPr>
        <w:t>Definir los factores que influyen y permitirán el excelente desempeño de las nuevas instalaciones en función a información recopilada de operadores del mismo rubro y capacidades similares.</w:t>
      </w:r>
    </w:p>
    <w:p w:rsidR="00AB7AF4" w:rsidRPr="00A12B55" w:rsidRDefault="00AB7AF4" w:rsidP="00AB7AF4">
      <w:pPr>
        <w:rPr>
          <w:rFonts w:cs="Arial"/>
          <w:szCs w:val="22"/>
          <w:lang w:val="es-VE"/>
        </w:rPr>
      </w:pPr>
    </w:p>
    <w:p w:rsidR="00AB7AF4" w:rsidRPr="00A12B55" w:rsidRDefault="00AB7AF4" w:rsidP="00FA7E89">
      <w:pPr>
        <w:pStyle w:val="Prrafodelista"/>
        <w:numPr>
          <w:ilvl w:val="0"/>
          <w:numId w:val="70"/>
        </w:numPr>
        <w:spacing w:after="0"/>
        <w:ind w:right="0"/>
        <w:contextualSpacing/>
        <w:rPr>
          <w:rFonts w:ascii="Arial" w:hAnsi="Arial" w:cs="Arial"/>
          <w:lang w:val="es-VE"/>
        </w:rPr>
      </w:pPr>
      <w:r w:rsidRPr="00A12B55">
        <w:rPr>
          <w:rFonts w:ascii="Arial" w:hAnsi="Arial" w:cs="Arial"/>
          <w:lang w:val="es-VE"/>
        </w:rPr>
        <w:t>Desarrollar un pronóstico de desempeño operacional para la nueva planta en todas las facetas del negocio y reportar este desempeño en términos de indicadores (métricas) adoptadas por la industria.</w:t>
      </w:r>
    </w:p>
    <w:p w:rsidR="00AB7AF4" w:rsidRPr="00A12B55" w:rsidRDefault="00AB7AF4" w:rsidP="00AB7AF4">
      <w:pPr>
        <w:rPr>
          <w:rFonts w:cs="Arial"/>
          <w:szCs w:val="22"/>
          <w:lang w:val="es-VE"/>
        </w:rPr>
      </w:pPr>
    </w:p>
    <w:p w:rsidR="00AB7AF4" w:rsidRPr="00A12B55" w:rsidRDefault="00AB7AF4" w:rsidP="00FA7E89">
      <w:pPr>
        <w:pStyle w:val="Prrafodelista"/>
        <w:numPr>
          <w:ilvl w:val="0"/>
          <w:numId w:val="70"/>
        </w:numPr>
        <w:spacing w:after="0"/>
        <w:ind w:right="0"/>
        <w:contextualSpacing/>
        <w:rPr>
          <w:rFonts w:ascii="Arial" w:hAnsi="Arial" w:cs="Arial"/>
          <w:lang w:val="es-VE"/>
        </w:rPr>
      </w:pPr>
      <w:r w:rsidRPr="00A12B55">
        <w:rPr>
          <w:rFonts w:ascii="Arial" w:hAnsi="Arial" w:cs="Arial"/>
          <w:lang w:val="es-VE"/>
        </w:rPr>
        <w:t>Evaluar el desempeño de las plantas mediante la realización de un estudio de evaluación comparativa, que implica el benchmarking del diseño de las nuevas instalaciones, incluyendo todas sus unidades de proceso. El resultado deberá mostrar una comparación de las nuevas unidades con instalaciones competidoras de tamaño, complejidad y configuración similares.</w:t>
      </w:r>
    </w:p>
    <w:p w:rsidR="00AB7AF4" w:rsidRPr="00A12B55" w:rsidRDefault="00AB7AF4" w:rsidP="00AB7AF4">
      <w:pPr>
        <w:rPr>
          <w:rFonts w:cs="Arial"/>
          <w:szCs w:val="22"/>
          <w:lang w:val="es-VE"/>
        </w:rPr>
      </w:pPr>
    </w:p>
    <w:p w:rsidR="00AB7AF4" w:rsidRPr="00A12B55" w:rsidRDefault="00AB7AF4" w:rsidP="00FA7E89">
      <w:pPr>
        <w:pStyle w:val="Prrafodelista"/>
        <w:numPr>
          <w:ilvl w:val="0"/>
          <w:numId w:val="70"/>
        </w:numPr>
        <w:spacing w:after="0"/>
        <w:ind w:right="0"/>
        <w:contextualSpacing/>
        <w:rPr>
          <w:rFonts w:ascii="Arial" w:hAnsi="Arial" w:cs="Arial"/>
          <w:lang w:val="es-VE"/>
        </w:rPr>
      </w:pPr>
      <w:r w:rsidRPr="00A12B55">
        <w:rPr>
          <w:rFonts w:ascii="Arial" w:hAnsi="Arial" w:cs="Arial"/>
          <w:lang w:val="es-VE"/>
        </w:rPr>
        <w:t>Identificar brechas en el desempeño futuro y posibles limitaciones de diseño de las unidades Licenciadas que pueden dar lugar a futuras restricciones de hardware y rendimiento reducido de las unidades de proceso y la planta en su conjunto.</w:t>
      </w:r>
    </w:p>
    <w:p w:rsidR="00AB7AF4" w:rsidRPr="00A12B55" w:rsidRDefault="00AB7AF4" w:rsidP="00AB7AF4">
      <w:pPr>
        <w:rPr>
          <w:rFonts w:cs="Arial"/>
          <w:szCs w:val="22"/>
          <w:lang w:val="es-VE"/>
        </w:rPr>
      </w:pPr>
    </w:p>
    <w:p w:rsidR="00AB7AF4" w:rsidRPr="00A12B55" w:rsidRDefault="00AB7AF4" w:rsidP="00FA7E89">
      <w:pPr>
        <w:pStyle w:val="Prrafodelista"/>
        <w:numPr>
          <w:ilvl w:val="0"/>
          <w:numId w:val="70"/>
        </w:numPr>
        <w:spacing w:after="0"/>
        <w:ind w:right="0"/>
        <w:contextualSpacing/>
        <w:rPr>
          <w:rFonts w:ascii="Arial" w:hAnsi="Arial" w:cs="Arial"/>
          <w:lang w:val="es-VE"/>
        </w:rPr>
      </w:pPr>
      <w:r w:rsidRPr="00A12B55">
        <w:rPr>
          <w:rFonts w:ascii="Arial" w:hAnsi="Arial" w:cs="Arial"/>
          <w:lang w:val="es-VE"/>
        </w:rPr>
        <w:t>Desarrollar los objetivos operativos específicos, planes de personal y presupuestos operativos iniciales.</w:t>
      </w:r>
    </w:p>
    <w:p w:rsidR="00AB7AF4" w:rsidRPr="00A12B55" w:rsidRDefault="00AB7AF4" w:rsidP="00AB7AF4">
      <w:pPr>
        <w:rPr>
          <w:rFonts w:cs="Arial"/>
          <w:szCs w:val="22"/>
          <w:lang w:val="es-VE"/>
        </w:rPr>
      </w:pPr>
    </w:p>
    <w:p w:rsidR="00AB7AF4" w:rsidRPr="00A12B55" w:rsidRDefault="00AB7AF4" w:rsidP="00FA7E89">
      <w:pPr>
        <w:pStyle w:val="Prrafodelista"/>
        <w:numPr>
          <w:ilvl w:val="0"/>
          <w:numId w:val="70"/>
        </w:numPr>
        <w:spacing w:after="0"/>
        <w:ind w:right="0"/>
        <w:contextualSpacing/>
        <w:rPr>
          <w:rFonts w:ascii="Arial" w:hAnsi="Arial" w:cs="Arial"/>
          <w:lang w:val="es-VE"/>
        </w:rPr>
      </w:pPr>
      <w:r w:rsidRPr="00A12B55">
        <w:rPr>
          <w:rFonts w:ascii="Arial" w:hAnsi="Arial" w:cs="Arial"/>
          <w:lang w:val="es-VE"/>
        </w:rPr>
        <w:t>Seleccionar metas de rendimiento de alto nivel para identificar un OPEX adecuado que a su vez permitirá desarrollar el plan estratégico operacional de YPFB.</w:t>
      </w:r>
    </w:p>
    <w:p w:rsidR="00AB7AF4" w:rsidRPr="00A12B55" w:rsidRDefault="00AB7AF4" w:rsidP="00AB7AF4">
      <w:pPr>
        <w:rPr>
          <w:rFonts w:cs="Arial"/>
          <w:szCs w:val="22"/>
          <w:lang w:val="es-VE"/>
        </w:rPr>
      </w:pPr>
    </w:p>
    <w:p w:rsidR="00AB7AF4" w:rsidRPr="00A12B55" w:rsidRDefault="00AB7AF4" w:rsidP="00FA7E89">
      <w:pPr>
        <w:pStyle w:val="Prrafodelista"/>
        <w:numPr>
          <w:ilvl w:val="0"/>
          <w:numId w:val="70"/>
        </w:numPr>
        <w:spacing w:after="0"/>
        <w:ind w:right="0"/>
        <w:contextualSpacing/>
        <w:rPr>
          <w:rFonts w:ascii="Arial" w:hAnsi="Arial" w:cs="Arial"/>
          <w:lang w:val="es-VE"/>
        </w:rPr>
      </w:pPr>
      <w:r w:rsidRPr="00A12B55">
        <w:rPr>
          <w:rFonts w:ascii="Arial" w:hAnsi="Arial" w:cs="Arial"/>
          <w:lang w:val="es-VE"/>
        </w:rPr>
        <w:t>Generar un análisis de escenarios de operación para al menos 3 modos operativos:</w:t>
      </w:r>
    </w:p>
    <w:p w:rsidR="00AB7AF4" w:rsidRPr="00A12B55" w:rsidRDefault="00AB7AF4" w:rsidP="00AB7AF4">
      <w:pPr>
        <w:rPr>
          <w:rFonts w:cs="Arial"/>
          <w:szCs w:val="22"/>
          <w:lang w:val="es-VE"/>
        </w:rPr>
      </w:pPr>
    </w:p>
    <w:p w:rsidR="00AB7AF4" w:rsidRPr="00A12B55" w:rsidRDefault="00AB7AF4" w:rsidP="00FA7E89">
      <w:pPr>
        <w:pStyle w:val="Prrafodelista"/>
        <w:numPr>
          <w:ilvl w:val="1"/>
          <w:numId w:val="70"/>
        </w:numPr>
        <w:spacing w:after="0"/>
        <w:ind w:right="0"/>
        <w:contextualSpacing/>
        <w:rPr>
          <w:rFonts w:ascii="Arial" w:hAnsi="Arial" w:cs="Arial"/>
          <w:lang w:val="es-VE"/>
        </w:rPr>
      </w:pPr>
      <w:r w:rsidRPr="00A12B55">
        <w:rPr>
          <w:rFonts w:ascii="Arial" w:hAnsi="Arial" w:cs="Arial"/>
          <w:lang w:val="es-VE"/>
        </w:rPr>
        <w:t>De disponibilidad total de materias primas con una demanda de producto equivalente a la capacidad nominal de producción.</w:t>
      </w:r>
    </w:p>
    <w:p w:rsidR="00AB7AF4" w:rsidRPr="00A12B55" w:rsidRDefault="00AB7AF4" w:rsidP="00FA7E89">
      <w:pPr>
        <w:pStyle w:val="Prrafodelista"/>
        <w:numPr>
          <w:ilvl w:val="1"/>
          <w:numId w:val="70"/>
        </w:numPr>
        <w:spacing w:after="0"/>
        <w:ind w:right="0"/>
        <w:contextualSpacing/>
        <w:rPr>
          <w:rFonts w:ascii="Arial" w:hAnsi="Arial" w:cs="Arial"/>
          <w:lang w:val="es-VE"/>
        </w:rPr>
      </w:pPr>
      <w:r w:rsidRPr="00A12B55">
        <w:rPr>
          <w:rFonts w:ascii="Arial" w:hAnsi="Arial" w:cs="Arial"/>
          <w:lang w:val="es-VE"/>
        </w:rPr>
        <w:t>De disponibilidad total de materias primas con la reducción de demanda de producto.</w:t>
      </w:r>
    </w:p>
    <w:p w:rsidR="00AB7AF4" w:rsidRPr="00A12B55" w:rsidRDefault="00AB7AF4" w:rsidP="00FA7E89">
      <w:pPr>
        <w:pStyle w:val="Prrafodelista"/>
        <w:numPr>
          <w:ilvl w:val="1"/>
          <w:numId w:val="70"/>
        </w:numPr>
        <w:spacing w:after="0"/>
        <w:ind w:right="0"/>
        <w:contextualSpacing/>
        <w:rPr>
          <w:rFonts w:ascii="Arial" w:hAnsi="Arial" w:cs="Arial"/>
          <w:lang w:val="es-VE"/>
        </w:rPr>
      </w:pPr>
      <w:r w:rsidRPr="00A12B55">
        <w:rPr>
          <w:rFonts w:ascii="Arial" w:hAnsi="Arial" w:cs="Arial"/>
          <w:lang w:val="es-VE"/>
        </w:rPr>
        <w:t>De falta de disponibilidad de materia prima.</w:t>
      </w:r>
    </w:p>
    <w:p w:rsidR="00AB7AF4" w:rsidRDefault="00AB7AF4" w:rsidP="00AB7AF4">
      <w:pPr>
        <w:rPr>
          <w:rFonts w:cs="Arial"/>
          <w:szCs w:val="22"/>
          <w:lang w:val="es-VE"/>
        </w:rPr>
      </w:pPr>
    </w:p>
    <w:p w:rsidR="00867B5B" w:rsidRPr="00A12B55" w:rsidRDefault="00867B5B" w:rsidP="00AB7AF4">
      <w:pPr>
        <w:rPr>
          <w:rFonts w:cs="Arial"/>
          <w:szCs w:val="22"/>
          <w:lang w:val="es-VE"/>
        </w:rPr>
      </w:pPr>
    </w:p>
    <w:p w:rsidR="00AB7AF4" w:rsidRPr="00A12B55" w:rsidRDefault="00AB7AF4" w:rsidP="00FA7E89">
      <w:pPr>
        <w:pStyle w:val="Prrafodelista"/>
        <w:numPr>
          <w:ilvl w:val="0"/>
          <w:numId w:val="70"/>
        </w:numPr>
        <w:spacing w:after="0"/>
        <w:ind w:right="0"/>
        <w:contextualSpacing/>
        <w:rPr>
          <w:rFonts w:ascii="Arial" w:hAnsi="Arial" w:cs="Arial"/>
          <w:lang w:val="es-VE"/>
        </w:rPr>
      </w:pPr>
      <w:r w:rsidRPr="00A12B55">
        <w:rPr>
          <w:rFonts w:ascii="Arial" w:hAnsi="Arial" w:cs="Arial"/>
          <w:lang w:val="es-VE"/>
        </w:rPr>
        <w:lastRenderedPageBreak/>
        <w:t>Deberá producir los siguientes tipos de indicadores de rendimiento:</w:t>
      </w:r>
    </w:p>
    <w:p w:rsidR="00AB7AF4" w:rsidRPr="00A12B55" w:rsidRDefault="00AB7AF4" w:rsidP="00AB7AF4">
      <w:pPr>
        <w:rPr>
          <w:rFonts w:cs="Arial"/>
          <w:szCs w:val="22"/>
          <w:lang w:val="es-VE"/>
        </w:rPr>
      </w:pPr>
    </w:p>
    <w:p w:rsidR="00AB7AF4" w:rsidRPr="00A12B55" w:rsidRDefault="00AB7AF4" w:rsidP="00FA7E89">
      <w:pPr>
        <w:pStyle w:val="Prrafodelista"/>
        <w:numPr>
          <w:ilvl w:val="1"/>
          <w:numId w:val="70"/>
        </w:numPr>
        <w:spacing w:after="0"/>
        <w:ind w:right="0"/>
        <w:contextualSpacing/>
        <w:rPr>
          <w:rFonts w:ascii="Arial" w:hAnsi="Arial" w:cs="Arial"/>
          <w:lang w:val="es-VE"/>
        </w:rPr>
      </w:pPr>
      <w:r w:rsidRPr="00A12B55">
        <w:rPr>
          <w:rFonts w:ascii="Arial" w:hAnsi="Arial" w:cs="Arial"/>
          <w:lang w:val="es-VE"/>
        </w:rPr>
        <w:t xml:space="preserve">Indicador de aprovechamiento de </w:t>
      </w:r>
      <w:r w:rsidRPr="00A12B55">
        <w:rPr>
          <w:rFonts w:ascii="Arial" w:hAnsi="Arial" w:cs="Arial"/>
          <w:color w:val="000000" w:themeColor="text1"/>
          <w:lang w:val="es-VE"/>
        </w:rPr>
        <w:t>Materia prima</w:t>
      </w:r>
    </w:p>
    <w:p w:rsidR="00AB7AF4" w:rsidRPr="00A12B55" w:rsidRDefault="00AB7AF4" w:rsidP="00FA7E89">
      <w:pPr>
        <w:pStyle w:val="Prrafodelista"/>
        <w:numPr>
          <w:ilvl w:val="1"/>
          <w:numId w:val="70"/>
        </w:numPr>
        <w:spacing w:after="0"/>
        <w:ind w:right="0"/>
        <w:contextualSpacing/>
        <w:rPr>
          <w:rFonts w:ascii="Arial" w:hAnsi="Arial" w:cs="Arial"/>
          <w:lang w:val="es-VE"/>
        </w:rPr>
      </w:pPr>
      <w:r w:rsidRPr="00A12B55">
        <w:rPr>
          <w:rFonts w:ascii="Arial" w:hAnsi="Arial" w:cs="Arial"/>
          <w:lang w:val="es-VE"/>
        </w:rPr>
        <w:t xml:space="preserve">Indicador de consumo de energía </w:t>
      </w:r>
    </w:p>
    <w:p w:rsidR="00AB7AF4" w:rsidRPr="00A12B55" w:rsidRDefault="00AB7AF4" w:rsidP="00FA7E89">
      <w:pPr>
        <w:pStyle w:val="Prrafodelista"/>
        <w:numPr>
          <w:ilvl w:val="1"/>
          <w:numId w:val="70"/>
        </w:numPr>
        <w:spacing w:after="0"/>
        <w:ind w:right="0"/>
        <w:contextualSpacing/>
        <w:rPr>
          <w:rFonts w:ascii="Arial" w:hAnsi="Arial" w:cs="Arial"/>
          <w:lang w:val="es-VE"/>
        </w:rPr>
      </w:pPr>
      <w:r w:rsidRPr="00A12B55">
        <w:rPr>
          <w:rFonts w:ascii="Arial" w:hAnsi="Arial" w:cs="Arial"/>
          <w:lang w:val="es-VE"/>
        </w:rPr>
        <w:t>Indicador de costos operativos efectivos (</w:t>
      </w:r>
      <w:proofErr w:type="spellStart"/>
      <w:r w:rsidRPr="00A12B55">
        <w:rPr>
          <w:rFonts w:ascii="Arial" w:hAnsi="Arial" w:cs="Arial"/>
          <w:lang w:val="es-VE"/>
        </w:rPr>
        <w:t>Opex</w:t>
      </w:r>
      <w:proofErr w:type="spellEnd"/>
      <w:r w:rsidRPr="00A12B55">
        <w:rPr>
          <w:rFonts w:ascii="Arial" w:hAnsi="Arial" w:cs="Arial"/>
          <w:lang w:val="es-VE"/>
        </w:rPr>
        <w:t>)</w:t>
      </w:r>
    </w:p>
    <w:p w:rsidR="00AB7AF4" w:rsidRPr="00A12B55" w:rsidRDefault="00AB7AF4" w:rsidP="00FA7E89">
      <w:pPr>
        <w:pStyle w:val="Prrafodelista"/>
        <w:numPr>
          <w:ilvl w:val="1"/>
          <w:numId w:val="70"/>
        </w:numPr>
        <w:spacing w:after="0"/>
        <w:ind w:right="0"/>
        <w:contextualSpacing/>
        <w:rPr>
          <w:rFonts w:ascii="Arial" w:hAnsi="Arial" w:cs="Arial"/>
          <w:lang w:val="es-VE"/>
        </w:rPr>
      </w:pPr>
      <w:r w:rsidRPr="00A12B55">
        <w:rPr>
          <w:rFonts w:ascii="Arial" w:hAnsi="Arial" w:cs="Arial"/>
          <w:lang w:val="es-VE"/>
        </w:rPr>
        <w:t>Indicador de costos de mantenimiento</w:t>
      </w:r>
    </w:p>
    <w:p w:rsidR="00AB7AF4" w:rsidRPr="00A12B55" w:rsidRDefault="00AB7AF4" w:rsidP="00FA7E89">
      <w:pPr>
        <w:pStyle w:val="Prrafodelista"/>
        <w:numPr>
          <w:ilvl w:val="1"/>
          <w:numId w:val="70"/>
        </w:numPr>
        <w:spacing w:after="0"/>
        <w:ind w:right="0"/>
        <w:contextualSpacing/>
        <w:rPr>
          <w:rFonts w:ascii="Arial" w:hAnsi="Arial" w:cs="Arial"/>
          <w:lang w:val="es-VE"/>
        </w:rPr>
      </w:pPr>
      <w:r w:rsidRPr="00A12B55">
        <w:rPr>
          <w:rFonts w:ascii="Arial" w:hAnsi="Arial" w:cs="Arial"/>
          <w:lang w:val="es-VE"/>
        </w:rPr>
        <w:t>Indicadores de Fiabilidad y Disponibilidad</w:t>
      </w:r>
    </w:p>
    <w:p w:rsidR="00AB7AF4" w:rsidRPr="00A12B55" w:rsidRDefault="00AB7AF4" w:rsidP="00FA7E89">
      <w:pPr>
        <w:pStyle w:val="Prrafodelista"/>
        <w:numPr>
          <w:ilvl w:val="1"/>
          <w:numId w:val="70"/>
        </w:numPr>
        <w:spacing w:after="0"/>
        <w:ind w:right="0"/>
        <w:contextualSpacing/>
        <w:rPr>
          <w:rFonts w:ascii="Arial" w:hAnsi="Arial" w:cs="Arial"/>
          <w:lang w:val="es-VE"/>
        </w:rPr>
      </w:pPr>
      <w:r w:rsidRPr="00A12B55">
        <w:rPr>
          <w:rFonts w:ascii="Arial" w:hAnsi="Arial" w:cs="Arial"/>
          <w:lang w:val="es-VE"/>
        </w:rPr>
        <w:t>Indicadores de desempeño de personal</w:t>
      </w:r>
    </w:p>
    <w:p w:rsidR="00AB7AF4" w:rsidRPr="00A12B55" w:rsidRDefault="00AB7AF4" w:rsidP="00FA7E89">
      <w:pPr>
        <w:pStyle w:val="Prrafodelista"/>
        <w:numPr>
          <w:ilvl w:val="1"/>
          <w:numId w:val="70"/>
        </w:numPr>
        <w:spacing w:after="0"/>
        <w:ind w:right="0"/>
        <w:contextualSpacing/>
        <w:rPr>
          <w:rFonts w:ascii="Arial" w:hAnsi="Arial" w:cs="Arial"/>
          <w:lang w:val="es-VE"/>
        </w:rPr>
      </w:pPr>
      <w:r w:rsidRPr="00A12B55">
        <w:rPr>
          <w:rFonts w:ascii="Arial" w:hAnsi="Arial" w:cs="Arial"/>
          <w:lang w:val="es-VE"/>
        </w:rPr>
        <w:t>Indicadores de márgenes de ganancias brutas</w:t>
      </w:r>
    </w:p>
    <w:p w:rsidR="00AB7AF4" w:rsidRPr="00A12B55" w:rsidRDefault="00AB7AF4" w:rsidP="00AB7AF4">
      <w:pPr>
        <w:rPr>
          <w:rFonts w:cs="Arial"/>
          <w:szCs w:val="22"/>
          <w:lang w:val="es-VE"/>
        </w:rPr>
      </w:pPr>
    </w:p>
    <w:p w:rsidR="00AB7AF4" w:rsidRPr="00A12B55" w:rsidRDefault="00AB7AF4" w:rsidP="00FA7E89">
      <w:pPr>
        <w:pStyle w:val="Prrafodelista"/>
        <w:numPr>
          <w:ilvl w:val="0"/>
          <w:numId w:val="70"/>
        </w:numPr>
        <w:spacing w:after="0"/>
        <w:ind w:right="0"/>
        <w:contextualSpacing/>
        <w:rPr>
          <w:rFonts w:ascii="Arial" w:hAnsi="Arial" w:cs="Arial"/>
          <w:lang w:val="es-VE"/>
        </w:rPr>
      </w:pPr>
      <w:r w:rsidRPr="00A12B55">
        <w:rPr>
          <w:rFonts w:ascii="Arial" w:hAnsi="Arial" w:cs="Arial"/>
          <w:lang w:val="es-VE"/>
        </w:rPr>
        <w:t>Desarrollar puntos de referencia de desempeño para las instalaciones y sus unidades de proceso y comparar los indicadores operacionales con los indicadores de desempeño de grupos de referencia seleccionados y de alto desempeño de la base de datos del CONTRATISTA.</w:t>
      </w:r>
    </w:p>
    <w:p w:rsidR="00AB7AF4" w:rsidRPr="00A12B55" w:rsidRDefault="00AB7AF4" w:rsidP="00AB7AF4">
      <w:pPr>
        <w:rPr>
          <w:rFonts w:cs="Arial"/>
          <w:szCs w:val="22"/>
          <w:lang w:val="es-VE"/>
        </w:rPr>
      </w:pPr>
    </w:p>
    <w:p w:rsidR="00AB7AF4" w:rsidRPr="00A12B55" w:rsidRDefault="00AB7AF4" w:rsidP="00AB7AF4">
      <w:pPr>
        <w:rPr>
          <w:rFonts w:cs="Arial"/>
          <w:szCs w:val="22"/>
          <w:lang w:val="es-VE"/>
        </w:rPr>
      </w:pPr>
      <w:r w:rsidRPr="00A12B55">
        <w:rPr>
          <w:rFonts w:cs="Arial"/>
          <w:szCs w:val="22"/>
          <w:lang w:val="es-VE"/>
        </w:rPr>
        <w:t xml:space="preserve">El análisis comparativo deberá aplicarse al inicio de la Etapa FEED del proyecto y deberá repetirse al finalizar dicha etapa siendo que el avance del diseño de ingeniería y los datos técnicos son más refinados en esa Etapa del proyecto. En la primera etapa, el análisis comparativo se centrará en los rendimientos de operación y consumos de energía de las unidades Licenciadas y proveerá los indicadores operacionales “objetivo” a ser empleados por el CONTRATISTA para el diseño de las unidades No Licenciadas. El segundo análisis comparativo, además de revisar los indicadores operacionales, deberá incluir otros aspectos del desempeño como los costos de mantenimiento, la dotación de personal y el inventario de materia prima, productos intermedios y productos finales. El CONTRATISTA proporcionará a YPFB los indicadores operacionales “objetivo” a ser empleados para los análisis comparativos en la Etapa FEED. </w:t>
      </w:r>
    </w:p>
    <w:p w:rsidR="00AB7AF4" w:rsidRPr="00A12B55" w:rsidRDefault="00AB7AF4" w:rsidP="00AB7AF4">
      <w:pPr>
        <w:rPr>
          <w:rFonts w:cs="Arial"/>
          <w:szCs w:val="22"/>
          <w:lang w:val="es-VE"/>
        </w:rPr>
      </w:pPr>
    </w:p>
    <w:p w:rsidR="00AB7AF4" w:rsidRPr="00A12B55" w:rsidRDefault="00AB7AF4" w:rsidP="00AB7AF4">
      <w:pPr>
        <w:rPr>
          <w:rFonts w:cs="Arial"/>
          <w:szCs w:val="22"/>
          <w:lang w:val="es-VE"/>
        </w:rPr>
      </w:pPr>
      <w:r w:rsidRPr="00A12B55">
        <w:rPr>
          <w:rFonts w:cs="Arial"/>
          <w:szCs w:val="22"/>
          <w:lang w:val="es-VE"/>
        </w:rPr>
        <w:t>Por “Operación de Alto Nivel” debe entenderse a aquella operación que permita que la planta alcance Indicadores de Desempeño que la posicionen dentro del primer cuartil de las empresas de mejor rendimiento operacional a nivel mundial.</w:t>
      </w:r>
    </w:p>
    <w:p w:rsidR="00AB7AF4" w:rsidRPr="00A12B55" w:rsidRDefault="00AB7AF4" w:rsidP="00AB7AF4">
      <w:pPr>
        <w:rPr>
          <w:rFonts w:cs="Arial"/>
          <w:szCs w:val="22"/>
          <w:lang w:val="es-VE"/>
        </w:rPr>
      </w:pPr>
    </w:p>
    <w:p w:rsidR="00AB7AF4" w:rsidRPr="00A12B55" w:rsidRDefault="00AB7AF4" w:rsidP="00AB7AF4">
      <w:pPr>
        <w:rPr>
          <w:rFonts w:cs="Arial"/>
          <w:szCs w:val="22"/>
          <w:lang w:val="es-VE"/>
        </w:rPr>
      </w:pPr>
      <w:r w:rsidRPr="00A12B55">
        <w:rPr>
          <w:rFonts w:cs="Arial"/>
          <w:szCs w:val="22"/>
          <w:lang w:val="es-VE"/>
        </w:rPr>
        <w:t xml:space="preserve">Por Benchmarking debe entenderse a aquel método basado en recoger información provechosa sobre el funcionamiento de otras empresas para vislumbrar mejoras y lograr mayor competitividad; evaluando los procesos, productos o servicios de las organizaciones más reconocidas para encontrar aquellas prácticas que resulten en un alto rendimiento o en un alto estándar de calidad. </w:t>
      </w:r>
    </w:p>
    <w:p w:rsidR="00AB7AF4" w:rsidRPr="00A12B55" w:rsidRDefault="00AB7AF4" w:rsidP="00AB7AF4">
      <w:pPr>
        <w:rPr>
          <w:rFonts w:cs="Arial"/>
          <w:szCs w:val="22"/>
          <w:lang w:val="es-VE"/>
        </w:rPr>
      </w:pPr>
      <w:r w:rsidRPr="00A12B55">
        <w:rPr>
          <w:rFonts w:cs="Arial"/>
          <w:szCs w:val="22"/>
          <w:lang w:val="es-VE"/>
        </w:rPr>
        <w:t xml:space="preserve">                               </w:t>
      </w:r>
    </w:p>
    <w:p w:rsidR="00AB7AF4" w:rsidRPr="00A12B55" w:rsidRDefault="00AB7AF4" w:rsidP="00AB7AF4">
      <w:pPr>
        <w:rPr>
          <w:rFonts w:cs="Arial"/>
          <w:szCs w:val="22"/>
          <w:lang w:val="es-VE"/>
        </w:rPr>
      </w:pPr>
      <w:r w:rsidRPr="00A12B55">
        <w:rPr>
          <w:rFonts w:cs="Arial"/>
          <w:szCs w:val="22"/>
          <w:lang w:val="es-VE"/>
        </w:rPr>
        <w:t>Los indicadores de desempeño clave (</w:t>
      </w:r>
      <w:proofErr w:type="spellStart"/>
      <w:r w:rsidRPr="00A12B55">
        <w:rPr>
          <w:rFonts w:cs="Arial"/>
          <w:szCs w:val="22"/>
          <w:lang w:val="es-VE"/>
        </w:rPr>
        <w:t>KPIs</w:t>
      </w:r>
      <w:proofErr w:type="spellEnd"/>
      <w:r w:rsidRPr="00A12B55">
        <w:rPr>
          <w:rFonts w:cs="Arial"/>
          <w:szCs w:val="22"/>
          <w:lang w:val="es-VE"/>
        </w:rPr>
        <w:t>) de las unidades de proceso y servicios auxiliares permitirán determinar las metas de desempeño del PCPPP. Los KPI de cada unidad permitirán comparaciones de rendimiento con unidades de tipo similar y el desarrollo de objetivos de rendimiento, como el consumo de energía.</w:t>
      </w:r>
    </w:p>
    <w:p w:rsidR="00AB7AF4" w:rsidRPr="00A12B55" w:rsidRDefault="00AB7AF4" w:rsidP="00AB7AF4">
      <w:pPr>
        <w:rPr>
          <w:rFonts w:cs="Arial"/>
          <w:szCs w:val="22"/>
          <w:lang w:val="es-VE"/>
        </w:rPr>
      </w:pPr>
    </w:p>
    <w:p w:rsidR="00AB7AF4" w:rsidRPr="00A12B55" w:rsidRDefault="00AB7AF4" w:rsidP="00AB7AF4">
      <w:pPr>
        <w:rPr>
          <w:rFonts w:cs="Arial"/>
          <w:szCs w:val="22"/>
          <w:lang w:val="es-VE"/>
        </w:rPr>
      </w:pPr>
      <w:r w:rsidRPr="00A12B55">
        <w:rPr>
          <w:rFonts w:cs="Arial"/>
          <w:szCs w:val="22"/>
          <w:lang w:val="es-VE"/>
        </w:rPr>
        <w:t xml:space="preserve">Los resultados obtenidos deberán permitir a YPFB pronosticar el desempeño esperado de las instalaciones por un periodo futuro de 3 a 5 años luego del arranque de operaciones, empleando como base de comparación indicadores o estándares típicos. Este análisis de datos de operación debe realizarse empleando bases de datos reales de operación de plantas del rubro. </w:t>
      </w:r>
    </w:p>
    <w:p w:rsidR="00591CFF" w:rsidRPr="00A12B55" w:rsidRDefault="00591CFF" w:rsidP="00FF24D2">
      <w:pPr>
        <w:pStyle w:val="Ttulo1"/>
        <w:spacing w:after="0"/>
        <w:rPr>
          <w:sz w:val="22"/>
          <w:szCs w:val="22"/>
          <w:lang w:val="es-BO"/>
        </w:rPr>
      </w:pPr>
      <w:bookmarkStart w:id="89" w:name="_Toc441592698"/>
      <w:bookmarkStart w:id="90" w:name="_Toc497841580"/>
      <w:r w:rsidRPr="00A12B55">
        <w:rPr>
          <w:rFonts w:cs="Arial"/>
          <w:sz w:val="22"/>
          <w:szCs w:val="22"/>
          <w:lang w:val="es-BO"/>
        </w:rPr>
        <w:lastRenderedPageBreak/>
        <w:t>PLAN DE EJECUCIÓN</w:t>
      </w:r>
      <w:r w:rsidRPr="00A12B55">
        <w:rPr>
          <w:sz w:val="22"/>
          <w:szCs w:val="22"/>
          <w:lang w:val="es-BO"/>
        </w:rPr>
        <w:t xml:space="preserve"> DEL PROYECTO</w:t>
      </w:r>
      <w:bookmarkEnd w:id="89"/>
      <w:bookmarkEnd w:id="90"/>
    </w:p>
    <w:p w:rsidR="00716C78" w:rsidRPr="00A12B55" w:rsidRDefault="00716C78" w:rsidP="00FF24D2">
      <w:pPr>
        <w:rPr>
          <w:szCs w:val="22"/>
        </w:rPr>
      </w:pPr>
    </w:p>
    <w:p w:rsidR="00591CFF" w:rsidRPr="00A12B55" w:rsidRDefault="008A2E10" w:rsidP="00FF24D2">
      <w:pPr>
        <w:rPr>
          <w:szCs w:val="22"/>
        </w:rPr>
      </w:pPr>
      <w:r w:rsidRPr="00A12B55">
        <w:rPr>
          <w:szCs w:val="22"/>
        </w:rPr>
        <w:t>C</w:t>
      </w:r>
      <w:r w:rsidR="00CC46FA" w:rsidRPr="00A12B55">
        <w:rPr>
          <w:szCs w:val="22"/>
        </w:rPr>
        <w:t xml:space="preserve">omo parte de la Ingeniería FEED se deberá presentar un Plan de Ejecución del </w:t>
      </w:r>
      <w:r w:rsidRPr="00A12B55">
        <w:rPr>
          <w:szCs w:val="22"/>
        </w:rPr>
        <w:t>P</w:t>
      </w:r>
      <w:r w:rsidR="00CC46FA" w:rsidRPr="00A12B55">
        <w:rPr>
          <w:szCs w:val="22"/>
        </w:rPr>
        <w:t xml:space="preserve">royecto, considerando un </w:t>
      </w:r>
      <w:proofErr w:type="spellStart"/>
      <w:r w:rsidR="00CC46FA" w:rsidRPr="00A12B55">
        <w:rPr>
          <w:szCs w:val="22"/>
        </w:rPr>
        <w:t>flujograma</w:t>
      </w:r>
      <w:proofErr w:type="spellEnd"/>
      <w:r w:rsidR="00CC46FA" w:rsidRPr="00A12B55">
        <w:rPr>
          <w:szCs w:val="22"/>
        </w:rPr>
        <w:t xml:space="preserve"> detallado de los procesos a ser ejecutados en el </w:t>
      </w:r>
      <w:r w:rsidR="007D1F1A" w:rsidRPr="00A12B55">
        <w:rPr>
          <w:szCs w:val="22"/>
        </w:rPr>
        <w:t xml:space="preserve">desarrollo de la etapa </w:t>
      </w:r>
      <w:r w:rsidR="00CC46FA" w:rsidRPr="00A12B55">
        <w:rPr>
          <w:szCs w:val="22"/>
        </w:rPr>
        <w:t>FEED</w:t>
      </w:r>
      <w:r w:rsidR="007D1F1A" w:rsidRPr="00A12B55">
        <w:rPr>
          <w:szCs w:val="22"/>
        </w:rPr>
        <w:t xml:space="preserve"> para posteriormente desarrollar una propuesta de cronograma para la fase EPC</w:t>
      </w:r>
      <w:r w:rsidR="00CC46FA" w:rsidRPr="00A12B55">
        <w:rPr>
          <w:szCs w:val="22"/>
        </w:rPr>
        <w:t>, por área de actividad</w:t>
      </w:r>
      <w:r w:rsidR="004D4977">
        <w:rPr>
          <w:szCs w:val="22"/>
        </w:rPr>
        <w:t>.</w:t>
      </w:r>
    </w:p>
    <w:p w:rsidR="00AB7AF4" w:rsidRPr="00A12B55" w:rsidRDefault="00AB7AF4" w:rsidP="00FF24D2">
      <w:pPr>
        <w:pStyle w:val="Textoindependiente"/>
        <w:spacing w:after="0"/>
        <w:rPr>
          <w:szCs w:val="22"/>
        </w:rPr>
      </w:pPr>
    </w:p>
    <w:p w:rsidR="006F3F98" w:rsidRPr="00A12B55" w:rsidRDefault="00280CC4" w:rsidP="00FF24D2">
      <w:pPr>
        <w:pStyle w:val="Ttulo1"/>
        <w:spacing w:after="0"/>
        <w:rPr>
          <w:sz w:val="22"/>
          <w:szCs w:val="22"/>
          <w:lang w:val="es-BO"/>
        </w:rPr>
      </w:pPr>
      <w:bookmarkStart w:id="91" w:name="_Toc441592699"/>
      <w:bookmarkStart w:id="92" w:name="_Toc497841581"/>
      <w:r w:rsidRPr="00A12B55">
        <w:rPr>
          <w:sz w:val="22"/>
          <w:szCs w:val="22"/>
          <w:lang w:val="es-BO"/>
        </w:rPr>
        <w:t>ESPECIFICACIONES PDP DE</w:t>
      </w:r>
      <w:r w:rsidR="00AD3112" w:rsidRPr="00A12B55">
        <w:rPr>
          <w:sz w:val="22"/>
          <w:szCs w:val="22"/>
          <w:lang w:val="es-BO"/>
        </w:rPr>
        <w:t xml:space="preserve"> </w:t>
      </w:r>
      <w:r w:rsidRPr="00A12B55">
        <w:rPr>
          <w:sz w:val="22"/>
          <w:szCs w:val="22"/>
          <w:lang w:val="es-BO"/>
        </w:rPr>
        <w:t>L</w:t>
      </w:r>
      <w:r w:rsidR="00AD3112" w:rsidRPr="00A12B55">
        <w:rPr>
          <w:sz w:val="22"/>
          <w:szCs w:val="22"/>
          <w:lang w:val="es-BO"/>
        </w:rPr>
        <w:t>OS</w:t>
      </w:r>
      <w:r w:rsidRPr="00A12B55">
        <w:rPr>
          <w:sz w:val="22"/>
          <w:szCs w:val="22"/>
          <w:lang w:val="es-BO"/>
        </w:rPr>
        <w:t xml:space="preserve"> LIC</w:t>
      </w:r>
      <w:r w:rsidR="00AD3112" w:rsidRPr="00A12B55">
        <w:rPr>
          <w:sz w:val="22"/>
          <w:szCs w:val="22"/>
          <w:lang w:val="es-BO"/>
        </w:rPr>
        <w:t>ENCIANTES</w:t>
      </w:r>
      <w:r w:rsidR="00801F1A" w:rsidRPr="00A12B55">
        <w:rPr>
          <w:sz w:val="22"/>
          <w:szCs w:val="22"/>
          <w:lang w:val="es-BO"/>
        </w:rPr>
        <w:t xml:space="preserve"> Y DEL </w:t>
      </w:r>
      <w:r w:rsidR="00E53A17" w:rsidRPr="00A12B55">
        <w:rPr>
          <w:sz w:val="22"/>
          <w:szCs w:val="22"/>
          <w:lang w:val="es-BO"/>
        </w:rPr>
        <w:t>CONTRATISTA</w:t>
      </w:r>
      <w:r w:rsidR="006F3F98" w:rsidRPr="00A12B55">
        <w:rPr>
          <w:sz w:val="22"/>
          <w:szCs w:val="22"/>
          <w:lang w:val="es-BO"/>
        </w:rPr>
        <w:t>.</w:t>
      </w:r>
      <w:bookmarkEnd w:id="91"/>
      <w:bookmarkEnd w:id="92"/>
    </w:p>
    <w:p w:rsidR="00716C78" w:rsidRPr="00A12B55" w:rsidRDefault="00716C78" w:rsidP="00FF24D2">
      <w:pPr>
        <w:rPr>
          <w:szCs w:val="22"/>
        </w:rPr>
      </w:pPr>
    </w:p>
    <w:p w:rsidR="00035013" w:rsidRPr="00A12B55" w:rsidRDefault="00417FAD" w:rsidP="00FF24D2">
      <w:pPr>
        <w:rPr>
          <w:szCs w:val="22"/>
        </w:rPr>
      </w:pPr>
      <w:r w:rsidRPr="00A12B55">
        <w:rPr>
          <w:szCs w:val="22"/>
        </w:rPr>
        <w:t xml:space="preserve">El </w:t>
      </w:r>
      <w:r w:rsidR="00E53A17" w:rsidRPr="00A12B55">
        <w:rPr>
          <w:szCs w:val="22"/>
        </w:rPr>
        <w:t>CONTRATISTA</w:t>
      </w:r>
      <w:r w:rsidRPr="00A12B55">
        <w:rPr>
          <w:szCs w:val="22"/>
        </w:rPr>
        <w:t xml:space="preserve"> a</w:t>
      </w:r>
      <w:r w:rsidR="00035013" w:rsidRPr="00A12B55">
        <w:rPr>
          <w:szCs w:val="22"/>
        </w:rPr>
        <w:t xml:space="preserve">l inicio de la ingeniería FEED dispondrá de las especificaciones del PDP, generadas por </w:t>
      </w:r>
      <w:r w:rsidRPr="00A12B55">
        <w:rPr>
          <w:szCs w:val="22"/>
        </w:rPr>
        <w:t xml:space="preserve">los Licenciantes. El alcance del </w:t>
      </w:r>
      <w:r w:rsidR="00E53A17" w:rsidRPr="00A12B55">
        <w:rPr>
          <w:szCs w:val="22"/>
        </w:rPr>
        <w:t>CONTRATISTA</w:t>
      </w:r>
      <w:r w:rsidRPr="00A12B55">
        <w:rPr>
          <w:szCs w:val="22"/>
        </w:rPr>
        <w:t>, contempla la actualización, modificaci</w:t>
      </w:r>
      <w:r w:rsidR="00E40A6F" w:rsidRPr="00A12B55">
        <w:rPr>
          <w:szCs w:val="22"/>
        </w:rPr>
        <w:t>ón e integración de toda la documentación que fue generada por los Licenciantes de la</w:t>
      </w:r>
      <w:r w:rsidR="00C775AF" w:rsidRPr="00A12B55">
        <w:rPr>
          <w:szCs w:val="22"/>
        </w:rPr>
        <w:t>s</w:t>
      </w:r>
      <w:r w:rsidR="00E40A6F" w:rsidRPr="00A12B55">
        <w:rPr>
          <w:szCs w:val="22"/>
        </w:rPr>
        <w:t xml:space="preserve"> </w:t>
      </w:r>
      <w:r w:rsidR="00C775AF" w:rsidRPr="00A12B55">
        <w:rPr>
          <w:szCs w:val="22"/>
        </w:rPr>
        <w:t>p</w:t>
      </w:r>
      <w:r w:rsidR="00E40A6F" w:rsidRPr="00A12B55">
        <w:rPr>
          <w:szCs w:val="22"/>
        </w:rPr>
        <w:t xml:space="preserve">lanta de </w:t>
      </w:r>
      <w:proofErr w:type="spellStart"/>
      <w:r w:rsidR="00E40A6F" w:rsidRPr="00A12B55">
        <w:rPr>
          <w:szCs w:val="22"/>
        </w:rPr>
        <w:t>Propileno</w:t>
      </w:r>
      <w:proofErr w:type="spellEnd"/>
      <w:r w:rsidR="00E40A6F" w:rsidRPr="00A12B55">
        <w:rPr>
          <w:szCs w:val="22"/>
        </w:rPr>
        <w:t xml:space="preserve"> y Polipropileno con la finalidad de uniformizar los códigos, acrónimos, </w:t>
      </w:r>
      <w:r w:rsidR="00BA3B0D" w:rsidRPr="00A12B55">
        <w:rPr>
          <w:szCs w:val="22"/>
        </w:rPr>
        <w:t xml:space="preserve">nomenclatura de los </w:t>
      </w:r>
      <w:proofErr w:type="spellStart"/>
      <w:r w:rsidR="00BA3B0D" w:rsidRPr="00A12B55">
        <w:rPr>
          <w:szCs w:val="22"/>
        </w:rPr>
        <w:t>PI&amp;Ds</w:t>
      </w:r>
      <w:proofErr w:type="spellEnd"/>
      <w:r w:rsidR="00BA3B0D" w:rsidRPr="00A12B55">
        <w:rPr>
          <w:szCs w:val="22"/>
        </w:rPr>
        <w:t xml:space="preserve"> y otros Planos</w:t>
      </w:r>
      <w:r w:rsidR="00E40A6F" w:rsidRPr="00A12B55">
        <w:rPr>
          <w:szCs w:val="22"/>
        </w:rPr>
        <w:t xml:space="preserve">, </w:t>
      </w:r>
      <w:r w:rsidR="00035013" w:rsidRPr="00A12B55">
        <w:rPr>
          <w:szCs w:val="22"/>
        </w:rPr>
        <w:t>donde se tiene previsto</w:t>
      </w:r>
      <w:r w:rsidR="00F878C8" w:rsidRPr="00A12B55">
        <w:rPr>
          <w:szCs w:val="22"/>
        </w:rPr>
        <w:t>, como mínimo,</w:t>
      </w:r>
      <w:r w:rsidR="00035013" w:rsidRPr="00A12B55">
        <w:rPr>
          <w:szCs w:val="22"/>
        </w:rPr>
        <w:t xml:space="preserve"> el desarrollo de los siguientes puntos:</w:t>
      </w:r>
    </w:p>
    <w:p w:rsidR="005A2924" w:rsidRPr="00A12B55" w:rsidRDefault="005A2924" w:rsidP="00FF24D2">
      <w:pPr>
        <w:pStyle w:val="Ttulo2"/>
        <w:tabs>
          <w:tab w:val="num" w:pos="993"/>
        </w:tabs>
        <w:spacing w:after="0"/>
        <w:ind w:left="709"/>
        <w:rPr>
          <w:sz w:val="22"/>
          <w:szCs w:val="22"/>
        </w:rPr>
      </w:pPr>
      <w:bookmarkStart w:id="93" w:name="_Toc497841582"/>
      <w:r w:rsidRPr="00A12B55">
        <w:rPr>
          <w:kern w:val="24"/>
          <w:sz w:val="22"/>
          <w:szCs w:val="22"/>
        </w:rPr>
        <w:t>Especificaciones de Diseño de Ingeniería</w:t>
      </w:r>
      <w:bookmarkEnd w:id="93"/>
    </w:p>
    <w:p w:rsidR="00716C78" w:rsidRPr="00A12B55" w:rsidRDefault="00716C78" w:rsidP="00FF24D2">
      <w:pPr>
        <w:rPr>
          <w:rFonts w:cs="Arial"/>
          <w:color w:val="000000"/>
          <w:szCs w:val="22"/>
        </w:rPr>
      </w:pPr>
    </w:p>
    <w:p w:rsidR="005A2924" w:rsidRPr="00A12B55" w:rsidRDefault="005A2924" w:rsidP="00FF24D2">
      <w:pPr>
        <w:rPr>
          <w:rFonts w:cs="Arial"/>
          <w:color w:val="000000"/>
          <w:szCs w:val="22"/>
        </w:rPr>
      </w:pPr>
      <w:r w:rsidRPr="00A12B55">
        <w:rPr>
          <w:rFonts w:cs="Arial"/>
          <w:color w:val="000000"/>
          <w:szCs w:val="22"/>
        </w:rPr>
        <w:t>A continuación se describe la información que se incluye en las especificaciones de Diseño de Ingeniería de los Licenciantes para las nuevas plantas.</w:t>
      </w:r>
    </w:p>
    <w:p w:rsidR="00D10481" w:rsidRPr="00A12B55" w:rsidRDefault="005A2924" w:rsidP="00716C78">
      <w:pPr>
        <w:pStyle w:val="Ttulo3"/>
        <w:tabs>
          <w:tab w:val="clear" w:pos="-30"/>
          <w:tab w:val="clear" w:pos="709"/>
        </w:tabs>
        <w:ind w:left="1276" w:hanging="850"/>
        <w:rPr>
          <w:szCs w:val="22"/>
        </w:rPr>
      </w:pPr>
      <w:bookmarkStart w:id="94" w:name="_Toc497841583"/>
      <w:r w:rsidRPr="00A12B55">
        <w:rPr>
          <w:szCs w:val="22"/>
        </w:rPr>
        <w:t xml:space="preserve">Planta de </w:t>
      </w:r>
      <w:proofErr w:type="spellStart"/>
      <w:r w:rsidRPr="00A12B55">
        <w:rPr>
          <w:szCs w:val="22"/>
        </w:rPr>
        <w:t>Propileno</w:t>
      </w:r>
      <w:proofErr w:type="spellEnd"/>
      <w:r w:rsidR="00752823" w:rsidRPr="00A12B55">
        <w:rPr>
          <w:szCs w:val="22"/>
        </w:rPr>
        <w:t>.</w:t>
      </w:r>
      <w:bookmarkEnd w:id="94"/>
    </w:p>
    <w:p w:rsidR="00D10481" w:rsidRPr="00A12B55" w:rsidRDefault="00D10481" w:rsidP="00FF24D2">
      <w:pPr>
        <w:ind w:left="720" w:hanging="720"/>
        <w:rPr>
          <w:rFonts w:cs="Arial"/>
          <w:b/>
          <w:kern w:val="24"/>
          <w:szCs w:val="22"/>
        </w:rPr>
      </w:pPr>
    </w:p>
    <w:p w:rsidR="00D10481" w:rsidRPr="00A12B55" w:rsidRDefault="00D10481" w:rsidP="00687110">
      <w:pPr>
        <w:pStyle w:val="Prrafodelista"/>
        <w:numPr>
          <w:ilvl w:val="0"/>
          <w:numId w:val="24"/>
        </w:numPr>
        <w:spacing w:after="0"/>
        <w:rPr>
          <w:rFonts w:cs="Arial"/>
          <w:b/>
          <w:kern w:val="24"/>
        </w:rPr>
      </w:pPr>
      <w:r w:rsidRPr="00A12B55">
        <w:rPr>
          <w:rFonts w:ascii="Arial" w:hAnsi="Arial" w:cs="Arial"/>
          <w:b/>
          <w:kern w:val="24"/>
        </w:rPr>
        <w:t>Libro de Información del Diseño de Ingeniería</w:t>
      </w:r>
      <w:r w:rsidR="00AE1ACE" w:rsidRPr="00A12B55">
        <w:rPr>
          <w:rFonts w:ascii="Arial" w:hAnsi="Arial" w:cs="Arial"/>
          <w:b/>
          <w:kern w:val="24"/>
        </w:rPr>
        <w:t>.</w:t>
      </w:r>
    </w:p>
    <w:p w:rsidR="00716C78" w:rsidRPr="00A12B55" w:rsidRDefault="00716C78" w:rsidP="00FF24D2">
      <w:pPr>
        <w:ind w:left="308"/>
        <w:rPr>
          <w:b/>
          <w:szCs w:val="22"/>
        </w:rPr>
      </w:pPr>
    </w:p>
    <w:p w:rsidR="005A2924" w:rsidRPr="00A12B55" w:rsidRDefault="005A2924" w:rsidP="00716C78">
      <w:pPr>
        <w:ind w:left="426"/>
        <w:rPr>
          <w:b/>
          <w:szCs w:val="22"/>
        </w:rPr>
      </w:pPr>
      <w:r w:rsidRPr="00A12B55">
        <w:rPr>
          <w:b/>
          <w:szCs w:val="22"/>
        </w:rPr>
        <w:t>Bases de Diseño</w:t>
      </w:r>
      <w:r w:rsidR="00D10481" w:rsidRPr="00A12B55">
        <w:rPr>
          <w:b/>
          <w:szCs w:val="22"/>
        </w:rPr>
        <w:t xml:space="preserve">. </w:t>
      </w:r>
      <w:r w:rsidRPr="00A12B55">
        <w:rPr>
          <w:szCs w:val="22"/>
        </w:rPr>
        <w:t xml:space="preserve">Esta sección contiene documentos que describen las bases y el alcance del diseño, incluyendo un Cuestionario de Diseño de Ingeniería Básica (BEDQ) debidamente llenado y mutuamente convenido con </w:t>
      </w:r>
      <w:r w:rsidR="007242F1" w:rsidRPr="00A12B55">
        <w:rPr>
          <w:szCs w:val="22"/>
        </w:rPr>
        <w:t>YPFB</w:t>
      </w:r>
      <w:r w:rsidRPr="00A12B55">
        <w:rPr>
          <w:szCs w:val="22"/>
        </w:rPr>
        <w:t>.</w:t>
      </w:r>
    </w:p>
    <w:p w:rsidR="00D10481" w:rsidRPr="00A12B55" w:rsidRDefault="00D10481" w:rsidP="00FF24D2">
      <w:pPr>
        <w:ind w:left="1050" w:hanging="720"/>
        <w:rPr>
          <w:rFonts w:cs="Arial"/>
          <w:b/>
          <w:color w:val="000000"/>
          <w:szCs w:val="22"/>
        </w:rPr>
      </w:pPr>
    </w:p>
    <w:p w:rsidR="005A2924" w:rsidRPr="00A12B55" w:rsidRDefault="005A2924" w:rsidP="00716C78">
      <w:pPr>
        <w:ind w:left="1146" w:hanging="720"/>
        <w:rPr>
          <w:rFonts w:cs="Arial"/>
          <w:color w:val="000000"/>
          <w:szCs w:val="22"/>
        </w:rPr>
      </w:pPr>
      <w:r w:rsidRPr="00A12B55">
        <w:rPr>
          <w:rFonts w:cs="Arial"/>
          <w:b/>
          <w:color w:val="000000"/>
          <w:szCs w:val="22"/>
        </w:rPr>
        <w:t>Datos de Corrientes</w:t>
      </w:r>
      <w:r w:rsidR="00D10481" w:rsidRPr="00A12B55">
        <w:rPr>
          <w:rFonts w:cs="Arial"/>
          <w:b/>
          <w:color w:val="000000"/>
          <w:szCs w:val="22"/>
        </w:rPr>
        <w:t xml:space="preserve">. </w:t>
      </w:r>
      <w:r w:rsidRPr="00A12B55">
        <w:rPr>
          <w:rFonts w:cs="Arial"/>
          <w:color w:val="000000"/>
          <w:szCs w:val="22"/>
        </w:rPr>
        <w:t>Esta sección contiene:</w:t>
      </w:r>
    </w:p>
    <w:p w:rsidR="00716C78" w:rsidRPr="00A12B55" w:rsidRDefault="00716C78" w:rsidP="00716C78">
      <w:pPr>
        <w:ind w:left="1146" w:hanging="720"/>
        <w:rPr>
          <w:rFonts w:cs="Arial"/>
          <w:color w:val="000000"/>
          <w:szCs w:val="22"/>
        </w:rPr>
      </w:pPr>
    </w:p>
    <w:p w:rsidR="005A2924" w:rsidRPr="00A12B55" w:rsidRDefault="005A2924" w:rsidP="00687110">
      <w:pPr>
        <w:pStyle w:val="Prrafodelista"/>
        <w:numPr>
          <w:ilvl w:val="0"/>
          <w:numId w:val="23"/>
        </w:numPr>
        <w:spacing w:after="0"/>
        <w:ind w:left="1146"/>
        <w:rPr>
          <w:rFonts w:cs="Arial"/>
          <w:color w:val="000000"/>
        </w:rPr>
      </w:pPr>
      <w:r w:rsidRPr="00A12B55">
        <w:rPr>
          <w:rFonts w:ascii="Arial" w:hAnsi="Arial" w:cs="Arial"/>
          <w:color w:val="000000"/>
        </w:rPr>
        <w:t xml:space="preserve">Una descripción de las propiedades físicas y composiciones de todas las corrientes de proceso que aparecen en el diagrama de Flujo de Proceso. </w:t>
      </w:r>
    </w:p>
    <w:p w:rsidR="005A2924" w:rsidRPr="00A12B55" w:rsidRDefault="005A2924" w:rsidP="00687110">
      <w:pPr>
        <w:pStyle w:val="Prrafodelista"/>
        <w:numPr>
          <w:ilvl w:val="0"/>
          <w:numId w:val="23"/>
        </w:numPr>
        <w:spacing w:after="0"/>
        <w:ind w:left="1146"/>
        <w:rPr>
          <w:rFonts w:cs="Arial"/>
          <w:color w:val="000000"/>
        </w:rPr>
      </w:pPr>
      <w:r w:rsidRPr="00A12B55">
        <w:rPr>
          <w:rFonts w:ascii="Arial" w:hAnsi="Arial" w:cs="Arial"/>
          <w:color w:val="000000"/>
        </w:rPr>
        <w:t>Una descripción de rastros de componentes que pueden afectar la selección de la metalurgia.</w:t>
      </w:r>
    </w:p>
    <w:p w:rsidR="00716C78" w:rsidRPr="00A12B55" w:rsidRDefault="00716C78" w:rsidP="00716C78">
      <w:pPr>
        <w:pStyle w:val="Prrafodelista"/>
        <w:spacing w:after="0"/>
        <w:ind w:left="1146"/>
        <w:rPr>
          <w:rFonts w:cs="Arial"/>
          <w:color w:val="000000"/>
        </w:rPr>
      </w:pPr>
    </w:p>
    <w:p w:rsidR="005A2924" w:rsidRPr="00A12B55" w:rsidRDefault="005A2924" w:rsidP="00716C78">
      <w:pPr>
        <w:ind w:left="426"/>
        <w:rPr>
          <w:rFonts w:cs="Arial"/>
          <w:color w:val="000000"/>
          <w:szCs w:val="22"/>
        </w:rPr>
      </w:pPr>
      <w:r w:rsidRPr="00A12B55">
        <w:rPr>
          <w:rFonts w:cs="Arial"/>
          <w:b/>
          <w:color w:val="000000"/>
          <w:szCs w:val="22"/>
        </w:rPr>
        <w:t>Hidráulica del Proceso</w:t>
      </w:r>
      <w:r w:rsidR="00D10481" w:rsidRPr="00A12B55">
        <w:rPr>
          <w:rFonts w:cs="Arial"/>
          <w:b/>
          <w:color w:val="000000"/>
          <w:szCs w:val="22"/>
        </w:rPr>
        <w:t xml:space="preserve">. </w:t>
      </w:r>
      <w:r w:rsidRPr="00A12B55">
        <w:rPr>
          <w:rFonts w:cs="Arial"/>
          <w:color w:val="000000"/>
          <w:szCs w:val="22"/>
        </w:rPr>
        <w:t>Esta sección contiene una descripción de la filosofía sobre la hidráulica y un informe sobre la hidráulica del proceso.</w:t>
      </w:r>
    </w:p>
    <w:p w:rsidR="00D10481" w:rsidRPr="00A12B55" w:rsidRDefault="00D10481" w:rsidP="00716C78">
      <w:pPr>
        <w:ind w:left="1146" w:hanging="720"/>
        <w:rPr>
          <w:rFonts w:cs="Arial"/>
          <w:szCs w:val="22"/>
        </w:rPr>
      </w:pPr>
    </w:p>
    <w:p w:rsidR="005A2924" w:rsidRPr="00A12B55" w:rsidRDefault="005A2924" w:rsidP="00716C78">
      <w:pPr>
        <w:ind w:left="404"/>
        <w:rPr>
          <w:szCs w:val="22"/>
        </w:rPr>
      </w:pPr>
      <w:r w:rsidRPr="00A12B55">
        <w:rPr>
          <w:b/>
          <w:szCs w:val="22"/>
        </w:rPr>
        <w:t>Filosofía de Operación</w:t>
      </w:r>
      <w:r w:rsidR="00D10481" w:rsidRPr="00A12B55">
        <w:rPr>
          <w:b/>
          <w:szCs w:val="22"/>
        </w:rPr>
        <w:t>.</w:t>
      </w:r>
      <w:r w:rsidR="00D10481" w:rsidRPr="00A12B55">
        <w:rPr>
          <w:szCs w:val="22"/>
        </w:rPr>
        <w:t xml:space="preserve"> </w:t>
      </w:r>
      <w:r w:rsidRPr="00A12B55">
        <w:rPr>
          <w:szCs w:val="22"/>
        </w:rPr>
        <w:t xml:space="preserve">Esta sección contiene un formulario que debe ser utilizado por </w:t>
      </w:r>
      <w:r w:rsidR="007242F1" w:rsidRPr="00A12B55">
        <w:rPr>
          <w:szCs w:val="22"/>
        </w:rPr>
        <w:t>YPFB</w:t>
      </w:r>
      <w:r w:rsidRPr="00A12B55">
        <w:rPr>
          <w:szCs w:val="22"/>
        </w:rPr>
        <w:t xml:space="preserve">  o el contratista  para obtener el(los) correspondiente(s) Manual(es) General(es) de Operación de UOP de parte del Departamento de Servicios Técnicos de UOP.</w:t>
      </w:r>
    </w:p>
    <w:p w:rsidR="00D10481" w:rsidRPr="00A12B55" w:rsidRDefault="00D10481" w:rsidP="00716C78">
      <w:pPr>
        <w:ind w:left="1146" w:hanging="720"/>
        <w:rPr>
          <w:rFonts w:cs="Arial"/>
          <w:b/>
          <w:kern w:val="24"/>
          <w:szCs w:val="22"/>
        </w:rPr>
      </w:pPr>
    </w:p>
    <w:p w:rsidR="005A2924" w:rsidRPr="00A12B55" w:rsidRDefault="005A2924" w:rsidP="00716C78">
      <w:pPr>
        <w:ind w:left="426"/>
        <w:rPr>
          <w:szCs w:val="22"/>
        </w:rPr>
      </w:pPr>
      <w:r w:rsidRPr="00A12B55">
        <w:rPr>
          <w:b/>
          <w:kern w:val="24"/>
          <w:szCs w:val="22"/>
        </w:rPr>
        <w:lastRenderedPageBreak/>
        <w:t>Dibujos</w:t>
      </w:r>
      <w:r w:rsidR="00D10481" w:rsidRPr="00A12B55">
        <w:rPr>
          <w:b/>
          <w:kern w:val="24"/>
          <w:szCs w:val="22"/>
        </w:rPr>
        <w:t xml:space="preserve">. </w:t>
      </w:r>
      <w:r w:rsidRPr="00A12B55">
        <w:rPr>
          <w:szCs w:val="22"/>
        </w:rPr>
        <w:t>Esta sección contiene:</w:t>
      </w:r>
    </w:p>
    <w:p w:rsidR="00D10481" w:rsidRPr="00A12B55" w:rsidRDefault="00D10481" w:rsidP="00FF24D2">
      <w:pPr>
        <w:ind w:left="308"/>
        <w:rPr>
          <w:kern w:val="24"/>
          <w:szCs w:val="22"/>
        </w:rPr>
      </w:pPr>
    </w:p>
    <w:p w:rsidR="005A2924" w:rsidRPr="00A12B55" w:rsidRDefault="005A2924" w:rsidP="00687110">
      <w:pPr>
        <w:pStyle w:val="Prrafodelista"/>
        <w:numPr>
          <w:ilvl w:val="0"/>
          <w:numId w:val="25"/>
        </w:numPr>
        <w:spacing w:after="0"/>
        <w:ind w:left="1028"/>
        <w:rPr>
          <w:rFonts w:cs="Arial"/>
        </w:rPr>
      </w:pPr>
      <w:r w:rsidRPr="00A12B55">
        <w:rPr>
          <w:rFonts w:ascii="Arial" w:hAnsi="Arial" w:cs="Arial"/>
          <w:b/>
        </w:rPr>
        <w:t>Diagrama(s) de Flujo del Proceso</w:t>
      </w:r>
      <w:r w:rsidR="00D10481" w:rsidRPr="00A12B55">
        <w:rPr>
          <w:rFonts w:ascii="Arial" w:hAnsi="Arial" w:cs="Arial"/>
          <w:b/>
        </w:rPr>
        <w:t>.</w:t>
      </w:r>
      <w:r w:rsidR="00E6105F" w:rsidRPr="00A12B55">
        <w:rPr>
          <w:rFonts w:ascii="Arial" w:hAnsi="Arial" w:cs="Arial"/>
        </w:rPr>
        <w:t xml:space="preserve"> </w:t>
      </w:r>
      <w:r w:rsidRPr="00A12B55">
        <w:rPr>
          <w:rFonts w:ascii="Arial" w:hAnsi="Arial" w:cs="Arial"/>
        </w:rPr>
        <w:t>Diagrama(s) esquemáticos de flujo simplificados que muestran:</w:t>
      </w:r>
    </w:p>
    <w:p w:rsidR="00716C78" w:rsidRPr="00A12B55" w:rsidRDefault="00716C78" w:rsidP="00716C78">
      <w:pPr>
        <w:pStyle w:val="Prrafodelista"/>
        <w:spacing w:after="0"/>
        <w:ind w:left="1028"/>
        <w:rPr>
          <w:rFonts w:cs="Arial"/>
        </w:rPr>
      </w:pPr>
    </w:p>
    <w:p w:rsidR="005A2924" w:rsidRPr="00A12B55" w:rsidRDefault="005A2924" w:rsidP="00687110">
      <w:pPr>
        <w:pStyle w:val="Prrafodelista"/>
        <w:numPr>
          <w:ilvl w:val="0"/>
          <w:numId w:val="26"/>
        </w:numPr>
        <w:spacing w:after="0"/>
        <w:ind w:left="1388"/>
        <w:rPr>
          <w:rFonts w:cs="Arial"/>
        </w:rPr>
      </w:pPr>
      <w:r w:rsidRPr="00A12B55">
        <w:rPr>
          <w:rFonts w:ascii="Arial" w:hAnsi="Arial" w:cs="Arial"/>
          <w:color w:val="000000"/>
        </w:rPr>
        <w:t>Equipos y líneas del proceso principales, sistemas principales de control del proceso, número de bandejas para fraccionamiento y número de los platos de alimentación y extracciones laterales</w:t>
      </w:r>
      <w:r w:rsidR="00AE1ACE" w:rsidRPr="00A12B55">
        <w:rPr>
          <w:rFonts w:ascii="Arial" w:hAnsi="Arial" w:cs="Arial"/>
          <w:color w:val="000000"/>
        </w:rPr>
        <w:t>.</w:t>
      </w:r>
    </w:p>
    <w:p w:rsidR="005A2924" w:rsidRPr="00A12B55" w:rsidRDefault="005A2924" w:rsidP="00687110">
      <w:pPr>
        <w:pStyle w:val="Prrafodelista"/>
        <w:numPr>
          <w:ilvl w:val="0"/>
          <w:numId w:val="26"/>
        </w:numPr>
        <w:spacing w:after="0"/>
        <w:ind w:left="1388"/>
        <w:rPr>
          <w:rFonts w:cs="Arial"/>
        </w:rPr>
      </w:pPr>
      <w:r w:rsidRPr="00A12B55">
        <w:rPr>
          <w:rFonts w:ascii="Arial" w:hAnsi="Arial" w:cs="Arial"/>
          <w:color w:val="000000"/>
        </w:rPr>
        <w:t>Una tabulación de flujos de masa, temperaturas, cargas térmicas de hornos e intercambiadores, y las presiones controladas de las corrientes principales del proceso.</w:t>
      </w:r>
    </w:p>
    <w:p w:rsidR="005A2924" w:rsidRPr="00A12B55" w:rsidRDefault="005A2924" w:rsidP="00687110">
      <w:pPr>
        <w:pStyle w:val="Prrafodelista"/>
        <w:numPr>
          <w:ilvl w:val="0"/>
          <w:numId w:val="26"/>
        </w:numPr>
        <w:spacing w:after="0"/>
        <w:ind w:left="1388"/>
        <w:rPr>
          <w:rFonts w:cs="Arial"/>
        </w:rPr>
      </w:pPr>
      <w:r w:rsidRPr="00A12B55">
        <w:rPr>
          <w:rFonts w:ascii="Arial" w:hAnsi="Arial" w:cs="Arial"/>
          <w:color w:val="000000"/>
        </w:rPr>
        <w:t>Composición de límites de batería y balance material para las corrientes de alimentación y productos. Esta información únicamente cubre los casos de diseño de operación y puede no mostrar una consistencia exacta entre las unidades de proceso individuales.</w:t>
      </w:r>
    </w:p>
    <w:p w:rsidR="00716C78" w:rsidRPr="00A12B55" w:rsidRDefault="00716C78" w:rsidP="00716C78">
      <w:pPr>
        <w:pStyle w:val="Prrafodelista"/>
        <w:spacing w:after="0"/>
        <w:ind w:left="1388"/>
        <w:rPr>
          <w:rFonts w:cs="Arial"/>
        </w:rPr>
      </w:pPr>
    </w:p>
    <w:p w:rsidR="005A2924" w:rsidRPr="00A12B55" w:rsidRDefault="005A2924" w:rsidP="00687110">
      <w:pPr>
        <w:pStyle w:val="Prrafodelista"/>
        <w:numPr>
          <w:ilvl w:val="0"/>
          <w:numId w:val="25"/>
        </w:numPr>
        <w:spacing w:after="0"/>
        <w:ind w:left="1028"/>
        <w:rPr>
          <w:rFonts w:cs="Arial"/>
        </w:rPr>
      </w:pPr>
      <w:r w:rsidRPr="00A12B55">
        <w:rPr>
          <w:rFonts w:ascii="Arial" w:hAnsi="Arial" w:cs="Arial"/>
          <w:b/>
        </w:rPr>
        <w:t>Diagramas de Selección de Materiales</w:t>
      </w:r>
      <w:r w:rsidR="00E6105F" w:rsidRPr="00A12B55">
        <w:rPr>
          <w:rFonts w:ascii="Arial" w:hAnsi="Arial" w:cs="Arial"/>
          <w:b/>
        </w:rPr>
        <w:t>.</w:t>
      </w:r>
      <w:r w:rsidR="00E6105F" w:rsidRPr="00A12B55">
        <w:rPr>
          <w:rFonts w:ascii="Arial" w:hAnsi="Arial" w:cs="Arial"/>
        </w:rPr>
        <w:t xml:space="preserve"> </w:t>
      </w:r>
      <w:r w:rsidRPr="00A12B55">
        <w:rPr>
          <w:rFonts w:ascii="Arial" w:hAnsi="Arial" w:cs="Arial"/>
          <w:color w:val="000000"/>
        </w:rPr>
        <w:t>Diagramas de flujo esquemáticos simplificados que muestran la temperatura de diseño, presión de diseño, selección de materiales, temperaturas máximas de las corrientes para operación normal, selección de material recomendado y tolerancia a la corrosión para las líneas de proceso principales y un estimado para el ambiente de proceso utilizado para determinar la selección de materiales recomendados.</w:t>
      </w:r>
    </w:p>
    <w:p w:rsidR="00716C78" w:rsidRPr="00A12B55" w:rsidRDefault="00716C78" w:rsidP="00716C78">
      <w:pPr>
        <w:pStyle w:val="Prrafodelista"/>
        <w:spacing w:after="0"/>
        <w:ind w:left="1028"/>
        <w:rPr>
          <w:rFonts w:cs="Arial"/>
        </w:rPr>
      </w:pPr>
    </w:p>
    <w:p w:rsidR="005A2924" w:rsidRPr="00A12B55" w:rsidRDefault="005A2924" w:rsidP="00687110">
      <w:pPr>
        <w:pStyle w:val="Prrafodelista"/>
        <w:numPr>
          <w:ilvl w:val="0"/>
          <w:numId w:val="24"/>
        </w:numPr>
        <w:spacing w:after="0"/>
        <w:rPr>
          <w:rFonts w:ascii="Arial" w:hAnsi="Arial" w:cs="Arial"/>
          <w:b/>
          <w:kern w:val="24"/>
        </w:rPr>
      </w:pPr>
      <w:r w:rsidRPr="00A12B55">
        <w:rPr>
          <w:rFonts w:ascii="Arial" w:hAnsi="Arial" w:cs="Arial"/>
          <w:b/>
          <w:kern w:val="24"/>
        </w:rPr>
        <w:t>Libro de Especificaciones del Proyecto</w:t>
      </w:r>
      <w:r w:rsidR="00A50528" w:rsidRPr="00A12B55">
        <w:rPr>
          <w:rFonts w:ascii="Arial" w:hAnsi="Arial" w:cs="Arial"/>
          <w:b/>
          <w:kern w:val="24"/>
        </w:rPr>
        <w:t>.</w:t>
      </w:r>
    </w:p>
    <w:p w:rsidR="00716C78" w:rsidRPr="00A12B55" w:rsidRDefault="00716C78" w:rsidP="00716C78">
      <w:pPr>
        <w:pStyle w:val="Prrafodelista"/>
        <w:spacing w:after="0"/>
        <w:ind w:left="786"/>
        <w:rPr>
          <w:rFonts w:ascii="Arial" w:hAnsi="Arial" w:cs="Arial"/>
          <w:b/>
          <w:kern w:val="24"/>
        </w:rPr>
      </w:pPr>
    </w:p>
    <w:p w:rsidR="005A2924" w:rsidRPr="00A12B55" w:rsidRDefault="005A2924" w:rsidP="00716C78">
      <w:pPr>
        <w:ind w:left="426"/>
        <w:rPr>
          <w:szCs w:val="22"/>
        </w:rPr>
      </w:pPr>
      <w:r w:rsidRPr="00A12B55">
        <w:rPr>
          <w:b/>
          <w:szCs w:val="22"/>
        </w:rPr>
        <w:t>Especificaciones del Proyecto</w:t>
      </w:r>
      <w:r w:rsidR="004B6591" w:rsidRPr="00A12B55">
        <w:rPr>
          <w:b/>
          <w:szCs w:val="22"/>
        </w:rPr>
        <w:t>.</w:t>
      </w:r>
      <w:r w:rsidRPr="00A12B55">
        <w:rPr>
          <w:b/>
          <w:szCs w:val="22"/>
        </w:rPr>
        <w:t xml:space="preserve"> </w:t>
      </w:r>
      <w:r w:rsidR="00E4772D" w:rsidRPr="00A12B55">
        <w:rPr>
          <w:b/>
          <w:szCs w:val="22"/>
        </w:rPr>
        <w:t xml:space="preserve"> </w:t>
      </w:r>
      <w:r w:rsidRPr="00A12B55">
        <w:rPr>
          <w:szCs w:val="22"/>
        </w:rPr>
        <w:t xml:space="preserve">Esta sección contiene las especificaciones aplicables para los equipos y materiales de proceso para la </w:t>
      </w:r>
      <w:r w:rsidR="00E4772D" w:rsidRPr="00A12B55">
        <w:rPr>
          <w:szCs w:val="22"/>
        </w:rPr>
        <w:t>Planta</w:t>
      </w:r>
      <w:r w:rsidRPr="00A12B55">
        <w:rPr>
          <w:szCs w:val="22"/>
        </w:rPr>
        <w:t>, las cuales incluyen información necesaria del proceso e información mecánica seleccionada para la adquisición y/o diseño detallado del equipo por terceros. Las especificaciones del proyecto se dividen en las siguientes sub-secciones:</w:t>
      </w:r>
    </w:p>
    <w:p w:rsidR="00E4772D" w:rsidRPr="00A12B55" w:rsidRDefault="00E4772D" w:rsidP="00FF24D2">
      <w:pPr>
        <w:rPr>
          <w:szCs w:val="22"/>
        </w:rPr>
      </w:pPr>
    </w:p>
    <w:p w:rsidR="005A2924" w:rsidRPr="00A12B55" w:rsidRDefault="005A2924" w:rsidP="00687110">
      <w:pPr>
        <w:pStyle w:val="Prrafodelista"/>
        <w:numPr>
          <w:ilvl w:val="0"/>
          <w:numId w:val="27"/>
        </w:numPr>
        <w:spacing w:after="0" w:line="259" w:lineRule="auto"/>
        <w:ind w:left="1080" w:right="0"/>
        <w:contextualSpacing/>
        <w:rPr>
          <w:rFonts w:ascii="Arial" w:hAnsi="Arial" w:cs="Arial"/>
        </w:rPr>
      </w:pPr>
      <w:r w:rsidRPr="00A12B55">
        <w:rPr>
          <w:rFonts w:ascii="Arial" w:hAnsi="Arial" w:cs="Arial"/>
          <w:b/>
          <w:color w:val="000000"/>
        </w:rPr>
        <w:t>Instrucciones para el Uso de las Especificaciones de Diseño del Licenciante</w:t>
      </w:r>
      <w:r w:rsidR="004B6591" w:rsidRPr="00A12B55">
        <w:rPr>
          <w:rFonts w:ascii="Arial" w:hAnsi="Arial" w:cs="Arial"/>
          <w:b/>
          <w:color w:val="000000"/>
        </w:rPr>
        <w:t xml:space="preserve">. </w:t>
      </w:r>
      <w:r w:rsidRPr="00A12B55">
        <w:rPr>
          <w:rFonts w:ascii="Arial" w:hAnsi="Arial" w:cs="Arial"/>
          <w:color w:val="000000"/>
        </w:rPr>
        <w:t>Esta especificación incluye instrucciones para el acondicionamiento de las instalaciones para bajas temperaturas, electricidad e instrucciones generales para el uso de las Especificaciones de Diseño de Ingeniería.</w:t>
      </w:r>
    </w:p>
    <w:p w:rsidR="004B6591" w:rsidRPr="00A12B55" w:rsidRDefault="004B6591" w:rsidP="00FF24D2">
      <w:pPr>
        <w:pStyle w:val="Prrafodelista"/>
        <w:spacing w:after="0" w:line="259" w:lineRule="auto"/>
        <w:ind w:left="1080" w:right="0"/>
        <w:contextualSpacing/>
        <w:rPr>
          <w:rFonts w:ascii="Arial" w:hAnsi="Arial" w:cs="Arial"/>
        </w:rPr>
      </w:pPr>
    </w:p>
    <w:p w:rsidR="0050537C" w:rsidRPr="00A12B55" w:rsidRDefault="005A2924" w:rsidP="00687110">
      <w:pPr>
        <w:pStyle w:val="Prrafodelista"/>
        <w:numPr>
          <w:ilvl w:val="0"/>
          <w:numId w:val="27"/>
        </w:numPr>
        <w:spacing w:after="0" w:line="259" w:lineRule="auto"/>
        <w:ind w:left="1080" w:right="0"/>
        <w:contextualSpacing/>
        <w:rPr>
          <w:rFonts w:ascii="Arial" w:hAnsi="Arial" w:cs="Arial"/>
          <w:color w:val="000000"/>
        </w:rPr>
      </w:pPr>
      <w:r w:rsidRPr="00A12B55">
        <w:rPr>
          <w:rFonts w:ascii="Arial" w:hAnsi="Arial" w:cs="Arial"/>
          <w:b/>
          <w:color w:val="000000"/>
        </w:rPr>
        <w:t>Información General</w:t>
      </w:r>
      <w:r w:rsidR="004B6591" w:rsidRPr="00A12B55">
        <w:rPr>
          <w:rFonts w:ascii="Arial" w:hAnsi="Arial" w:cs="Arial"/>
          <w:b/>
          <w:color w:val="000000"/>
        </w:rPr>
        <w:t>.</w:t>
      </w:r>
      <w:r w:rsidR="004B6591" w:rsidRPr="00A12B55">
        <w:rPr>
          <w:rFonts w:ascii="Arial" w:hAnsi="Arial" w:cs="Arial"/>
          <w:color w:val="000000"/>
        </w:rPr>
        <w:t xml:space="preserve"> </w:t>
      </w:r>
      <w:r w:rsidRPr="00A12B55">
        <w:rPr>
          <w:rFonts w:ascii="Arial" w:hAnsi="Arial" w:cs="Arial"/>
          <w:color w:val="000000"/>
        </w:rPr>
        <w:t>Esta sección incluye una lista de equipos; un resumen de servicios (utilitarios) basado en la información sobre balance de masa y energía generado para una operación normal en condiciones de diseño; requerimientos de adsorbentes, catalizadores y químicos, y una descripción de los documentos de  diseño detallado que se deben presentar al Licenciante para revisión.</w:t>
      </w:r>
    </w:p>
    <w:p w:rsidR="0050537C" w:rsidRPr="00A12B55" w:rsidRDefault="0050537C" w:rsidP="00FF24D2">
      <w:pPr>
        <w:pStyle w:val="Prrafodelista"/>
        <w:spacing w:after="0" w:line="259" w:lineRule="auto"/>
        <w:ind w:left="1080" w:right="0"/>
        <w:contextualSpacing/>
        <w:rPr>
          <w:rFonts w:ascii="Arial" w:hAnsi="Arial" w:cs="Arial"/>
          <w:color w:val="000000"/>
        </w:rPr>
      </w:pPr>
    </w:p>
    <w:p w:rsidR="005A2924" w:rsidRPr="00A12B55" w:rsidRDefault="005A2924" w:rsidP="00687110">
      <w:pPr>
        <w:pStyle w:val="Prrafodelista"/>
        <w:numPr>
          <w:ilvl w:val="0"/>
          <w:numId w:val="27"/>
        </w:numPr>
        <w:spacing w:after="0" w:line="259" w:lineRule="auto"/>
        <w:ind w:left="1080" w:right="0"/>
        <w:contextualSpacing/>
        <w:rPr>
          <w:rFonts w:ascii="Arial" w:hAnsi="Arial" w:cs="Arial"/>
          <w:color w:val="000000"/>
        </w:rPr>
      </w:pPr>
      <w:r w:rsidRPr="00A12B55">
        <w:rPr>
          <w:rFonts w:ascii="Arial" w:hAnsi="Arial" w:cs="Arial"/>
          <w:b/>
          <w:color w:val="000000"/>
        </w:rPr>
        <w:t>Hornos</w:t>
      </w:r>
      <w:r w:rsidR="004B6591" w:rsidRPr="00A12B55">
        <w:rPr>
          <w:rFonts w:ascii="Arial" w:hAnsi="Arial" w:cs="Arial"/>
          <w:b/>
          <w:color w:val="000000"/>
        </w:rPr>
        <w:t>.</w:t>
      </w:r>
      <w:r w:rsidR="004B6591" w:rsidRPr="00A12B55">
        <w:rPr>
          <w:rFonts w:ascii="Arial" w:hAnsi="Arial" w:cs="Arial"/>
          <w:color w:val="000000"/>
        </w:rPr>
        <w:t xml:space="preserve"> </w:t>
      </w:r>
      <w:r w:rsidRPr="00A12B55">
        <w:rPr>
          <w:rFonts w:ascii="Arial" w:hAnsi="Arial" w:cs="Arial"/>
          <w:color w:val="000000"/>
        </w:rPr>
        <w:t xml:space="preserve">Esta sección contiene las especificaciones para hornos de fuego y eléctricos, según aplique. En general, los hornos de fuego serán especificados por el Licenciante. Este documento proporciona los requisitos del proceso, los datos físicos de propiedad y las características mayores del horno tales como el estilo, metalurgia para los tubos, flujo de </w:t>
      </w:r>
      <w:r w:rsidRPr="00A12B55">
        <w:rPr>
          <w:rFonts w:ascii="Arial" w:hAnsi="Arial" w:cs="Arial"/>
          <w:color w:val="000000"/>
        </w:rPr>
        <w:lastRenderedPageBreak/>
        <w:t>calor y tipo de quemadores. En algunos servicios únicos (según se determine por el Licenciante) una especificación más detallada será emitida, la cual proporciona información adicional como el arreglo del serpentín.</w:t>
      </w:r>
    </w:p>
    <w:p w:rsidR="007D1F1A" w:rsidRPr="00A12B55" w:rsidRDefault="007D1F1A" w:rsidP="00FF24D2">
      <w:pPr>
        <w:pStyle w:val="Prrafodelista"/>
        <w:spacing w:after="0" w:line="259" w:lineRule="auto"/>
        <w:ind w:left="1080" w:right="0"/>
        <w:contextualSpacing/>
        <w:rPr>
          <w:rFonts w:ascii="Arial" w:hAnsi="Arial" w:cs="Arial"/>
          <w:color w:val="000000"/>
        </w:rPr>
      </w:pPr>
    </w:p>
    <w:p w:rsidR="005A2924" w:rsidRPr="00A12B55" w:rsidRDefault="005A2924" w:rsidP="00687110">
      <w:pPr>
        <w:pStyle w:val="Prrafodelista"/>
        <w:numPr>
          <w:ilvl w:val="0"/>
          <w:numId w:val="27"/>
        </w:numPr>
        <w:spacing w:after="0" w:line="259" w:lineRule="auto"/>
        <w:ind w:left="1080" w:right="0"/>
        <w:contextualSpacing/>
        <w:rPr>
          <w:rFonts w:ascii="Arial" w:hAnsi="Arial" w:cs="Arial"/>
          <w:color w:val="000000"/>
        </w:rPr>
      </w:pPr>
      <w:r w:rsidRPr="00A12B55">
        <w:rPr>
          <w:rFonts w:ascii="Arial" w:hAnsi="Arial" w:cs="Arial"/>
          <w:b/>
          <w:color w:val="000000"/>
        </w:rPr>
        <w:t>Recipientes</w:t>
      </w:r>
      <w:r w:rsidR="004B6591" w:rsidRPr="00A12B55">
        <w:rPr>
          <w:rFonts w:ascii="Arial" w:hAnsi="Arial" w:cs="Arial"/>
          <w:b/>
          <w:color w:val="000000"/>
        </w:rPr>
        <w:t>.</w:t>
      </w:r>
      <w:r w:rsidRPr="00A12B55">
        <w:rPr>
          <w:rFonts w:ascii="Arial" w:hAnsi="Arial" w:cs="Arial"/>
          <w:color w:val="000000"/>
        </w:rPr>
        <w:t xml:space="preserve"> Esta sección contiene especificaciones para los recipientes, reactores, fraccionadores, tambores, </w:t>
      </w:r>
      <w:r w:rsidR="00CD0B2B" w:rsidRPr="00A12B55">
        <w:rPr>
          <w:rFonts w:ascii="Arial" w:hAnsi="Arial" w:cs="Arial"/>
          <w:color w:val="000000"/>
        </w:rPr>
        <w:t>separadores, acumuladores, etc.</w:t>
      </w:r>
      <w:r w:rsidRPr="00A12B55">
        <w:rPr>
          <w:rFonts w:ascii="Arial" w:hAnsi="Arial" w:cs="Arial"/>
          <w:color w:val="000000"/>
        </w:rPr>
        <w:t xml:space="preserve"> así como partes internas tales como bandejas, empaques, partes internas de reactores, revestimiento,  etc. El Licenciante  proporciona  los diagramas que contienen las dimensiones de los recipientes principales, materiales de construcción, condiciones de diseño, tamaño de las conexiones, y diseño/especificación de partes internas. El propósito de estas especificaciones y diagramas es permitir que otros entes lleven a cabo el diseño mecánico, calculen los espesores y detalles estructurales, y luego preparen los planos para su construcción que incluirán detalles y diagramas del ensamblaje necesarios para la fabricación y montaje.</w:t>
      </w:r>
    </w:p>
    <w:p w:rsidR="004B6591" w:rsidRPr="00A12B55" w:rsidRDefault="004B6591" w:rsidP="00FF24D2">
      <w:pPr>
        <w:pStyle w:val="Prrafodelista"/>
        <w:spacing w:after="0" w:line="259" w:lineRule="auto"/>
        <w:ind w:left="1080" w:right="0"/>
        <w:contextualSpacing/>
        <w:rPr>
          <w:rFonts w:ascii="Arial" w:hAnsi="Arial" w:cs="Arial"/>
          <w:b/>
          <w:color w:val="000000"/>
        </w:rPr>
      </w:pPr>
    </w:p>
    <w:p w:rsidR="005A2924" w:rsidRPr="00A12B55" w:rsidRDefault="005A2924" w:rsidP="00687110">
      <w:pPr>
        <w:pStyle w:val="Prrafodelista"/>
        <w:numPr>
          <w:ilvl w:val="0"/>
          <w:numId w:val="27"/>
        </w:numPr>
        <w:spacing w:after="0" w:line="259" w:lineRule="auto"/>
        <w:ind w:left="1080" w:right="0"/>
        <w:contextualSpacing/>
        <w:rPr>
          <w:rFonts w:ascii="Arial" w:hAnsi="Arial" w:cs="Arial"/>
          <w:color w:val="000000"/>
        </w:rPr>
      </w:pPr>
      <w:r w:rsidRPr="00A12B55">
        <w:rPr>
          <w:rFonts w:ascii="Arial" w:hAnsi="Arial" w:cs="Arial"/>
          <w:b/>
          <w:color w:val="000000"/>
        </w:rPr>
        <w:t>Intercambiadores de Calor</w:t>
      </w:r>
      <w:r w:rsidR="004B6591" w:rsidRPr="00A12B55">
        <w:rPr>
          <w:rFonts w:ascii="Arial" w:hAnsi="Arial" w:cs="Arial"/>
          <w:b/>
          <w:color w:val="000000"/>
        </w:rPr>
        <w:t>.</w:t>
      </w:r>
      <w:r w:rsidR="004B6591" w:rsidRPr="00A12B55">
        <w:rPr>
          <w:rFonts w:ascii="Arial" w:hAnsi="Arial" w:cs="Arial"/>
          <w:color w:val="000000"/>
        </w:rPr>
        <w:t xml:space="preserve"> </w:t>
      </w:r>
      <w:r w:rsidRPr="00A12B55">
        <w:rPr>
          <w:rFonts w:ascii="Arial" w:hAnsi="Arial" w:cs="Arial"/>
          <w:color w:val="000000"/>
        </w:rPr>
        <w:t xml:space="preserve">Esta sección contiene las especificaciones de servicio para intercambiadores de calor de tubo y carcasa, intercambiadores de calor enfriados por aire, intercambiadores de calor de placas soldadas, calderas de recuperación de calor residual y </w:t>
      </w:r>
      <w:r w:rsidRPr="00A12B55">
        <w:rPr>
          <w:color w:val="000000"/>
        </w:rPr>
        <w:t>otros tipos de intercambiadores de calor</w:t>
      </w:r>
      <w:r w:rsidRPr="00A12B55">
        <w:rPr>
          <w:rFonts w:ascii="Arial" w:hAnsi="Arial" w:cs="Arial"/>
          <w:color w:val="000000"/>
        </w:rPr>
        <w:t>. Estas especificaciones incluyen las propiedades físicas para las corrientes de entrada/salida y otros datos de diseño como la presión y temperatura, factores de ensuciamiento, materiales de construcción y requisitos mecánicos generales. El diseño térmico y el diseño mecánico del intercambiador son responsabilidad de otros.</w:t>
      </w:r>
    </w:p>
    <w:p w:rsidR="004B6591" w:rsidRPr="00A12B55" w:rsidRDefault="004B6591" w:rsidP="00FF24D2">
      <w:pPr>
        <w:pStyle w:val="Prrafodelista"/>
        <w:spacing w:after="0" w:line="259" w:lineRule="auto"/>
        <w:ind w:left="1080" w:right="0"/>
        <w:contextualSpacing/>
        <w:rPr>
          <w:rFonts w:ascii="Arial" w:hAnsi="Arial" w:cs="Arial"/>
          <w:b/>
          <w:color w:val="000000"/>
        </w:rPr>
      </w:pPr>
    </w:p>
    <w:p w:rsidR="004B6591" w:rsidRPr="00A12B55" w:rsidRDefault="005A2924" w:rsidP="00687110">
      <w:pPr>
        <w:pStyle w:val="Prrafodelista"/>
        <w:numPr>
          <w:ilvl w:val="0"/>
          <w:numId w:val="27"/>
        </w:numPr>
        <w:spacing w:after="0" w:line="259" w:lineRule="auto"/>
        <w:ind w:left="1080" w:right="0"/>
        <w:contextualSpacing/>
        <w:rPr>
          <w:rFonts w:ascii="Arial" w:hAnsi="Arial" w:cs="Arial"/>
          <w:color w:val="000000"/>
        </w:rPr>
      </w:pPr>
      <w:r w:rsidRPr="00A12B55">
        <w:rPr>
          <w:rFonts w:ascii="Arial" w:hAnsi="Arial" w:cs="Arial"/>
          <w:b/>
          <w:color w:val="000000"/>
        </w:rPr>
        <w:t>Equipos Rotativos</w:t>
      </w:r>
      <w:r w:rsidR="004B6591" w:rsidRPr="00A12B55">
        <w:rPr>
          <w:rFonts w:ascii="Arial" w:hAnsi="Arial" w:cs="Arial"/>
          <w:b/>
          <w:color w:val="000000"/>
        </w:rPr>
        <w:t>.</w:t>
      </w:r>
      <w:r w:rsidR="004B6591" w:rsidRPr="00A12B55">
        <w:rPr>
          <w:rFonts w:ascii="Arial" w:hAnsi="Arial" w:cs="Arial"/>
          <w:color w:val="000000"/>
        </w:rPr>
        <w:t xml:space="preserve"> </w:t>
      </w:r>
      <w:r w:rsidRPr="00A12B55">
        <w:rPr>
          <w:rFonts w:ascii="Arial" w:hAnsi="Arial" w:cs="Arial"/>
          <w:color w:val="000000"/>
        </w:rPr>
        <w:t xml:space="preserve">Esta sección contiene especificaciones de requerimientos de servicio para turbinas de recuperación de energía, bombas, compresores, </w:t>
      </w:r>
      <w:proofErr w:type="spellStart"/>
      <w:r w:rsidRPr="00A12B55">
        <w:rPr>
          <w:rFonts w:ascii="Arial" w:hAnsi="Arial" w:cs="Arial"/>
          <w:color w:val="000000"/>
        </w:rPr>
        <w:t>expansores</w:t>
      </w:r>
      <w:proofErr w:type="spellEnd"/>
      <w:r w:rsidRPr="00A12B55">
        <w:rPr>
          <w:rFonts w:ascii="Arial" w:hAnsi="Arial" w:cs="Arial"/>
          <w:color w:val="000000"/>
        </w:rPr>
        <w:t>, ventiladores, sopladores y sus respectivos, equipos motrices (drivers), incluyendo velocidad de flujo y propiedades físicas del medio transportado, presión y temperatura de entrada y salida, y requerimientos metalúrgicos y de diseño mecánico especiales.</w:t>
      </w:r>
    </w:p>
    <w:p w:rsidR="004B6591" w:rsidRPr="00A12B55" w:rsidRDefault="004B6591" w:rsidP="00FF24D2">
      <w:pPr>
        <w:pStyle w:val="Prrafodelista"/>
        <w:spacing w:after="0" w:line="259" w:lineRule="auto"/>
        <w:ind w:left="1080" w:right="0"/>
        <w:contextualSpacing/>
        <w:rPr>
          <w:rFonts w:ascii="Arial" w:hAnsi="Arial" w:cs="Arial"/>
          <w:b/>
          <w:color w:val="000000"/>
        </w:rPr>
      </w:pPr>
    </w:p>
    <w:p w:rsidR="005A2924" w:rsidRPr="00A12B55" w:rsidRDefault="005A2924" w:rsidP="00687110">
      <w:pPr>
        <w:pStyle w:val="Prrafodelista"/>
        <w:numPr>
          <w:ilvl w:val="0"/>
          <w:numId w:val="27"/>
        </w:numPr>
        <w:spacing w:after="0" w:line="259" w:lineRule="auto"/>
        <w:ind w:left="1080" w:right="0"/>
        <w:contextualSpacing/>
        <w:rPr>
          <w:rFonts w:ascii="Arial" w:hAnsi="Arial" w:cs="Arial"/>
          <w:color w:val="000000"/>
        </w:rPr>
      </w:pPr>
      <w:r w:rsidRPr="00A12B55">
        <w:rPr>
          <w:rFonts w:ascii="Arial" w:hAnsi="Arial" w:cs="Arial"/>
          <w:b/>
          <w:color w:val="000000"/>
        </w:rPr>
        <w:t>Instrumentos</w:t>
      </w:r>
      <w:r w:rsidR="004B6591" w:rsidRPr="00A12B55">
        <w:rPr>
          <w:rFonts w:ascii="Arial" w:hAnsi="Arial" w:cs="Arial"/>
          <w:b/>
          <w:color w:val="000000"/>
        </w:rPr>
        <w:t>.</w:t>
      </w:r>
      <w:r w:rsidRPr="00A12B55">
        <w:rPr>
          <w:rFonts w:ascii="Arial" w:hAnsi="Arial" w:cs="Arial"/>
          <w:color w:val="000000"/>
        </w:rPr>
        <w:t xml:space="preserve"> En esta sección se proporcionara especificaciones para los instrumentos de presión, temperatura y nivel, visores de vidrio, sensores de flujo, válvulas de control, reguladores, analizadores, equipo del centro de control, etc. Las especificaciones incluirán las condiciones del proceso (tales como la temperatura, presión, tasa de flujo, densidad, viscosidad, etc</w:t>
      </w:r>
      <w:r w:rsidR="00CD0B2B" w:rsidRPr="00A12B55">
        <w:rPr>
          <w:rFonts w:ascii="Arial" w:hAnsi="Arial" w:cs="Arial"/>
          <w:color w:val="000000"/>
        </w:rPr>
        <w:t>.</w:t>
      </w:r>
      <w:r w:rsidRPr="00A12B55">
        <w:rPr>
          <w:rFonts w:ascii="Arial" w:hAnsi="Arial" w:cs="Arial"/>
          <w:color w:val="000000"/>
        </w:rPr>
        <w:t>) u otra base para el dimensionamiento de cada instrumento, los requisitos para la instalación, y los requisitos funcionales del sistema de control de proceso básico y sistemas lógicos (donde el Licenciante  considere necesario).</w:t>
      </w:r>
    </w:p>
    <w:p w:rsidR="004B6591" w:rsidRPr="00A12B55" w:rsidRDefault="004B6591" w:rsidP="00FF24D2">
      <w:pPr>
        <w:pStyle w:val="Prrafodelista"/>
        <w:spacing w:after="0" w:line="259" w:lineRule="auto"/>
        <w:ind w:left="1080" w:right="0"/>
        <w:contextualSpacing/>
        <w:rPr>
          <w:rFonts w:ascii="Arial" w:hAnsi="Arial" w:cs="Arial"/>
          <w:b/>
          <w:color w:val="000000"/>
        </w:rPr>
      </w:pPr>
    </w:p>
    <w:p w:rsidR="005A2924" w:rsidRPr="00A12B55" w:rsidRDefault="005A2924" w:rsidP="00687110">
      <w:pPr>
        <w:pStyle w:val="Prrafodelista"/>
        <w:numPr>
          <w:ilvl w:val="0"/>
          <w:numId w:val="27"/>
        </w:numPr>
        <w:spacing w:after="0" w:line="259" w:lineRule="auto"/>
        <w:ind w:left="1080" w:right="0"/>
        <w:contextualSpacing/>
        <w:rPr>
          <w:rFonts w:ascii="Arial" w:hAnsi="Arial" w:cs="Arial"/>
          <w:color w:val="000000"/>
        </w:rPr>
      </w:pPr>
      <w:r w:rsidRPr="00A12B55">
        <w:rPr>
          <w:rFonts w:ascii="Arial" w:hAnsi="Arial" w:cs="Arial"/>
          <w:b/>
          <w:color w:val="000000"/>
        </w:rPr>
        <w:t>Tuberías</w:t>
      </w:r>
      <w:r w:rsidR="004B6591" w:rsidRPr="00A12B55">
        <w:rPr>
          <w:rFonts w:ascii="Arial" w:hAnsi="Arial" w:cs="Arial"/>
          <w:b/>
          <w:color w:val="000000"/>
        </w:rPr>
        <w:t>.</w:t>
      </w:r>
      <w:r w:rsidR="004B6591" w:rsidRPr="00A12B55">
        <w:rPr>
          <w:rFonts w:ascii="Arial" w:hAnsi="Arial" w:cs="Arial"/>
          <w:color w:val="000000"/>
        </w:rPr>
        <w:t xml:space="preserve"> </w:t>
      </w:r>
      <w:r w:rsidRPr="00A12B55">
        <w:rPr>
          <w:rFonts w:ascii="Arial" w:hAnsi="Arial" w:cs="Arial"/>
          <w:color w:val="000000"/>
        </w:rPr>
        <w:t>Esta sección contiene un resumen de las clases y especificaciones de tubería relevantes que se aplican al proyecto, además de directrices para su aplicación. Esta sección también contiene especificaciones para las válvulas de alivio, eyectores, filtros y, cuando se requiera, válvulas de retención especiales (“</w:t>
      </w:r>
      <w:proofErr w:type="spellStart"/>
      <w:r w:rsidRPr="00A12B55">
        <w:rPr>
          <w:rFonts w:ascii="Arial" w:hAnsi="Arial" w:cs="Arial"/>
          <w:color w:val="000000"/>
        </w:rPr>
        <w:t>check</w:t>
      </w:r>
      <w:proofErr w:type="spellEnd"/>
      <w:r w:rsidRPr="00A12B55">
        <w:rPr>
          <w:rFonts w:ascii="Arial" w:hAnsi="Arial" w:cs="Arial"/>
          <w:color w:val="000000"/>
        </w:rPr>
        <w:t xml:space="preserve"> </w:t>
      </w:r>
      <w:proofErr w:type="spellStart"/>
      <w:r w:rsidRPr="00A12B55">
        <w:rPr>
          <w:rFonts w:ascii="Arial" w:hAnsi="Arial" w:cs="Arial"/>
          <w:color w:val="000000"/>
        </w:rPr>
        <w:t>valves</w:t>
      </w:r>
      <w:proofErr w:type="spellEnd"/>
      <w:r w:rsidRPr="00A12B55">
        <w:rPr>
          <w:rFonts w:ascii="Arial" w:hAnsi="Arial" w:cs="Arial"/>
          <w:color w:val="000000"/>
        </w:rPr>
        <w:t>”), juntas de expansión, etc.</w:t>
      </w:r>
    </w:p>
    <w:p w:rsidR="004B6591" w:rsidRPr="00A12B55" w:rsidRDefault="004B6591" w:rsidP="00FF24D2">
      <w:pPr>
        <w:pStyle w:val="Prrafodelista"/>
        <w:spacing w:after="0" w:line="259" w:lineRule="auto"/>
        <w:ind w:left="1080" w:right="0"/>
        <w:contextualSpacing/>
        <w:rPr>
          <w:rFonts w:ascii="Arial" w:hAnsi="Arial" w:cs="Arial"/>
          <w:b/>
          <w:color w:val="000000"/>
        </w:rPr>
      </w:pPr>
    </w:p>
    <w:p w:rsidR="005A2924" w:rsidRPr="00A12B55" w:rsidRDefault="005A2924" w:rsidP="00687110">
      <w:pPr>
        <w:pStyle w:val="Prrafodelista"/>
        <w:numPr>
          <w:ilvl w:val="0"/>
          <w:numId w:val="27"/>
        </w:numPr>
        <w:spacing w:after="0" w:line="259" w:lineRule="auto"/>
        <w:ind w:left="1080" w:right="0"/>
        <w:contextualSpacing/>
        <w:rPr>
          <w:rFonts w:ascii="Arial" w:hAnsi="Arial" w:cs="Arial"/>
          <w:color w:val="000000"/>
        </w:rPr>
      </w:pPr>
      <w:r w:rsidRPr="00A12B55">
        <w:rPr>
          <w:rFonts w:ascii="Arial" w:hAnsi="Arial" w:cs="Arial"/>
          <w:b/>
          <w:color w:val="000000"/>
        </w:rPr>
        <w:t>Misceláneos</w:t>
      </w:r>
      <w:r w:rsidR="004B6591" w:rsidRPr="00A12B55">
        <w:rPr>
          <w:rFonts w:ascii="Arial" w:hAnsi="Arial" w:cs="Arial"/>
          <w:b/>
          <w:color w:val="000000"/>
        </w:rPr>
        <w:t>.</w:t>
      </w:r>
      <w:r w:rsidR="004B6591" w:rsidRPr="00A12B55">
        <w:rPr>
          <w:rFonts w:ascii="Arial" w:hAnsi="Arial" w:cs="Arial"/>
          <w:color w:val="000000"/>
        </w:rPr>
        <w:t xml:space="preserve"> </w:t>
      </w:r>
      <w:r w:rsidRPr="00A12B55">
        <w:rPr>
          <w:rFonts w:ascii="Arial" w:hAnsi="Arial" w:cs="Arial"/>
          <w:color w:val="000000"/>
        </w:rPr>
        <w:t>Esta sección contiene directrices para el plano del terreno “</w:t>
      </w:r>
      <w:proofErr w:type="spellStart"/>
      <w:r w:rsidRPr="00A12B55">
        <w:rPr>
          <w:rFonts w:ascii="Arial" w:hAnsi="Arial" w:cs="Arial"/>
          <w:color w:val="000000"/>
        </w:rPr>
        <w:t>Plot</w:t>
      </w:r>
      <w:proofErr w:type="spellEnd"/>
      <w:r w:rsidRPr="00A12B55">
        <w:rPr>
          <w:rFonts w:ascii="Arial" w:hAnsi="Arial" w:cs="Arial"/>
          <w:color w:val="000000"/>
        </w:rPr>
        <w:t xml:space="preserve"> Plan” (con referencia a una disposición de los equipos </w:t>
      </w:r>
      <w:r w:rsidR="00825D66" w:rsidRPr="00A12B55">
        <w:rPr>
          <w:rFonts w:ascii="Arial" w:hAnsi="Arial" w:cs="Arial"/>
          <w:color w:val="000000"/>
        </w:rPr>
        <w:t>típicos</w:t>
      </w:r>
      <w:r w:rsidRPr="00A12B55">
        <w:rPr>
          <w:rFonts w:ascii="Arial" w:hAnsi="Arial" w:cs="Arial"/>
          <w:color w:val="000000"/>
        </w:rPr>
        <w:t xml:space="preserve"> del Licenciante) y especificaciones para equipos de seguridad, métodos de prueba y programa de muestreo, donde se considere apropiado, filtros, adsorbentes y equipos de manejo de catalizadores, </w:t>
      </w:r>
      <w:proofErr w:type="spellStart"/>
      <w:r w:rsidRPr="00A12B55">
        <w:rPr>
          <w:rFonts w:ascii="Arial" w:hAnsi="Arial" w:cs="Arial"/>
          <w:color w:val="000000"/>
        </w:rPr>
        <w:t>desobrecalentadores</w:t>
      </w:r>
      <w:proofErr w:type="spellEnd"/>
      <w:r w:rsidRPr="00A12B55">
        <w:rPr>
          <w:rFonts w:ascii="Arial" w:hAnsi="Arial" w:cs="Arial"/>
          <w:color w:val="000000"/>
        </w:rPr>
        <w:t xml:space="preserve"> </w:t>
      </w:r>
      <w:r w:rsidRPr="00A12B55">
        <w:rPr>
          <w:rFonts w:ascii="Arial" w:hAnsi="Arial" w:cs="Arial"/>
          <w:color w:val="000000"/>
        </w:rPr>
        <w:lastRenderedPageBreak/>
        <w:t>(</w:t>
      </w:r>
      <w:proofErr w:type="spellStart"/>
      <w:r w:rsidRPr="00A12B55">
        <w:rPr>
          <w:rFonts w:ascii="Arial" w:hAnsi="Arial" w:cs="Arial"/>
          <w:color w:val="000000"/>
        </w:rPr>
        <w:t>desuperheaters</w:t>
      </w:r>
      <w:proofErr w:type="spellEnd"/>
      <w:r w:rsidRPr="00A12B55">
        <w:rPr>
          <w:rFonts w:ascii="Arial" w:hAnsi="Arial" w:cs="Arial"/>
          <w:color w:val="000000"/>
        </w:rPr>
        <w:t>), sistema de alimentación químicos, etc. Esta sección también incluye una especificación de trabajo (Sistema de Preparación de Combustible) que lista el tipo y arreglo de equipo requerido para el acondicionamiento adecuado de combustible para quemadores óptimos y operaciones de calentadores.</w:t>
      </w:r>
    </w:p>
    <w:p w:rsidR="005A2924" w:rsidRPr="00A12B55" w:rsidRDefault="005A2924" w:rsidP="00FF24D2">
      <w:pPr>
        <w:pStyle w:val="Prrafodelista"/>
        <w:spacing w:after="0"/>
        <w:ind w:left="1440"/>
        <w:rPr>
          <w:rFonts w:ascii="Arial" w:hAnsi="Arial" w:cs="Arial"/>
        </w:rPr>
      </w:pPr>
    </w:p>
    <w:p w:rsidR="005A2924" w:rsidRPr="00A12B55" w:rsidRDefault="005A2924" w:rsidP="00687110">
      <w:pPr>
        <w:pStyle w:val="Prrafodelista"/>
        <w:numPr>
          <w:ilvl w:val="0"/>
          <w:numId w:val="27"/>
        </w:numPr>
        <w:spacing w:after="0" w:line="259" w:lineRule="auto"/>
        <w:ind w:left="1080" w:right="0"/>
        <w:contextualSpacing/>
        <w:rPr>
          <w:rFonts w:ascii="Arial" w:hAnsi="Arial" w:cs="Arial"/>
        </w:rPr>
      </w:pPr>
      <w:r w:rsidRPr="00A12B55">
        <w:rPr>
          <w:rFonts w:ascii="Arial" w:hAnsi="Arial" w:cs="Arial"/>
          <w:b/>
          <w:color w:val="000000"/>
        </w:rPr>
        <w:t>Diagramas de Tuberías e Instrumentación</w:t>
      </w:r>
      <w:r w:rsidRPr="00A12B55">
        <w:rPr>
          <w:rFonts w:ascii="Arial" w:hAnsi="Arial" w:cs="Arial"/>
          <w:color w:val="000000"/>
        </w:rPr>
        <w:t xml:space="preserve"> </w:t>
      </w:r>
    </w:p>
    <w:p w:rsidR="005A2924" w:rsidRPr="00A12B55" w:rsidRDefault="005A2924" w:rsidP="00FF24D2">
      <w:pPr>
        <w:pStyle w:val="Prrafodelista"/>
        <w:spacing w:after="0"/>
        <w:ind w:left="1080"/>
        <w:rPr>
          <w:rFonts w:ascii="Arial" w:hAnsi="Arial" w:cs="Arial"/>
        </w:rPr>
      </w:pPr>
      <w:r w:rsidRPr="00A12B55">
        <w:rPr>
          <w:rFonts w:ascii="Arial" w:hAnsi="Arial" w:cs="Arial"/>
          <w:color w:val="000000"/>
        </w:rPr>
        <w:t>Los diagramas de flujo esquemático detallados de la Unidad muestran:</w:t>
      </w:r>
    </w:p>
    <w:p w:rsidR="005A2924" w:rsidRPr="00A12B55" w:rsidRDefault="005A2924" w:rsidP="00687110">
      <w:pPr>
        <w:pStyle w:val="Prrafodelista"/>
        <w:numPr>
          <w:ilvl w:val="0"/>
          <w:numId w:val="28"/>
        </w:numPr>
        <w:spacing w:after="0"/>
        <w:ind w:left="1388"/>
        <w:rPr>
          <w:rFonts w:ascii="Arial" w:hAnsi="Arial" w:cs="Arial"/>
          <w:color w:val="000000"/>
        </w:rPr>
      </w:pPr>
      <w:r w:rsidRPr="00A12B55">
        <w:rPr>
          <w:rFonts w:ascii="Arial" w:hAnsi="Arial" w:cs="Arial"/>
          <w:color w:val="000000"/>
        </w:rPr>
        <w:t>Todos los equipos de proceso, incluyendo nombres y números de identificación del equipo y dimensiones de los recipientes</w:t>
      </w:r>
    </w:p>
    <w:p w:rsidR="005A2924" w:rsidRPr="00A12B55" w:rsidRDefault="005A2924" w:rsidP="00687110">
      <w:pPr>
        <w:pStyle w:val="Prrafodelista"/>
        <w:numPr>
          <w:ilvl w:val="0"/>
          <w:numId w:val="28"/>
        </w:numPr>
        <w:spacing w:after="0"/>
        <w:ind w:left="1388"/>
        <w:rPr>
          <w:rFonts w:ascii="Arial" w:hAnsi="Arial" w:cs="Arial"/>
          <w:color w:val="000000"/>
        </w:rPr>
      </w:pPr>
      <w:r w:rsidRPr="00A12B55">
        <w:rPr>
          <w:rFonts w:ascii="Arial" w:hAnsi="Arial" w:cs="Arial"/>
          <w:color w:val="000000"/>
        </w:rPr>
        <w:t>Todas las líneas de proceso, incluyendo tamaños, clase de tubería, derivaciones, venteos y drenajes de proceso, conexiones para toma muestras y líneas requeridas para el arranque, parada, lavado y regeneración.</w:t>
      </w:r>
    </w:p>
    <w:p w:rsidR="005A2924" w:rsidRPr="00A12B55" w:rsidRDefault="005A2924" w:rsidP="00687110">
      <w:pPr>
        <w:pStyle w:val="Prrafodelista"/>
        <w:numPr>
          <w:ilvl w:val="0"/>
          <w:numId w:val="28"/>
        </w:numPr>
        <w:spacing w:after="0"/>
        <w:ind w:left="1388"/>
        <w:rPr>
          <w:rFonts w:ascii="Arial" w:hAnsi="Arial" w:cs="Arial"/>
          <w:color w:val="000000"/>
        </w:rPr>
      </w:pPr>
      <w:r w:rsidRPr="00A12B55">
        <w:rPr>
          <w:rFonts w:ascii="Arial" w:hAnsi="Arial" w:cs="Arial"/>
          <w:color w:val="000000"/>
        </w:rPr>
        <w:t>Indicación de requisitos para aislamiento térmico, acompañamiento térmico, o camisa/chaquetas de vapor; (</w:t>
      </w:r>
      <w:proofErr w:type="spellStart"/>
      <w:r w:rsidRPr="00A12B55">
        <w:rPr>
          <w:rFonts w:ascii="Arial" w:hAnsi="Arial" w:cs="Arial"/>
          <w:color w:val="000000"/>
        </w:rPr>
        <w:t>heat</w:t>
      </w:r>
      <w:proofErr w:type="spellEnd"/>
      <w:r w:rsidRPr="00A12B55">
        <w:rPr>
          <w:rFonts w:ascii="Arial" w:hAnsi="Arial" w:cs="Arial"/>
          <w:color w:val="000000"/>
        </w:rPr>
        <w:t xml:space="preserve"> </w:t>
      </w:r>
      <w:proofErr w:type="spellStart"/>
      <w:r w:rsidRPr="00A12B55">
        <w:rPr>
          <w:rFonts w:ascii="Arial" w:hAnsi="Arial" w:cs="Arial"/>
          <w:color w:val="000000"/>
        </w:rPr>
        <w:t>tracing</w:t>
      </w:r>
      <w:proofErr w:type="spellEnd"/>
      <w:r w:rsidRPr="00A12B55">
        <w:rPr>
          <w:rFonts w:ascii="Arial" w:hAnsi="Arial" w:cs="Arial"/>
          <w:color w:val="000000"/>
        </w:rPr>
        <w:t xml:space="preserve"> o </w:t>
      </w:r>
      <w:proofErr w:type="spellStart"/>
      <w:r w:rsidRPr="00A12B55">
        <w:rPr>
          <w:rFonts w:ascii="Arial" w:hAnsi="Arial" w:cs="Arial"/>
          <w:color w:val="000000"/>
        </w:rPr>
        <w:t>steam</w:t>
      </w:r>
      <w:proofErr w:type="spellEnd"/>
      <w:r w:rsidRPr="00A12B55">
        <w:rPr>
          <w:rFonts w:ascii="Arial" w:hAnsi="Arial" w:cs="Arial"/>
          <w:color w:val="000000"/>
        </w:rPr>
        <w:t xml:space="preserve"> </w:t>
      </w:r>
      <w:proofErr w:type="spellStart"/>
      <w:r w:rsidRPr="00A12B55">
        <w:rPr>
          <w:rFonts w:ascii="Arial" w:hAnsi="Arial" w:cs="Arial"/>
          <w:color w:val="000000"/>
        </w:rPr>
        <w:t>jacketing</w:t>
      </w:r>
      <w:proofErr w:type="spellEnd"/>
      <w:r w:rsidRPr="00A12B55">
        <w:rPr>
          <w:rFonts w:ascii="Arial" w:hAnsi="Arial" w:cs="Arial"/>
          <w:color w:val="000000"/>
        </w:rPr>
        <w:t>)</w:t>
      </w:r>
    </w:p>
    <w:p w:rsidR="005A2924" w:rsidRPr="00A12B55" w:rsidRDefault="005A2924" w:rsidP="00687110">
      <w:pPr>
        <w:pStyle w:val="Prrafodelista"/>
        <w:numPr>
          <w:ilvl w:val="0"/>
          <w:numId w:val="28"/>
        </w:numPr>
        <w:spacing w:after="0"/>
        <w:ind w:left="1388"/>
        <w:rPr>
          <w:rFonts w:ascii="Arial" w:hAnsi="Arial" w:cs="Arial"/>
          <w:color w:val="000000"/>
        </w:rPr>
      </w:pPr>
      <w:r w:rsidRPr="00A12B55">
        <w:rPr>
          <w:rFonts w:ascii="Arial" w:hAnsi="Arial" w:cs="Arial"/>
          <w:color w:val="000000"/>
        </w:rPr>
        <w:t>Conexiones con utilitarios requeridos por motivos del proceso, tales como vapor, agua para enfriamiento, aceite combustible, gas combustible, nitrógeno y aire comprimido;</w:t>
      </w:r>
    </w:p>
    <w:p w:rsidR="005A2924" w:rsidRPr="00A12B55" w:rsidRDefault="005A2924" w:rsidP="00687110">
      <w:pPr>
        <w:pStyle w:val="Prrafodelista"/>
        <w:numPr>
          <w:ilvl w:val="0"/>
          <w:numId w:val="28"/>
        </w:numPr>
        <w:spacing w:after="0"/>
        <w:ind w:left="1388"/>
        <w:rPr>
          <w:rFonts w:ascii="Arial" w:hAnsi="Arial" w:cs="Arial"/>
          <w:color w:val="000000"/>
        </w:rPr>
      </w:pPr>
      <w:r w:rsidRPr="00A12B55">
        <w:rPr>
          <w:rFonts w:ascii="Arial" w:hAnsi="Arial" w:cs="Arial"/>
          <w:color w:val="000000"/>
        </w:rPr>
        <w:t>Válvulas de alivio de presión, válvulas de retención y de regulación, filtros y accesorios de tuberías requeridos por motivos del proceso</w:t>
      </w:r>
    </w:p>
    <w:p w:rsidR="005A2924" w:rsidRPr="00A12B55" w:rsidRDefault="005A2924" w:rsidP="00687110">
      <w:pPr>
        <w:pStyle w:val="Prrafodelista"/>
        <w:numPr>
          <w:ilvl w:val="0"/>
          <w:numId w:val="28"/>
        </w:numPr>
        <w:spacing w:after="0"/>
        <w:ind w:left="1388"/>
        <w:rPr>
          <w:rFonts w:ascii="Arial" w:hAnsi="Arial" w:cs="Arial"/>
          <w:color w:val="000000"/>
        </w:rPr>
      </w:pPr>
      <w:r w:rsidRPr="00A12B55">
        <w:rPr>
          <w:rFonts w:ascii="Arial" w:hAnsi="Arial" w:cs="Arial"/>
          <w:color w:val="000000"/>
        </w:rPr>
        <w:t>Nivel mínimo aceptable de sistemas de instrumentación de regulación para mediciones básicas y control de la Planta</w:t>
      </w:r>
      <w:r w:rsidR="00E159F8" w:rsidRPr="00A12B55">
        <w:rPr>
          <w:rFonts w:ascii="Arial" w:hAnsi="Arial" w:cs="Arial"/>
          <w:color w:val="000000"/>
        </w:rPr>
        <w:t>.</w:t>
      </w:r>
      <w:r w:rsidRPr="00A12B55">
        <w:rPr>
          <w:rFonts w:ascii="Arial" w:hAnsi="Arial" w:cs="Arial"/>
          <w:color w:val="000000"/>
        </w:rPr>
        <w:t xml:space="preserve"> </w:t>
      </w:r>
    </w:p>
    <w:p w:rsidR="00716C78" w:rsidRPr="00A12B55" w:rsidRDefault="00716C78" w:rsidP="00FF24D2">
      <w:pPr>
        <w:ind w:left="308"/>
        <w:rPr>
          <w:b/>
          <w:szCs w:val="22"/>
        </w:rPr>
      </w:pPr>
    </w:p>
    <w:p w:rsidR="005A2924" w:rsidRPr="00A12B55" w:rsidRDefault="005A2924" w:rsidP="00716C78">
      <w:pPr>
        <w:ind w:left="720"/>
        <w:rPr>
          <w:b/>
          <w:szCs w:val="22"/>
        </w:rPr>
      </w:pPr>
      <w:r w:rsidRPr="00A12B55">
        <w:rPr>
          <w:b/>
          <w:szCs w:val="22"/>
        </w:rPr>
        <w:t>Dibujos de Referencia</w:t>
      </w:r>
      <w:r w:rsidR="00972E66" w:rsidRPr="00A12B55">
        <w:rPr>
          <w:b/>
          <w:szCs w:val="22"/>
        </w:rPr>
        <w:t>.</w:t>
      </w:r>
      <w:r w:rsidRPr="00A12B55">
        <w:rPr>
          <w:b/>
          <w:szCs w:val="22"/>
        </w:rPr>
        <w:t xml:space="preserve"> </w:t>
      </w:r>
      <w:r w:rsidRPr="00A12B55">
        <w:rPr>
          <w:szCs w:val="22"/>
        </w:rPr>
        <w:t>Cuando aplique, se proporcionarán diversos dibujos de referencia con relación a la Planta</w:t>
      </w:r>
      <w:r w:rsidRPr="00A12B55">
        <w:rPr>
          <w:b/>
          <w:szCs w:val="22"/>
        </w:rPr>
        <w:t xml:space="preserve"> </w:t>
      </w:r>
    </w:p>
    <w:p w:rsidR="004B6591" w:rsidRPr="00A12B55" w:rsidRDefault="004B6591" w:rsidP="00FF24D2">
      <w:pPr>
        <w:ind w:left="308"/>
        <w:rPr>
          <w:b/>
          <w:szCs w:val="22"/>
        </w:rPr>
      </w:pPr>
    </w:p>
    <w:p w:rsidR="005A2924" w:rsidRPr="00A12B55" w:rsidRDefault="005A2924" w:rsidP="00716C78">
      <w:pPr>
        <w:ind w:left="720"/>
        <w:rPr>
          <w:b/>
          <w:szCs w:val="22"/>
        </w:rPr>
      </w:pPr>
      <w:r w:rsidRPr="00A12B55">
        <w:rPr>
          <w:b/>
          <w:szCs w:val="22"/>
        </w:rPr>
        <w:t>Especificaciones Estándar o Dibujos Estándar</w:t>
      </w:r>
      <w:r w:rsidR="004B6591" w:rsidRPr="00A12B55">
        <w:rPr>
          <w:b/>
          <w:szCs w:val="22"/>
        </w:rPr>
        <w:t xml:space="preserve">. </w:t>
      </w:r>
      <w:r w:rsidRPr="00A12B55">
        <w:rPr>
          <w:szCs w:val="22"/>
        </w:rPr>
        <w:t>Cuando aplique, se proporcionarán diversas Especificaciones Estándar  y Dibujos Estándar de con relación a la Planta</w:t>
      </w:r>
      <w:r w:rsidR="007242F1" w:rsidRPr="00A12B55">
        <w:rPr>
          <w:b/>
          <w:szCs w:val="22"/>
        </w:rPr>
        <w:t>.</w:t>
      </w:r>
    </w:p>
    <w:p w:rsidR="004B6591" w:rsidRPr="00A12B55" w:rsidRDefault="004B6591" w:rsidP="00FF24D2">
      <w:pPr>
        <w:ind w:left="708" w:firstLine="12"/>
        <w:rPr>
          <w:rFonts w:cs="Arial"/>
          <w:b/>
          <w:kern w:val="24"/>
          <w:szCs w:val="22"/>
        </w:rPr>
      </w:pPr>
    </w:p>
    <w:p w:rsidR="005A2924" w:rsidRPr="00A12B55" w:rsidRDefault="005A2924" w:rsidP="00687110">
      <w:pPr>
        <w:pStyle w:val="Prrafodelista"/>
        <w:numPr>
          <w:ilvl w:val="0"/>
          <w:numId w:val="24"/>
        </w:numPr>
        <w:spacing w:after="0"/>
        <w:ind w:left="851"/>
        <w:rPr>
          <w:rFonts w:ascii="Arial" w:hAnsi="Arial" w:cs="Arial"/>
          <w:b/>
          <w:kern w:val="24"/>
        </w:rPr>
      </w:pPr>
      <w:r w:rsidRPr="00A12B55">
        <w:rPr>
          <w:rFonts w:ascii="Arial" w:hAnsi="Arial" w:cs="Arial"/>
          <w:b/>
          <w:kern w:val="24"/>
        </w:rPr>
        <w:t>Entregables no estandarizados</w:t>
      </w:r>
    </w:p>
    <w:p w:rsidR="00716C78" w:rsidRPr="00A12B55" w:rsidRDefault="00716C78" w:rsidP="00FF24D2">
      <w:pPr>
        <w:ind w:left="308"/>
        <w:rPr>
          <w:b/>
          <w:szCs w:val="22"/>
        </w:rPr>
      </w:pPr>
    </w:p>
    <w:p w:rsidR="005A2924" w:rsidRPr="00A12B55" w:rsidRDefault="005A2924" w:rsidP="00716C78">
      <w:pPr>
        <w:ind w:left="491"/>
        <w:rPr>
          <w:szCs w:val="22"/>
        </w:rPr>
      </w:pPr>
      <w:r w:rsidRPr="00A12B55">
        <w:rPr>
          <w:b/>
          <w:szCs w:val="22"/>
        </w:rPr>
        <w:t>Descripción de Control de Procesos</w:t>
      </w:r>
      <w:r w:rsidR="004B6591" w:rsidRPr="00A12B55">
        <w:rPr>
          <w:b/>
          <w:szCs w:val="22"/>
        </w:rPr>
        <w:t xml:space="preserve">. </w:t>
      </w:r>
      <w:r w:rsidRPr="00A12B55">
        <w:rPr>
          <w:szCs w:val="22"/>
        </w:rPr>
        <w:t>Se proporcionará un documento que incluye una narración de los principios básicos de operación del proceso y de los esquemas, las estrategias de control y automatización empleada para asegurar el correcto funcionamiento de la instalación para obtener productos finales con las especificaciones indicadas. En su caso, se describirán los lazos complejos.</w:t>
      </w:r>
    </w:p>
    <w:p w:rsidR="00867B5B" w:rsidRPr="00A12B55" w:rsidRDefault="00867B5B" w:rsidP="00FF24D2">
      <w:pPr>
        <w:ind w:left="708"/>
        <w:rPr>
          <w:rFonts w:cs="Arial"/>
          <w:szCs w:val="22"/>
        </w:rPr>
      </w:pPr>
    </w:p>
    <w:p w:rsidR="005A2924" w:rsidRPr="00A12B55" w:rsidRDefault="005A2924" w:rsidP="00687110">
      <w:pPr>
        <w:pStyle w:val="Prrafodelista"/>
        <w:numPr>
          <w:ilvl w:val="0"/>
          <w:numId w:val="24"/>
        </w:numPr>
        <w:spacing w:after="0"/>
        <w:ind w:left="851"/>
        <w:rPr>
          <w:rFonts w:ascii="Arial" w:hAnsi="Arial" w:cs="Arial"/>
          <w:b/>
          <w:kern w:val="24"/>
        </w:rPr>
      </w:pPr>
      <w:r w:rsidRPr="00A12B55">
        <w:rPr>
          <w:rFonts w:ascii="Arial" w:hAnsi="Arial" w:cs="Arial"/>
          <w:b/>
          <w:kern w:val="24"/>
        </w:rPr>
        <w:t>Sumario de Emisiones y Efluentes</w:t>
      </w:r>
      <w:r w:rsidR="00972E66" w:rsidRPr="00A12B55">
        <w:rPr>
          <w:rFonts w:ascii="Arial" w:hAnsi="Arial" w:cs="Arial"/>
          <w:b/>
          <w:kern w:val="24"/>
        </w:rPr>
        <w:t xml:space="preserve">. </w:t>
      </w:r>
    </w:p>
    <w:p w:rsidR="00716C78" w:rsidRPr="00A12B55" w:rsidRDefault="00716C78" w:rsidP="00FF24D2">
      <w:pPr>
        <w:ind w:left="308"/>
        <w:rPr>
          <w:szCs w:val="22"/>
        </w:rPr>
      </w:pPr>
    </w:p>
    <w:p w:rsidR="005A2924" w:rsidRDefault="005A2924" w:rsidP="00716C78">
      <w:pPr>
        <w:ind w:left="491"/>
        <w:rPr>
          <w:szCs w:val="22"/>
        </w:rPr>
      </w:pPr>
      <w:r w:rsidRPr="00A12B55">
        <w:rPr>
          <w:szCs w:val="22"/>
        </w:rPr>
        <w:t>Se proporcionará una tabla resumen que contiene composiciones, temperaturas y flujos de las corrientes de efluentes esperadas.</w:t>
      </w:r>
    </w:p>
    <w:p w:rsidR="00503380" w:rsidRDefault="00503380" w:rsidP="00716C78">
      <w:pPr>
        <w:ind w:left="491"/>
        <w:rPr>
          <w:szCs w:val="22"/>
        </w:rPr>
      </w:pPr>
    </w:p>
    <w:p w:rsidR="00503380" w:rsidRDefault="00503380" w:rsidP="00716C78">
      <w:pPr>
        <w:ind w:left="491"/>
        <w:rPr>
          <w:szCs w:val="22"/>
        </w:rPr>
      </w:pPr>
    </w:p>
    <w:p w:rsidR="00503380" w:rsidRPr="00A12B55" w:rsidRDefault="00503380" w:rsidP="00716C78">
      <w:pPr>
        <w:ind w:left="491"/>
        <w:rPr>
          <w:szCs w:val="22"/>
        </w:rPr>
      </w:pPr>
    </w:p>
    <w:p w:rsidR="005A2924" w:rsidRPr="00A12B55" w:rsidRDefault="005A2924" w:rsidP="00716C78">
      <w:pPr>
        <w:pStyle w:val="Ttulo3"/>
        <w:tabs>
          <w:tab w:val="clear" w:pos="-30"/>
          <w:tab w:val="clear" w:pos="709"/>
        </w:tabs>
        <w:spacing w:after="0"/>
        <w:ind w:left="1276" w:hanging="822"/>
        <w:rPr>
          <w:szCs w:val="22"/>
        </w:rPr>
      </w:pPr>
      <w:bookmarkStart w:id="95" w:name="_Toc497841584"/>
      <w:r w:rsidRPr="00A12B55">
        <w:rPr>
          <w:szCs w:val="22"/>
        </w:rPr>
        <w:lastRenderedPageBreak/>
        <w:t>Planta de Polipropileno</w:t>
      </w:r>
      <w:r w:rsidR="00E476AB" w:rsidRPr="00A12B55">
        <w:rPr>
          <w:szCs w:val="22"/>
        </w:rPr>
        <w:t>.</w:t>
      </w:r>
      <w:bookmarkEnd w:id="95"/>
    </w:p>
    <w:p w:rsidR="00716C78" w:rsidRPr="00A12B55" w:rsidRDefault="00716C78" w:rsidP="00716C78">
      <w:pPr>
        <w:pStyle w:val="Textoindependiente"/>
        <w:rPr>
          <w:szCs w:val="22"/>
        </w:rPr>
      </w:pPr>
    </w:p>
    <w:p w:rsidR="005A2924" w:rsidRPr="00A12B55" w:rsidRDefault="005A2924" w:rsidP="00687110">
      <w:pPr>
        <w:pStyle w:val="Prrafodelista"/>
        <w:numPr>
          <w:ilvl w:val="0"/>
          <w:numId w:val="24"/>
        </w:numPr>
        <w:spacing w:after="0"/>
        <w:ind w:left="851"/>
        <w:rPr>
          <w:rFonts w:ascii="Arial" w:hAnsi="Arial" w:cs="Arial"/>
          <w:b/>
          <w:kern w:val="24"/>
        </w:rPr>
      </w:pPr>
      <w:r w:rsidRPr="00A12B55">
        <w:rPr>
          <w:rFonts w:ascii="Arial" w:hAnsi="Arial" w:cs="Arial"/>
          <w:b/>
          <w:kern w:val="24"/>
        </w:rPr>
        <w:t>Paquete de Diseño del Proceso</w:t>
      </w:r>
    </w:p>
    <w:p w:rsidR="00716C78" w:rsidRPr="00A12B55" w:rsidRDefault="00716C78" w:rsidP="00FF24D2">
      <w:pPr>
        <w:ind w:left="308"/>
        <w:rPr>
          <w:b/>
          <w:szCs w:val="22"/>
        </w:rPr>
      </w:pPr>
    </w:p>
    <w:p w:rsidR="005A2924" w:rsidRPr="00A12B55" w:rsidRDefault="005A2924" w:rsidP="00716C78">
      <w:pPr>
        <w:ind w:left="491"/>
        <w:rPr>
          <w:szCs w:val="22"/>
        </w:rPr>
      </w:pPr>
      <w:r w:rsidRPr="00A12B55">
        <w:rPr>
          <w:b/>
          <w:szCs w:val="22"/>
        </w:rPr>
        <w:t>Datos de Diseño Básico y requisitos de Calidad</w:t>
      </w:r>
      <w:r w:rsidR="00E476AB" w:rsidRPr="00A12B55">
        <w:rPr>
          <w:b/>
          <w:szCs w:val="22"/>
        </w:rPr>
        <w:t xml:space="preserve">. </w:t>
      </w:r>
      <w:r w:rsidRPr="00A12B55">
        <w:rPr>
          <w:szCs w:val="22"/>
        </w:rPr>
        <w:t>Este documento es una descripción de la capacidad de la planta de Polipropileno, las especificaciones de la alimentación/materia prima, productos, servicios y requerimientos en el límite de batería.</w:t>
      </w:r>
    </w:p>
    <w:p w:rsidR="00716C78" w:rsidRPr="00A12B55" w:rsidRDefault="00716C78" w:rsidP="00FF24D2">
      <w:pPr>
        <w:ind w:left="308"/>
        <w:rPr>
          <w:szCs w:val="22"/>
        </w:rPr>
      </w:pPr>
    </w:p>
    <w:p w:rsidR="005A2924" w:rsidRPr="00A12B55" w:rsidRDefault="005A2924" w:rsidP="00716C78">
      <w:pPr>
        <w:ind w:left="491"/>
        <w:rPr>
          <w:b/>
          <w:szCs w:val="22"/>
        </w:rPr>
      </w:pPr>
      <w:r w:rsidRPr="00A12B55">
        <w:rPr>
          <w:szCs w:val="22"/>
        </w:rPr>
        <w:t>Las garantías de procesos firmados tal como son entregados por Licenciante de Tecnología serán parte de las Bases de Diseño. Asimismo la lista  de los documentos críticos para la revisión del Licenciante serán confirmados en las Bases de Diseño.</w:t>
      </w:r>
      <w:r w:rsidRPr="00A12B55">
        <w:rPr>
          <w:b/>
          <w:szCs w:val="22"/>
        </w:rPr>
        <w:t xml:space="preserve"> </w:t>
      </w:r>
    </w:p>
    <w:p w:rsidR="00E476AB" w:rsidRPr="00A12B55" w:rsidRDefault="00E476AB" w:rsidP="00FF24D2">
      <w:pPr>
        <w:ind w:left="308"/>
        <w:rPr>
          <w:b/>
          <w:szCs w:val="22"/>
        </w:rPr>
      </w:pPr>
    </w:p>
    <w:p w:rsidR="005A2924" w:rsidRPr="00A12B55" w:rsidRDefault="005A2924" w:rsidP="00716C78">
      <w:pPr>
        <w:ind w:left="491"/>
        <w:rPr>
          <w:b/>
          <w:szCs w:val="22"/>
        </w:rPr>
      </w:pPr>
      <w:r w:rsidRPr="00A12B55">
        <w:rPr>
          <w:b/>
          <w:szCs w:val="22"/>
        </w:rPr>
        <w:t>Descripción del proceso Detallado</w:t>
      </w:r>
      <w:r w:rsidR="00E476AB" w:rsidRPr="00A12B55">
        <w:rPr>
          <w:b/>
          <w:szCs w:val="22"/>
        </w:rPr>
        <w:t xml:space="preserve">. </w:t>
      </w:r>
      <w:r w:rsidRPr="00A12B55">
        <w:rPr>
          <w:szCs w:val="22"/>
        </w:rPr>
        <w:t>Este documento es una descripción de Procesos es una explicación detalladas del proceso. Junto con los diagramas de tuberías e instrumentación, esta descripción puede ser utilizada como un punto de partida para el manual de operación.</w:t>
      </w:r>
    </w:p>
    <w:p w:rsidR="00E476AB" w:rsidRPr="00A12B55" w:rsidRDefault="00E476AB" w:rsidP="00716C78">
      <w:pPr>
        <w:ind w:left="183" w:firstLine="708"/>
        <w:rPr>
          <w:rFonts w:cs="Arial"/>
          <w:szCs w:val="22"/>
        </w:rPr>
      </w:pPr>
    </w:p>
    <w:p w:rsidR="005A2924" w:rsidRPr="00A12B55" w:rsidRDefault="005A2924" w:rsidP="00716C78">
      <w:pPr>
        <w:ind w:left="491"/>
        <w:rPr>
          <w:szCs w:val="22"/>
        </w:rPr>
      </w:pPr>
      <w:r w:rsidRPr="00A12B55">
        <w:rPr>
          <w:b/>
          <w:szCs w:val="22"/>
        </w:rPr>
        <w:t>Diagramas de Flujo de Proceso (P.F.D.)</w:t>
      </w:r>
      <w:r w:rsidR="00E476AB" w:rsidRPr="00A12B55">
        <w:rPr>
          <w:b/>
          <w:szCs w:val="22"/>
        </w:rPr>
        <w:t xml:space="preserve">. </w:t>
      </w:r>
      <w:r w:rsidRPr="00A12B55">
        <w:rPr>
          <w:szCs w:val="22"/>
        </w:rPr>
        <w:t>Estos diagramas muestran los equipos principales, las líneas de procesos, la instrumentación de los procesos principales y las conexiones a los servicios. Todas las corrientes son enumeradas y sus características de proceso correspondientes a las corrientes se dan en las tablas de balance de masa y energía. El balance de masa y energía muestra la composición y condiciones de operación de las corrientes del proceso, junto con la familia de productos de los intercambiadores de calor con sus condiciones de energía.</w:t>
      </w:r>
    </w:p>
    <w:p w:rsidR="00E476AB" w:rsidRPr="00A12B55" w:rsidRDefault="00E476AB" w:rsidP="00716C78">
      <w:pPr>
        <w:ind w:left="491"/>
        <w:rPr>
          <w:b/>
          <w:szCs w:val="22"/>
        </w:rPr>
      </w:pPr>
    </w:p>
    <w:p w:rsidR="005A2924" w:rsidRPr="00A12B55" w:rsidRDefault="005A2924" w:rsidP="00716C78">
      <w:pPr>
        <w:ind w:left="491"/>
        <w:rPr>
          <w:b/>
          <w:szCs w:val="22"/>
        </w:rPr>
      </w:pPr>
      <w:r w:rsidRPr="00A12B55">
        <w:rPr>
          <w:b/>
          <w:szCs w:val="22"/>
        </w:rPr>
        <w:t>Diagrama de Selección de Material</w:t>
      </w:r>
      <w:r w:rsidR="00E476AB" w:rsidRPr="00A12B55">
        <w:rPr>
          <w:b/>
          <w:szCs w:val="22"/>
        </w:rPr>
        <w:t xml:space="preserve">. </w:t>
      </w:r>
      <w:r w:rsidRPr="00A12B55">
        <w:rPr>
          <w:szCs w:val="22"/>
        </w:rPr>
        <w:t>El Diagrama de Selección de Materiales (MSD) proporciona información sobre los materiales seleccionados de la construcción. El MSD se produce a partir de una copia de los diagramas de flujo de procesos e incluirá los materiales base, revestimientos y los tolerancias a la corrosión para cada pieza de equipo y tuberías.</w:t>
      </w:r>
    </w:p>
    <w:p w:rsidR="00E476AB" w:rsidRPr="00A12B55" w:rsidRDefault="00E476AB" w:rsidP="00716C78">
      <w:pPr>
        <w:ind w:left="491"/>
        <w:rPr>
          <w:b/>
          <w:szCs w:val="22"/>
        </w:rPr>
      </w:pPr>
    </w:p>
    <w:p w:rsidR="005A2924" w:rsidRPr="00A12B55" w:rsidRDefault="005A2924" w:rsidP="00716C78">
      <w:pPr>
        <w:ind w:left="491"/>
        <w:rPr>
          <w:szCs w:val="22"/>
        </w:rPr>
      </w:pPr>
      <w:r w:rsidRPr="00A12B55">
        <w:rPr>
          <w:b/>
          <w:szCs w:val="22"/>
        </w:rPr>
        <w:t>Diagramas de tuberías e instrumentación (D.T.I.)</w:t>
      </w:r>
      <w:r w:rsidR="00E476AB" w:rsidRPr="00A12B55">
        <w:rPr>
          <w:b/>
          <w:szCs w:val="22"/>
        </w:rPr>
        <w:t xml:space="preserve">. </w:t>
      </w:r>
      <w:r w:rsidRPr="00A12B55">
        <w:rPr>
          <w:szCs w:val="22"/>
        </w:rPr>
        <w:t>Estos diagramas muestran todos los equipos incluyendo los equipos de respaldo, tamaño y material de las tuberías, tipos de válvulas, conexiones de servicios, recipientes y líneas con requerimiento de aislamiento, medidores e instrumentos  control, dispositivos de seguridad, toma-muestras, venteos y drenajes más alguna información relevante del procesos, por ejemplo, líneas inclinadas, líneas sin bolsillos, tuberías para arranque, desvíos, operación de emergencia y puntos de purga, especificaciones de tuberías para las líneas, donde el L</w:t>
      </w:r>
      <w:r w:rsidR="007D1F1A" w:rsidRPr="00A12B55">
        <w:rPr>
          <w:szCs w:val="22"/>
        </w:rPr>
        <w:t>icenciante</w:t>
      </w:r>
      <w:r w:rsidRPr="00A12B55">
        <w:rPr>
          <w:szCs w:val="22"/>
        </w:rPr>
        <w:t xml:space="preserve"> tiene requerimientos específicos, indicadores, alarmas, grabadoras cableadas, enclavamientos, secuencias de parada de emergencia y las posiciones de las válvulas de control de acuerdo a su falla y las válvulas accionadas a distancia.</w:t>
      </w:r>
    </w:p>
    <w:p w:rsidR="00E476AB" w:rsidRPr="00A12B55" w:rsidRDefault="00E476AB" w:rsidP="00716C78">
      <w:pPr>
        <w:ind w:left="491"/>
        <w:rPr>
          <w:b/>
          <w:szCs w:val="22"/>
        </w:rPr>
      </w:pPr>
    </w:p>
    <w:p w:rsidR="005A2924" w:rsidRPr="00A12B55" w:rsidRDefault="005A2924" w:rsidP="00716C78">
      <w:pPr>
        <w:ind w:left="491"/>
        <w:rPr>
          <w:b/>
          <w:szCs w:val="22"/>
        </w:rPr>
      </w:pPr>
      <w:r w:rsidRPr="00A12B55">
        <w:rPr>
          <w:b/>
          <w:szCs w:val="22"/>
        </w:rPr>
        <w:t>Hojas de datos de procesos de los equipos y lista de Equipos</w:t>
      </w:r>
      <w:r w:rsidR="00E476AB" w:rsidRPr="00A12B55">
        <w:rPr>
          <w:b/>
          <w:szCs w:val="22"/>
        </w:rPr>
        <w:t xml:space="preserve">. </w:t>
      </w:r>
      <w:r w:rsidRPr="00A12B55">
        <w:rPr>
          <w:szCs w:val="22"/>
        </w:rPr>
        <w:t>Estas hojas de datos contienen información de procesos y los datos de mecánica impuesta por procesos suficientemente detallada e ilustrada para permitir el desarrollo de las hojas de datos de mecánica. Planos detallados son suministrados para equipos críticos.</w:t>
      </w:r>
      <w:r w:rsidRPr="00A12B55">
        <w:rPr>
          <w:b/>
          <w:szCs w:val="22"/>
        </w:rPr>
        <w:t xml:space="preserve"> </w:t>
      </w:r>
    </w:p>
    <w:p w:rsidR="00E476AB" w:rsidRPr="00A12B55" w:rsidRDefault="00E476AB" w:rsidP="00716C78">
      <w:pPr>
        <w:ind w:left="491"/>
        <w:rPr>
          <w:b/>
          <w:szCs w:val="22"/>
        </w:rPr>
      </w:pPr>
    </w:p>
    <w:p w:rsidR="005A2924" w:rsidRPr="00A12B55" w:rsidRDefault="00572E42" w:rsidP="00716C78">
      <w:pPr>
        <w:ind w:left="491"/>
        <w:rPr>
          <w:b/>
          <w:szCs w:val="22"/>
        </w:rPr>
      </w:pPr>
      <w:r w:rsidRPr="00A12B55">
        <w:rPr>
          <w:b/>
          <w:szCs w:val="22"/>
        </w:rPr>
        <w:lastRenderedPageBreak/>
        <w:t xml:space="preserve">Lista de Equipos con largo tiempo de entrega: </w:t>
      </w:r>
      <w:r w:rsidRPr="00A12B55">
        <w:rPr>
          <w:szCs w:val="22"/>
        </w:rPr>
        <w:t>Contiene un listado de los equipos que a consideración del Licenciante son de largo tiempo de entrega.</w:t>
      </w:r>
    </w:p>
    <w:p w:rsidR="00E476AB" w:rsidRPr="00A12B55" w:rsidRDefault="00E476AB" w:rsidP="00716C78">
      <w:pPr>
        <w:ind w:left="491"/>
        <w:rPr>
          <w:b/>
          <w:szCs w:val="22"/>
        </w:rPr>
      </w:pPr>
    </w:p>
    <w:p w:rsidR="005A2924" w:rsidRPr="00A12B55" w:rsidRDefault="005A2924" w:rsidP="00716C78">
      <w:pPr>
        <w:ind w:left="491"/>
        <w:rPr>
          <w:szCs w:val="22"/>
        </w:rPr>
      </w:pPr>
      <w:r w:rsidRPr="00A12B55">
        <w:rPr>
          <w:b/>
          <w:szCs w:val="22"/>
        </w:rPr>
        <w:t>Lista de Equipos de Laboratorio</w:t>
      </w:r>
      <w:r w:rsidR="00E476AB" w:rsidRPr="00A12B55">
        <w:rPr>
          <w:b/>
          <w:szCs w:val="22"/>
        </w:rPr>
        <w:t xml:space="preserve">. </w:t>
      </w:r>
      <w:r w:rsidRPr="00A12B55">
        <w:rPr>
          <w:szCs w:val="22"/>
        </w:rPr>
        <w:t xml:space="preserve">Esta sección contiene una lista completa de equipos de laboratorio y lista de proveedores sugerido (si es crítico) de acuerdo con los métodos y procedimientos analíticos del </w:t>
      </w:r>
      <w:r w:rsidR="00572E42" w:rsidRPr="00A12B55">
        <w:rPr>
          <w:szCs w:val="22"/>
        </w:rPr>
        <w:t>Licenciante</w:t>
      </w:r>
      <w:r w:rsidRPr="00A12B55">
        <w:rPr>
          <w:szCs w:val="22"/>
        </w:rPr>
        <w:t>.</w:t>
      </w:r>
    </w:p>
    <w:p w:rsidR="00E476AB" w:rsidRPr="00A12B55" w:rsidRDefault="00E476AB" w:rsidP="00716C78">
      <w:pPr>
        <w:ind w:left="491"/>
        <w:rPr>
          <w:szCs w:val="22"/>
        </w:rPr>
      </w:pPr>
    </w:p>
    <w:p w:rsidR="005A2924" w:rsidRPr="00A12B55" w:rsidRDefault="005A2924" w:rsidP="00716C78">
      <w:pPr>
        <w:ind w:left="491"/>
        <w:rPr>
          <w:szCs w:val="22"/>
        </w:rPr>
      </w:pPr>
      <w:r w:rsidRPr="00A12B55">
        <w:rPr>
          <w:b/>
          <w:szCs w:val="22"/>
        </w:rPr>
        <w:t>Descripción de Enclavamiento (IS Descripción)</w:t>
      </w:r>
      <w:r w:rsidR="00E476AB" w:rsidRPr="00A12B55">
        <w:rPr>
          <w:b/>
          <w:szCs w:val="22"/>
        </w:rPr>
        <w:t>.</w:t>
      </w:r>
      <w:r w:rsidR="00E476AB" w:rsidRPr="00A12B55">
        <w:rPr>
          <w:szCs w:val="22"/>
        </w:rPr>
        <w:t xml:space="preserve"> </w:t>
      </w:r>
      <w:r w:rsidRPr="00A12B55">
        <w:rPr>
          <w:szCs w:val="22"/>
        </w:rPr>
        <w:t>Este documento contiene una lista de todos los sistemas de seguridad con su descripción detallada</w:t>
      </w:r>
    </w:p>
    <w:p w:rsidR="00E476AB" w:rsidRPr="00A12B55" w:rsidRDefault="00E476AB" w:rsidP="00716C78">
      <w:pPr>
        <w:ind w:left="491"/>
        <w:rPr>
          <w:b/>
          <w:szCs w:val="22"/>
        </w:rPr>
      </w:pPr>
    </w:p>
    <w:p w:rsidR="005A2924" w:rsidRPr="00A12B55" w:rsidRDefault="005A2924" w:rsidP="00716C78">
      <w:pPr>
        <w:ind w:left="491"/>
        <w:rPr>
          <w:b/>
          <w:szCs w:val="22"/>
        </w:rPr>
      </w:pPr>
      <w:r w:rsidRPr="00A12B55">
        <w:rPr>
          <w:b/>
          <w:szCs w:val="22"/>
        </w:rPr>
        <w:t>Narrativa de los Procesos de Control</w:t>
      </w:r>
      <w:r w:rsidR="00E476AB" w:rsidRPr="00A12B55">
        <w:rPr>
          <w:b/>
          <w:szCs w:val="22"/>
        </w:rPr>
        <w:t xml:space="preserve">. </w:t>
      </w:r>
      <w:r w:rsidRPr="00A12B55">
        <w:rPr>
          <w:szCs w:val="22"/>
        </w:rPr>
        <w:t>En esta sección se incluirá los requerimientos específicos de control, el cual permitirá un mejor entendimiento durante la fase de diseño de detalle. Asimismo, incluirá todos los aspectos de control dinámicos y una descripción narrativa de los lazos de control críticos (incluyendo sus secuencias) para captar la filosofía general de control de procesos.</w:t>
      </w:r>
      <w:r w:rsidRPr="00A12B55">
        <w:rPr>
          <w:b/>
          <w:szCs w:val="22"/>
        </w:rPr>
        <w:t xml:space="preserve"> </w:t>
      </w:r>
    </w:p>
    <w:p w:rsidR="005A2924" w:rsidRPr="00A12B55" w:rsidRDefault="005A2924" w:rsidP="00716C78">
      <w:pPr>
        <w:ind w:left="491"/>
        <w:rPr>
          <w:szCs w:val="22"/>
        </w:rPr>
      </w:pPr>
      <w:r w:rsidRPr="00A12B55">
        <w:rPr>
          <w:szCs w:val="22"/>
        </w:rPr>
        <w:t>Narrativa de los Procesos de Control se apoyará en los diagramas de secciones individuales de cada unidad que muestran todos los esquemas de instrumentación.</w:t>
      </w:r>
    </w:p>
    <w:p w:rsidR="00E476AB" w:rsidRPr="00A12B55" w:rsidRDefault="00E476AB" w:rsidP="00716C78">
      <w:pPr>
        <w:ind w:left="491"/>
        <w:rPr>
          <w:b/>
          <w:szCs w:val="22"/>
        </w:rPr>
      </w:pPr>
    </w:p>
    <w:p w:rsidR="005A2924" w:rsidRPr="00A12B55" w:rsidRDefault="005A2924" w:rsidP="00716C78">
      <w:pPr>
        <w:ind w:left="491"/>
        <w:rPr>
          <w:szCs w:val="22"/>
        </w:rPr>
      </w:pPr>
      <w:r w:rsidRPr="00A12B55">
        <w:rPr>
          <w:b/>
          <w:szCs w:val="22"/>
        </w:rPr>
        <w:t>Distribución de Planta y arreglo general de los equipos</w:t>
      </w:r>
      <w:r w:rsidR="00E476AB" w:rsidRPr="00A12B55">
        <w:rPr>
          <w:b/>
          <w:szCs w:val="22"/>
        </w:rPr>
        <w:t xml:space="preserve">. </w:t>
      </w:r>
      <w:r w:rsidRPr="00A12B55">
        <w:rPr>
          <w:szCs w:val="22"/>
        </w:rPr>
        <w:t>Estos planos consisten en vistas en planta y elevaciones de los equipos montados en las unidades de procesos con ubicaciones y elevaciones críticas desde el punto de vista del proceso.</w:t>
      </w:r>
    </w:p>
    <w:p w:rsidR="007D1F1A" w:rsidRPr="00A12B55" w:rsidRDefault="007D1F1A" w:rsidP="00716C78">
      <w:pPr>
        <w:ind w:left="491"/>
        <w:rPr>
          <w:szCs w:val="22"/>
        </w:rPr>
      </w:pPr>
    </w:p>
    <w:p w:rsidR="005A2924" w:rsidRPr="00A12B55" w:rsidRDefault="005A2924" w:rsidP="00716C78">
      <w:pPr>
        <w:ind w:left="491"/>
        <w:rPr>
          <w:szCs w:val="22"/>
        </w:rPr>
      </w:pPr>
      <w:r w:rsidRPr="00A12B55">
        <w:rPr>
          <w:szCs w:val="22"/>
        </w:rPr>
        <w:t>La Filosofía de distribución estará basada sobre criterios HSE (Salud, Seguridad y Medio Ambiente, por sus siglas en inglés), de diseño de la Licenciante, suministrado en el PDP.</w:t>
      </w:r>
    </w:p>
    <w:p w:rsidR="00E476AB" w:rsidRPr="00A12B55" w:rsidRDefault="00E476AB" w:rsidP="00716C78">
      <w:pPr>
        <w:ind w:left="491"/>
        <w:rPr>
          <w:b/>
          <w:szCs w:val="22"/>
        </w:rPr>
      </w:pPr>
    </w:p>
    <w:p w:rsidR="005A2924" w:rsidRPr="00A12B55" w:rsidRDefault="005A2924" w:rsidP="00716C78">
      <w:pPr>
        <w:ind w:left="491"/>
        <w:rPr>
          <w:szCs w:val="22"/>
        </w:rPr>
      </w:pPr>
      <w:r w:rsidRPr="00A12B55">
        <w:rPr>
          <w:b/>
          <w:szCs w:val="22"/>
        </w:rPr>
        <w:t xml:space="preserve">Lista de fluidos y clasificación de tuberías, </w:t>
      </w:r>
      <w:r w:rsidRPr="00A12B55">
        <w:rPr>
          <w:szCs w:val="22"/>
        </w:rPr>
        <w:t>información de tubería</w:t>
      </w:r>
      <w:r w:rsidR="00E476AB" w:rsidRPr="00A12B55">
        <w:rPr>
          <w:szCs w:val="22"/>
        </w:rPr>
        <w:t xml:space="preserve">. </w:t>
      </w:r>
      <w:r w:rsidRPr="00A12B55">
        <w:rPr>
          <w:szCs w:val="22"/>
        </w:rPr>
        <w:t>Esta es una lista de fluidos por clasificación de tubería para todas las  tuberías de proceso y servicios. Para cada fluido se suministran las condiciones de operación extrema y condiciones de diseño, material de construcción, tipo de accesorios y juntas. Esto servirá como base para el desarrollo de las especificaciones y estándares de tuberías detalladas. Asimismo se proporcionará información sobre las Tuberías Especiales (si existen).</w:t>
      </w:r>
    </w:p>
    <w:p w:rsidR="00E476AB" w:rsidRPr="00A12B55" w:rsidRDefault="00E476AB" w:rsidP="00716C78">
      <w:pPr>
        <w:ind w:left="491"/>
        <w:rPr>
          <w:b/>
          <w:szCs w:val="22"/>
        </w:rPr>
      </w:pPr>
    </w:p>
    <w:p w:rsidR="005A2924" w:rsidRPr="00A12B55" w:rsidRDefault="005A2924" w:rsidP="00716C78">
      <w:pPr>
        <w:ind w:left="491"/>
        <w:rPr>
          <w:b/>
          <w:szCs w:val="22"/>
        </w:rPr>
      </w:pPr>
      <w:r w:rsidRPr="00A12B55">
        <w:rPr>
          <w:b/>
          <w:szCs w:val="22"/>
        </w:rPr>
        <w:t>Criterios de diseño de seguridad HSE (Estándares del Licenciante)</w:t>
      </w:r>
      <w:r w:rsidR="00E476AB" w:rsidRPr="00A12B55">
        <w:rPr>
          <w:b/>
          <w:szCs w:val="22"/>
        </w:rPr>
        <w:t xml:space="preserve">. </w:t>
      </w:r>
      <w:r w:rsidRPr="00A12B55">
        <w:rPr>
          <w:szCs w:val="22"/>
        </w:rPr>
        <w:t>Estos criterios establecen los requisitos de seguridad y de prevención de pérdidas mínimas que deberán ser incorporados en el diseño y construcción, Consideraciones de Salud y Guías de Diseño (Criterios de Diseño HSE) para el manejo seguro de todos los materiales sólidos, líquidos y gaseosos de la planta.</w:t>
      </w:r>
      <w:r w:rsidRPr="00A12B55">
        <w:rPr>
          <w:b/>
          <w:szCs w:val="22"/>
        </w:rPr>
        <w:t xml:space="preserve"> </w:t>
      </w:r>
    </w:p>
    <w:p w:rsidR="005A2924" w:rsidRPr="00A12B55" w:rsidRDefault="005A2924" w:rsidP="00716C78">
      <w:pPr>
        <w:ind w:left="491"/>
        <w:rPr>
          <w:szCs w:val="22"/>
        </w:rPr>
      </w:pPr>
      <w:r w:rsidRPr="00A12B55">
        <w:rPr>
          <w:szCs w:val="22"/>
        </w:rPr>
        <w:t>En el PDP se incluyen las notas para los contratistas de ingeniería, la Filosofía Protección contra Incendios y alivio, ESD, Filosofía de Fuego y Detección de Gas.</w:t>
      </w:r>
    </w:p>
    <w:p w:rsidR="007D1F1A" w:rsidRPr="00A12B55" w:rsidRDefault="007D1F1A" w:rsidP="00716C78">
      <w:pPr>
        <w:ind w:left="491"/>
        <w:rPr>
          <w:szCs w:val="22"/>
        </w:rPr>
      </w:pPr>
    </w:p>
    <w:p w:rsidR="005A2924" w:rsidRPr="00A12B55" w:rsidRDefault="005A2924" w:rsidP="00716C78">
      <w:pPr>
        <w:ind w:left="491"/>
        <w:rPr>
          <w:szCs w:val="22"/>
        </w:rPr>
      </w:pPr>
      <w:r w:rsidRPr="00A12B55">
        <w:rPr>
          <w:szCs w:val="22"/>
        </w:rPr>
        <w:t>En el PDP se incluyen El  concepto para la ubicación de las duchas de seguridad / Estaciones de Lava Ojos está incluida en los Criterios de Diseño de HSE.</w:t>
      </w:r>
    </w:p>
    <w:p w:rsidR="00E476AB" w:rsidRPr="00A12B55" w:rsidRDefault="00E476AB" w:rsidP="00716C78">
      <w:pPr>
        <w:ind w:left="491"/>
        <w:rPr>
          <w:b/>
          <w:szCs w:val="22"/>
        </w:rPr>
      </w:pPr>
    </w:p>
    <w:p w:rsidR="005A2924" w:rsidRPr="00A12B55" w:rsidRDefault="005A2924" w:rsidP="00716C78">
      <w:pPr>
        <w:ind w:left="491"/>
        <w:rPr>
          <w:szCs w:val="22"/>
        </w:rPr>
      </w:pPr>
      <w:r w:rsidRPr="00A12B55">
        <w:rPr>
          <w:b/>
          <w:szCs w:val="22"/>
        </w:rPr>
        <w:lastRenderedPageBreak/>
        <w:t>Requerimientos de Servicios y Electricidad</w:t>
      </w:r>
      <w:r w:rsidR="00E476AB" w:rsidRPr="00A12B55">
        <w:rPr>
          <w:b/>
          <w:szCs w:val="22"/>
        </w:rPr>
        <w:t xml:space="preserve">. </w:t>
      </w:r>
      <w:r w:rsidRPr="00A12B55">
        <w:rPr>
          <w:szCs w:val="22"/>
        </w:rPr>
        <w:t xml:space="preserve">Este documento contiene los consumos de servicios </w:t>
      </w:r>
      <w:proofErr w:type="spellStart"/>
      <w:r w:rsidRPr="00A12B55">
        <w:rPr>
          <w:szCs w:val="22"/>
        </w:rPr>
        <w:t>p.e</w:t>
      </w:r>
      <w:proofErr w:type="spellEnd"/>
      <w:r w:rsidRPr="00A12B55">
        <w:rPr>
          <w:szCs w:val="22"/>
        </w:rPr>
        <w:t>. vapor de agua, agua de enfriamiento, potencia eléctrica (lista preliminar de carga), etc. Se realiza servicio por servicio, si aplica, y en general para el servicio que se requiere.</w:t>
      </w:r>
    </w:p>
    <w:p w:rsidR="00881819" w:rsidRPr="00A12B55" w:rsidRDefault="00881819" w:rsidP="00716C78">
      <w:pPr>
        <w:ind w:left="491"/>
        <w:rPr>
          <w:szCs w:val="22"/>
        </w:rPr>
      </w:pPr>
    </w:p>
    <w:p w:rsidR="005A2924" w:rsidRPr="00A12B55" w:rsidRDefault="005A2924" w:rsidP="00716C78">
      <w:pPr>
        <w:ind w:left="491"/>
        <w:rPr>
          <w:szCs w:val="22"/>
        </w:rPr>
      </w:pPr>
      <w:r w:rsidRPr="00A12B55">
        <w:rPr>
          <w:szCs w:val="22"/>
        </w:rPr>
        <w:t>Se indicará el requerimiento de alguna fuente de emergencia de energía, mientras que en la filosofía de suministro de alimentación de potencia de emergencia será descrita en los criterios de diseño de HSE a ser suministrada en el PDP.</w:t>
      </w:r>
    </w:p>
    <w:p w:rsidR="00E476AB" w:rsidRPr="00A12B55" w:rsidRDefault="00E476AB" w:rsidP="00716C78">
      <w:pPr>
        <w:ind w:left="491"/>
        <w:rPr>
          <w:b/>
          <w:szCs w:val="22"/>
        </w:rPr>
      </w:pPr>
    </w:p>
    <w:p w:rsidR="005A2924" w:rsidRPr="00A12B55" w:rsidRDefault="005A2924" w:rsidP="00716C78">
      <w:pPr>
        <w:ind w:left="491"/>
        <w:rPr>
          <w:szCs w:val="22"/>
        </w:rPr>
      </w:pPr>
      <w:r w:rsidRPr="00A12B55">
        <w:rPr>
          <w:b/>
          <w:szCs w:val="22"/>
        </w:rPr>
        <w:t>Alivio de emergencia/estudio y flujo de alivio</w:t>
      </w:r>
      <w:r w:rsidR="00E476AB" w:rsidRPr="00A12B55">
        <w:rPr>
          <w:b/>
          <w:szCs w:val="22"/>
        </w:rPr>
        <w:t xml:space="preserve">. </w:t>
      </w:r>
      <w:r w:rsidRPr="00A12B55">
        <w:rPr>
          <w:szCs w:val="22"/>
        </w:rPr>
        <w:t xml:space="preserve">Este documento suministra el cálculo de respaldo del flujo al </w:t>
      </w:r>
      <w:proofErr w:type="spellStart"/>
      <w:r w:rsidRPr="00A12B55">
        <w:rPr>
          <w:szCs w:val="22"/>
        </w:rPr>
        <w:t>Flare</w:t>
      </w:r>
      <w:proofErr w:type="spellEnd"/>
      <w:r w:rsidRPr="00A12B55">
        <w:rPr>
          <w:szCs w:val="22"/>
        </w:rPr>
        <w:t xml:space="preserve">/antorcha durante las condiciones de emergencia y muestra gráficamente el flujo de alivio de emergencia y duración, el cual puede ser usado para el dimensionamiento y diseño del </w:t>
      </w:r>
      <w:proofErr w:type="spellStart"/>
      <w:r w:rsidRPr="00A12B55">
        <w:rPr>
          <w:szCs w:val="22"/>
        </w:rPr>
        <w:t>Flare</w:t>
      </w:r>
      <w:proofErr w:type="spellEnd"/>
      <w:r w:rsidRPr="00A12B55">
        <w:rPr>
          <w:szCs w:val="22"/>
        </w:rPr>
        <w:t>/antorcha.</w:t>
      </w:r>
    </w:p>
    <w:p w:rsidR="00E476AB" w:rsidRPr="00A12B55" w:rsidRDefault="00E476AB" w:rsidP="00716C78">
      <w:pPr>
        <w:ind w:left="491"/>
        <w:rPr>
          <w:b/>
          <w:szCs w:val="22"/>
        </w:rPr>
      </w:pPr>
    </w:p>
    <w:p w:rsidR="005A2924" w:rsidRPr="00A12B55" w:rsidRDefault="005A2924" w:rsidP="00716C78">
      <w:pPr>
        <w:ind w:left="491"/>
        <w:rPr>
          <w:szCs w:val="22"/>
        </w:rPr>
      </w:pPr>
      <w:r w:rsidRPr="00A12B55">
        <w:rPr>
          <w:b/>
          <w:szCs w:val="22"/>
        </w:rPr>
        <w:t>Hojas de datos de procesos de los dispositivos de seguridad</w:t>
      </w:r>
      <w:r w:rsidR="00E476AB" w:rsidRPr="00A12B55">
        <w:rPr>
          <w:b/>
          <w:szCs w:val="22"/>
        </w:rPr>
        <w:t xml:space="preserve">. </w:t>
      </w:r>
      <w:r w:rsidRPr="00A12B55">
        <w:rPr>
          <w:szCs w:val="22"/>
        </w:rPr>
        <w:t xml:space="preserve">Estas hojas de datos contienen la información de procesos y los datos de mecánica proporcionada por procesos y la suficiente información detallada de seguridad para permitir la </w:t>
      </w:r>
      <w:proofErr w:type="spellStart"/>
      <w:r w:rsidRPr="00A12B55">
        <w:rPr>
          <w:szCs w:val="22"/>
        </w:rPr>
        <w:t>completación</w:t>
      </w:r>
      <w:proofErr w:type="spellEnd"/>
      <w:r w:rsidRPr="00A12B55">
        <w:rPr>
          <w:szCs w:val="22"/>
        </w:rPr>
        <w:t xml:space="preserve"> de la información mecánica.</w:t>
      </w:r>
    </w:p>
    <w:p w:rsidR="005A2924" w:rsidRPr="00A12B55" w:rsidRDefault="005A2924" w:rsidP="00716C78">
      <w:pPr>
        <w:ind w:left="491"/>
        <w:rPr>
          <w:szCs w:val="22"/>
        </w:rPr>
      </w:pPr>
      <w:r w:rsidRPr="00A12B55">
        <w:rPr>
          <w:szCs w:val="22"/>
        </w:rPr>
        <w:t>Las bases de diseño de los dispositivos de seguridad considera también el resultado de estudios de seguridad de proyectos anteriores (por ejemplo, HAZOP, SIL, etc.)</w:t>
      </w:r>
      <w:r w:rsidR="00AE1ACE" w:rsidRPr="00A12B55">
        <w:rPr>
          <w:szCs w:val="22"/>
        </w:rPr>
        <w:t>.</w:t>
      </w:r>
    </w:p>
    <w:p w:rsidR="00E476AB" w:rsidRPr="00A12B55" w:rsidRDefault="00E476AB" w:rsidP="00716C78">
      <w:pPr>
        <w:ind w:left="491"/>
        <w:rPr>
          <w:b/>
          <w:szCs w:val="22"/>
        </w:rPr>
      </w:pPr>
    </w:p>
    <w:p w:rsidR="005A2924" w:rsidRPr="00A12B55" w:rsidRDefault="005A2924" w:rsidP="00716C78">
      <w:pPr>
        <w:ind w:left="491"/>
        <w:rPr>
          <w:b/>
          <w:szCs w:val="22"/>
        </w:rPr>
      </w:pPr>
      <w:r w:rsidRPr="00A12B55">
        <w:rPr>
          <w:b/>
          <w:szCs w:val="22"/>
        </w:rPr>
        <w:t>Datos ambientales</w:t>
      </w:r>
      <w:r w:rsidR="00E476AB" w:rsidRPr="00A12B55">
        <w:rPr>
          <w:b/>
          <w:szCs w:val="22"/>
        </w:rPr>
        <w:t xml:space="preserve">. </w:t>
      </w:r>
      <w:r w:rsidRPr="00A12B55">
        <w:rPr>
          <w:szCs w:val="22"/>
        </w:rPr>
        <w:t>Esta sección contiene una tabla donde se representa las emisiones al aire o agua. Asimismo un resumen de los residuos sólidos y líquidos</w:t>
      </w:r>
    </w:p>
    <w:p w:rsidR="00E476AB" w:rsidRPr="00A12B55" w:rsidRDefault="00E476AB" w:rsidP="00716C78">
      <w:pPr>
        <w:ind w:left="491"/>
        <w:rPr>
          <w:b/>
          <w:szCs w:val="22"/>
        </w:rPr>
      </w:pPr>
    </w:p>
    <w:p w:rsidR="005A2924" w:rsidRPr="00A12B55" w:rsidRDefault="005A2924" w:rsidP="00716C78">
      <w:pPr>
        <w:ind w:left="491"/>
        <w:rPr>
          <w:szCs w:val="22"/>
        </w:rPr>
      </w:pPr>
      <w:r w:rsidRPr="00A12B55">
        <w:rPr>
          <w:b/>
          <w:szCs w:val="22"/>
        </w:rPr>
        <w:t>Hoja de Datos de Seguridad de Materiales (MSDS)</w:t>
      </w:r>
      <w:r w:rsidR="00E476AB" w:rsidRPr="00A12B55">
        <w:rPr>
          <w:b/>
          <w:szCs w:val="22"/>
        </w:rPr>
        <w:t xml:space="preserve">. </w:t>
      </w:r>
      <w:r w:rsidRPr="00A12B55">
        <w:rPr>
          <w:szCs w:val="22"/>
        </w:rPr>
        <w:t>Estas hojas de datos de Seguridad de Materiales (MSDS) son preliminares, y solamente son de referencia, serán proporcionados por los productos químicos y aditivos utilizados en la tecnología de proceso de la planta de Polipropileno.</w:t>
      </w:r>
    </w:p>
    <w:p w:rsidR="00A4112A" w:rsidRPr="00A12B55" w:rsidRDefault="00A4112A" w:rsidP="00716C78">
      <w:pPr>
        <w:ind w:left="491"/>
        <w:rPr>
          <w:szCs w:val="22"/>
        </w:rPr>
      </w:pPr>
    </w:p>
    <w:p w:rsidR="005A2924" w:rsidRPr="00A12B55" w:rsidRDefault="005A2924" w:rsidP="00716C78">
      <w:pPr>
        <w:ind w:left="491"/>
        <w:rPr>
          <w:szCs w:val="22"/>
        </w:rPr>
      </w:pPr>
      <w:r w:rsidRPr="00A12B55">
        <w:rPr>
          <w:b/>
          <w:szCs w:val="22"/>
        </w:rPr>
        <w:t>Hojas de datos de procesos para analizadores e instrumentos</w:t>
      </w:r>
      <w:r w:rsidR="00E476AB" w:rsidRPr="00A12B55">
        <w:rPr>
          <w:b/>
          <w:szCs w:val="22"/>
        </w:rPr>
        <w:t xml:space="preserve">. </w:t>
      </w:r>
      <w:r w:rsidRPr="00A12B55">
        <w:rPr>
          <w:szCs w:val="22"/>
        </w:rPr>
        <w:t xml:space="preserve">Estas hojas de datos contienen información de proceso y los datos de instrumentación dada por procesos y la suficiente información detallada para permitir la </w:t>
      </w:r>
      <w:proofErr w:type="spellStart"/>
      <w:r w:rsidRPr="00A12B55">
        <w:rPr>
          <w:szCs w:val="22"/>
        </w:rPr>
        <w:t>completación</w:t>
      </w:r>
      <w:proofErr w:type="spellEnd"/>
      <w:r w:rsidRPr="00A12B55">
        <w:rPr>
          <w:szCs w:val="22"/>
        </w:rPr>
        <w:t xml:space="preserve"> de la información de las hojas de datos de instrumentación.</w:t>
      </w:r>
    </w:p>
    <w:p w:rsidR="005A2924" w:rsidRPr="00A12B55" w:rsidRDefault="005A2924" w:rsidP="00716C78">
      <w:pPr>
        <w:ind w:left="491"/>
        <w:rPr>
          <w:szCs w:val="22"/>
        </w:rPr>
      </w:pPr>
      <w:r w:rsidRPr="00A12B55">
        <w:rPr>
          <w:szCs w:val="22"/>
        </w:rPr>
        <w:t>Los ajustes de las alarmas son indicadas donde aplique.</w:t>
      </w:r>
    </w:p>
    <w:p w:rsidR="00A4112A" w:rsidRPr="00A12B55" w:rsidRDefault="00A4112A" w:rsidP="00716C78">
      <w:pPr>
        <w:ind w:left="491"/>
        <w:rPr>
          <w:szCs w:val="22"/>
        </w:rPr>
      </w:pPr>
    </w:p>
    <w:p w:rsidR="005A2924" w:rsidRPr="00A12B55" w:rsidRDefault="005A2924" w:rsidP="00716C78">
      <w:pPr>
        <w:ind w:left="491"/>
        <w:rPr>
          <w:szCs w:val="22"/>
        </w:rPr>
      </w:pPr>
      <w:r w:rsidRPr="00A12B55">
        <w:rPr>
          <w:szCs w:val="22"/>
        </w:rPr>
        <w:t>Los detalles de instalación de instrumentación especial (si existe) serán suministrados en las hojas de datos de procesos para los analizadores e instrumentos.</w:t>
      </w:r>
    </w:p>
    <w:p w:rsidR="005A2924" w:rsidRPr="00A12B55" w:rsidRDefault="005A2924" w:rsidP="00716C78">
      <w:pPr>
        <w:pStyle w:val="Prrafodelista"/>
        <w:spacing w:after="0"/>
        <w:ind w:left="543"/>
        <w:rPr>
          <w:b/>
        </w:rPr>
      </w:pPr>
    </w:p>
    <w:p w:rsidR="005A2924" w:rsidRPr="00A12B55" w:rsidRDefault="005A2924" w:rsidP="00687110">
      <w:pPr>
        <w:pStyle w:val="Prrafodelista"/>
        <w:numPr>
          <w:ilvl w:val="0"/>
          <w:numId w:val="24"/>
        </w:numPr>
        <w:spacing w:after="0"/>
        <w:ind w:left="851"/>
        <w:rPr>
          <w:rFonts w:ascii="Arial" w:hAnsi="Arial" w:cs="Arial"/>
          <w:b/>
          <w:kern w:val="24"/>
        </w:rPr>
      </w:pPr>
      <w:r w:rsidRPr="00A12B55">
        <w:rPr>
          <w:rFonts w:ascii="Arial" w:hAnsi="Arial" w:cs="Arial"/>
          <w:b/>
          <w:kern w:val="24"/>
        </w:rPr>
        <w:t>Criterios para la preparación del manual de operaciones (Guía de Operación)</w:t>
      </w:r>
    </w:p>
    <w:p w:rsidR="00716C78" w:rsidRPr="00A12B55" w:rsidRDefault="00716C78" w:rsidP="00FF24D2">
      <w:pPr>
        <w:ind w:left="308"/>
        <w:rPr>
          <w:b/>
          <w:szCs w:val="22"/>
        </w:rPr>
      </w:pPr>
    </w:p>
    <w:p w:rsidR="005A2924" w:rsidRPr="00A12B55" w:rsidRDefault="005A2924" w:rsidP="00716C78">
      <w:pPr>
        <w:ind w:left="491"/>
        <w:rPr>
          <w:szCs w:val="22"/>
        </w:rPr>
      </w:pPr>
      <w:r w:rsidRPr="00A12B55">
        <w:rPr>
          <w:b/>
          <w:szCs w:val="22"/>
        </w:rPr>
        <w:t>Procedimientos y métodos analíticos</w:t>
      </w:r>
      <w:r w:rsidR="00A50528" w:rsidRPr="00A12B55">
        <w:rPr>
          <w:b/>
          <w:szCs w:val="22"/>
        </w:rPr>
        <w:t xml:space="preserve">. </w:t>
      </w:r>
      <w:r w:rsidRPr="00A12B55">
        <w:rPr>
          <w:szCs w:val="22"/>
        </w:rPr>
        <w:t>Este documento suministra los procedimientos y métodos analíticos y el tiempo requerido para el análisis.</w:t>
      </w:r>
    </w:p>
    <w:p w:rsidR="005A2924" w:rsidRPr="00A12B55" w:rsidRDefault="005A2924" w:rsidP="00FF24D2">
      <w:pPr>
        <w:ind w:left="308"/>
        <w:rPr>
          <w:b/>
          <w:szCs w:val="22"/>
        </w:rPr>
      </w:pPr>
    </w:p>
    <w:p w:rsidR="005A2924" w:rsidRPr="00A12B55" w:rsidRDefault="005A2924" w:rsidP="00716C78">
      <w:pPr>
        <w:ind w:left="491"/>
        <w:rPr>
          <w:szCs w:val="22"/>
        </w:rPr>
      </w:pPr>
      <w:r w:rsidRPr="00A12B55">
        <w:rPr>
          <w:b/>
          <w:szCs w:val="22"/>
        </w:rPr>
        <w:t>Criterios para la preparación del manual de operaciones (Guía de Operación)</w:t>
      </w:r>
      <w:r w:rsidR="00A50528" w:rsidRPr="00A12B55">
        <w:rPr>
          <w:b/>
          <w:szCs w:val="22"/>
        </w:rPr>
        <w:t xml:space="preserve">. </w:t>
      </w:r>
      <w:r w:rsidRPr="00A12B55">
        <w:rPr>
          <w:szCs w:val="22"/>
        </w:rPr>
        <w:t xml:space="preserve">Dentro de la descripción detallada del proceso descrita anteriormente contiene información detallada que </w:t>
      </w:r>
      <w:r w:rsidRPr="00A12B55">
        <w:rPr>
          <w:szCs w:val="22"/>
        </w:rPr>
        <w:lastRenderedPageBreak/>
        <w:t>permite la preparación del manual de operación e incluye la puesta en marcha, operación normal, parada, solución de problemas y los procedimientos de emergencia.</w:t>
      </w:r>
    </w:p>
    <w:p w:rsidR="005A2924" w:rsidRPr="00A12B55" w:rsidRDefault="005A2924" w:rsidP="00716C78">
      <w:pPr>
        <w:ind w:left="491"/>
        <w:rPr>
          <w:szCs w:val="22"/>
        </w:rPr>
      </w:pPr>
      <w:r w:rsidRPr="00A12B55">
        <w:rPr>
          <w:szCs w:val="22"/>
        </w:rPr>
        <w:t>Este documento suministra información relacionada al control y operación en los procesos de la planta de Polipropileno.</w:t>
      </w:r>
    </w:p>
    <w:p w:rsidR="005A2924" w:rsidRPr="00A12B55" w:rsidRDefault="005A2924" w:rsidP="00716C78">
      <w:pPr>
        <w:ind w:left="491"/>
        <w:rPr>
          <w:b/>
          <w:szCs w:val="22"/>
        </w:rPr>
      </w:pPr>
    </w:p>
    <w:p w:rsidR="005A2924" w:rsidRPr="00A12B55" w:rsidRDefault="005A2924" w:rsidP="00716C78">
      <w:pPr>
        <w:ind w:left="491"/>
        <w:rPr>
          <w:szCs w:val="22"/>
        </w:rPr>
      </w:pPr>
      <w:r w:rsidRPr="00A12B55">
        <w:rPr>
          <w:b/>
          <w:szCs w:val="22"/>
        </w:rPr>
        <w:t>Las fórmulas de los productos con licencia y catalizadores con licencia</w:t>
      </w:r>
      <w:r w:rsidR="00A50528" w:rsidRPr="00A12B55">
        <w:rPr>
          <w:b/>
          <w:szCs w:val="22"/>
        </w:rPr>
        <w:t xml:space="preserve">. </w:t>
      </w:r>
      <w:r w:rsidRPr="00A12B55">
        <w:rPr>
          <w:szCs w:val="22"/>
        </w:rPr>
        <w:t>Este documento incluye recetas de polimerización, condiciones de polimerización y las fórmulas para los productos. También las hojas de datos de los productos muestran las características del producto, propiedades y aplicaciones, donde aplique.</w:t>
      </w:r>
    </w:p>
    <w:p w:rsidR="005A2924" w:rsidRPr="00A12B55" w:rsidRDefault="005A2924" w:rsidP="00716C78">
      <w:pPr>
        <w:ind w:left="183"/>
        <w:rPr>
          <w:rFonts w:cs="Arial"/>
          <w:b/>
          <w:szCs w:val="22"/>
        </w:rPr>
      </w:pPr>
    </w:p>
    <w:p w:rsidR="00572E42" w:rsidRPr="00A12B55" w:rsidRDefault="00572E42" w:rsidP="00716C78">
      <w:pPr>
        <w:widowControl w:val="0"/>
        <w:autoSpaceDE w:val="0"/>
        <w:autoSpaceDN w:val="0"/>
        <w:adjustRightInd w:val="0"/>
        <w:spacing w:line="274" w:lineRule="auto"/>
        <w:ind w:left="491" w:right="60"/>
        <w:rPr>
          <w:rFonts w:cs="Arial"/>
          <w:spacing w:val="-3"/>
          <w:szCs w:val="22"/>
        </w:rPr>
      </w:pPr>
      <w:r w:rsidRPr="00A12B55">
        <w:rPr>
          <w:rFonts w:cs="Arial"/>
          <w:spacing w:val="-3"/>
          <w:szCs w:val="22"/>
        </w:rPr>
        <w:t xml:space="preserve">No obstante alguna otra disposición de este párrafo, los Licenciantes continuarán siendo responsables ante YPFB por su trabajo y actividades de conformidad con lo dispuesto en las Licencias del Proceso aplicables. El </w:t>
      </w:r>
      <w:r w:rsidR="00E53A17" w:rsidRPr="00A12B55">
        <w:rPr>
          <w:rFonts w:cs="Arial"/>
          <w:spacing w:val="-3"/>
          <w:szCs w:val="22"/>
        </w:rPr>
        <w:t>CONTRATISTA</w:t>
      </w:r>
      <w:r w:rsidRPr="00A12B55">
        <w:rPr>
          <w:rFonts w:cs="Arial"/>
          <w:spacing w:val="-3"/>
          <w:szCs w:val="22"/>
        </w:rPr>
        <w:t xml:space="preserve"> no será parte ni tendrá obligación alguna en virtud de las Licencias del Proceso, en tanto no se especifique lo contrario.</w:t>
      </w:r>
    </w:p>
    <w:p w:rsidR="00E159F8" w:rsidRPr="00A12B55" w:rsidRDefault="00E159F8" w:rsidP="00716C78">
      <w:pPr>
        <w:widowControl w:val="0"/>
        <w:autoSpaceDE w:val="0"/>
        <w:autoSpaceDN w:val="0"/>
        <w:adjustRightInd w:val="0"/>
        <w:spacing w:line="274" w:lineRule="auto"/>
        <w:ind w:left="295" w:right="60"/>
        <w:rPr>
          <w:rFonts w:cs="Arial"/>
          <w:spacing w:val="-3"/>
          <w:szCs w:val="22"/>
        </w:rPr>
      </w:pPr>
    </w:p>
    <w:p w:rsidR="00572E42" w:rsidRPr="00A12B55" w:rsidRDefault="00572E42" w:rsidP="00716C78">
      <w:pPr>
        <w:pStyle w:val="Ttulo2"/>
        <w:tabs>
          <w:tab w:val="clear" w:pos="-30"/>
          <w:tab w:val="clear" w:pos="709"/>
        </w:tabs>
        <w:spacing w:after="0"/>
        <w:ind w:left="709"/>
        <w:rPr>
          <w:bCs w:val="0"/>
          <w:position w:val="-1"/>
          <w:sz w:val="22"/>
          <w:szCs w:val="22"/>
        </w:rPr>
      </w:pPr>
      <w:bookmarkStart w:id="96" w:name="_Toc497841585"/>
      <w:r w:rsidRPr="00A12B55">
        <w:rPr>
          <w:bCs w:val="0"/>
          <w:spacing w:val="-3"/>
          <w:position w:val="-1"/>
          <w:sz w:val="22"/>
          <w:szCs w:val="22"/>
        </w:rPr>
        <w:t>D</w:t>
      </w:r>
      <w:r w:rsidRPr="00A12B55">
        <w:rPr>
          <w:bCs w:val="0"/>
          <w:spacing w:val="-1"/>
          <w:position w:val="-1"/>
          <w:sz w:val="22"/>
          <w:szCs w:val="22"/>
        </w:rPr>
        <w:t>i</w:t>
      </w:r>
      <w:r w:rsidRPr="00A12B55">
        <w:rPr>
          <w:bCs w:val="0"/>
          <w:spacing w:val="-3"/>
          <w:position w:val="-1"/>
          <w:sz w:val="22"/>
          <w:szCs w:val="22"/>
        </w:rPr>
        <w:t>s</w:t>
      </w:r>
      <w:r w:rsidRPr="00A12B55">
        <w:rPr>
          <w:bCs w:val="0"/>
          <w:spacing w:val="-5"/>
          <w:position w:val="-1"/>
          <w:sz w:val="22"/>
          <w:szCs w:val="22"/>
        </w:rPr>
        <w:t>p</w:t>
      </w:r>
      <w:r w:rsidRPr="00A12B55">
        <w:rPr>
          <w:bCs w:val="0"/>
          <w:spacing w:val="-3"/>
          <w:position w:val="-1"/>
          <w:sz w:val="22"/>
          <w:szCs w:val="22"/>
        </w:rPr>
        <w:t>o</w:t>
      </w:r>
      <w:r w:rsidRPr="00A12B55">
        <w:rPr>
          <w:bCs w:val="0"/>
          <w:spacing w:val="-5"/>
          <w:position w:val="-1"/>
          <w:sz w:val="22"/>
          <w:szCs w:val="22"/>
        </w:rPr>
        <w:t>s</w:t>
      </w:r>
      <w:r w:rsidRPr="00A12B55">
        <w:rPr>
          <w:bCs w:val="0"/>
          <w:spacing w:val="-1"/>
          <w:position w:val="-1"/>
          <w:sz w:val="22"/>
          <w:szCs w:val="22"/>
        </w:rPr>
        <w:t>i</w:t>
      </w:r>
      <w:r w:rsidRPr="00A12B55">
        <w:rPr>
          <w:bCs w:val="0"/>
          <w:spacing w:val="-5"/>
          <w:position w:val="-1"/>
          <w:sz w:val="22"/>
          <w:szCs w:val="22"/>
        </w:rPr>
        <w:t>c</w:t>
      </w:r>
      <w:r w:rsidRPr="00A12B55">
        <w:rPr>
          <w:bCs w:val="0"/>
          <w:spacing w:val="-1"/>
          <w:position w:val="-1"/>
          <w:sz w:val="22"/>
          <w:szCs w:val="22"/>
        </w:rPr>
        <w:t>i</w:t>
      </w:r>
      <w:r w:rsidRPr="00A12B55">
        <w:rPr>
          <w:bCs w:val="0"/>
          <w:spacing w:val="-3"/>
          <w:position w:val="-1"/>
          <w:sz w:val="22"/>
          <w:szCs w:val="22"/>
        </w:rPr>
        <w:t>on</w:t>
      </w:r>
      <w:r w:rsidRPr="00A12B55">
        <w:rPr>
          <w:bCs w:val="0"/>
          <w:spacing w:val="-5"/>
          <w:position w:val="-1"/>
          <w:sz w:val="22"/>
          <w:szCs w:val="22"/>
        </w:rPr>
        <w:t>e</w:t>
      </w:r>
      <w:r w:rsidRPr="00A12B55">
        <w:rPr>
          <w:bCs w:val="0"/>
          <w:position w:val="-1"/>
          <w:sz w:val="22"/>
          <w:szCs w:val="22"/>
        </w:rPr>
        <w:t>s</w:t>
      </w:r>
      <w:r w:rsidRPr="00A12B55">
        <w:rPr>
          <w:bCs w:val="0"/>
          <w:spacing w:val="-6"/>
          <w:position w:val="-1"/>
          <w:sz w:val="22"/>
          <w:szCs w:val="22"/>
        </w:rPr>
        <w:t xml:space="preserve"> </w:t>
      </w:r>
      <w:r w:rsidRPr="00A12B55">
        <w:rPr>
          <w:bCs w:val="0"/>
          <w:spacing w:val="-4"/>
          <w:position w:val="-1"/>
          <w:sz w:val="22"/>
          <w:szCs w:val="22"/>
        </w:rPr>
        <w:t>G</w:t>
      </w:r>
      <w:r w:rsidRPr="00A12B55">
        <w:rPr>
          <w:bCs w:val="0"/>
          <w:spacing w:val="-3"/>
          <w:position w:val="-1"/>
          <w:sz w:val="22"/>
          <w:szCs w:val="22"/>
        </w:rPr>
        <w:t>en</w:t>
      </w:r>
      <w:r w:rsidRPr="00A12B55">
        <w:rPr>
          <w:bCs w:val="0"/>
          <w:spacing w:val="-5"/>
          <w:position w:val="-1"/>
          <w:sz w:val="22"/>
          <w:szCs w:val="22"/>
        </w:rPr>
        <w:t>e</w:t>
      </w:r>
      <w:r w:rsidRPr="00A12B55">
        <w:rPr>
          <w:bCs w:val="0"/>
          <w:spacing w:val="-2"/>
          <w:position w:val="-1"/>
          <w:sz w:val="22"/>
          <w:szCs w:val="22"/>
        </w:rPr>
        <w:t>r</w:t>
      </w:r>
      <w:r w:rsidRPr="00A12B55">
        <w:rPr>
          <w:bCs w:val="0"/>
          <w:spacing w:val="-5"/>
          <w:position w:val="-1"/>
          <w:sz w:val="22"/>
          <w:szCs w:val="22"/>
        </w:rPr>
        <w:t>a</w:t>
      </w:r>
      <w:r w:rsidRPr="00A12B55">
        <w:rPr>
          <w:bCs w:val="0"/>
          <w:spacing w:val="-1"/>
          <w:position w:val="-1"/>
          <w:sz w:val="22"/>
          <w:szCs w:val="22"/>
        </w:rPr>
        <w:t>l</w:t>
      </w:r>
      <w:r w:rsidRPr="00A12B55">
        <w:rPr>
          <w:bCs w:val="0"/>
          <w:spacing w:val="-5"/>
          <w:position w:val="-1"/>
          <w:sz w:val="22"/>
          <w:szCs w:val="22"/>
        </w:rPr>
        <w:t>e</w:t>
      </w:r>
      <w:r w:rsidRPr="00A12B55">
        <w:rPr>
          <w:bCs w:val="0"/>
          <w:position w:val="-1"/>
          <w:sz w:val="22"/>
          <w:szCs w:val="22"/>
        </w:rPr>
        <w:t>s</w:t>
      </w:r>
      <w:bookmarkEnd w:id="96"/>
    </w:p>
    <w:p w:rsidR="009D78DF" w:rsidRPr="00A12B55" w:rsidRDefault="009D78DF" w:rsidP="00FF24D2">
      <w:pPr>
        <w:widowControl w:val="0"/>
        <w:autoSpaceDE w:val="0"/>
        <w:autoSpaceDN w:val="0"/>
        <w:adjustRightInd w:val="0"/>
        <w:spacing w:before="120" w:line="240" w:lineRule="auto"/>
        <w:ind w:left="112" w:right="5743"/>
        <w:rPr>
          <w:rFonts w:cs="Arial"/>
          <w:b/>
          <w:bCs/>
          <w:position w:val="-1"/>
          <w:szCs w:val="22"/>
          <w:u w:val="thick"/>
        </w:rPr>
      </w:pPr>
    </w:p>
    <w:p w:rsidR="00572E42" w:rsidRPr="00A12B55" w:rsidRDefault="00572E42" w:rsidP="00687110">
      <w:pPr>
        <w:pStyle w:val="Prrafodelista"/>
        <w:widowControl w:val="0"/>
        <w:numPr>
          <w:ilvl w:val="0"/>
          <w:numId w:val="30"/>
        </w:numPr>
        <w:autoSpaceDE w:val="0"/>
        <w:autoSpaceDN w:val="0"/>
        <w:adjustRightInd w:val="0"/>
        <w:spacing w:before="32" w:after="0" w:line="240" w:lineRule="auto"/>
        <w:ind w:right="61"/>
        <w:rPr>
          <w:rFonts w:ascii="Arial" w:hAnsi="Arial" w:cs="Arial"/>
        </w:rPr>
      </w:pPr>
      <w:r w:rsidRPr="00A12B55">
        <w:rPr>
          <w:rFonts w:ascii="Arial" w:hAnsi="Arial" w:cs="Arial"/>
          <w:spacing w:val="-3"/>
        </w:rPr>
        <w:t>E</w:t>
      </w:r>
      <w:r w:rsidRPr="00A12B55">
        <w:rPr>
          <w:rFonts w:ascii="Arial" w:hAnsi="Arial" w:cs="Arial"/>
        </w:rPr>
        <w:t>l</w:t>
      </w:r>
      <w:r w:rsidRPr="00A12B55">
        <w:rPr>
          <w:rFonts w:ascii="Arial" w:hAnsi="Arial" w:cs="Arial"/>
          <w:spacing w:val="3"/>
        </w:rPr>
        <w:t xml:space="preserve"> </w:t>
      </w:r>
      <w:r w:rsidR="00E53A17" w:rsidRPr="00A12B55">
        <w:rPr>
          <w:rFonts w:ascii="Arial" w:hAnsi="Arial" w:cs="Arial"/>
          <w:spacing w:val="-6"/>
        </w:rPr>
        <w:t>CONTRATISTA</w:t>
      </w:r>
      <w:r w:rsidRPr="00A12B55">
        <w:rPr>
          <w:rFonts w:ascii="Arial" w:hAnsi="Arial" w:cs="Arial"/>
        </w:rPr>
        <w:t>,</w:t>
      </w:r>
      <w:r w:rsidRPr="00A12B55">
        <w:rPr>
          <w:rFonts w:ascii="Arial" w:hAnsi="Arial" w:cs="Arial"/>
          <w:spacing w:val="2"/>
        </w:rPr>
        <w:t xml:space="preserve"> </w:t>
      </w:r>
      <w:r w:rsidRPr="00A12B55">
        <w:rPr>
          <w:rFonts w:ascii="Arial" w:hAnsi="Arial" w:cs="Arial"/>
          <w:spacing w:val="-5"/>
        </w:rPr>
        <w:t>c</w:t>
      </w:r>
      <w:r w:rsidRPr="00A12B55">
        <w:rPr>
          <w:rFonts w:ascii="Arial" w:hAnsi="Arial" w:cs="Arial"/>
          <w:spacing w:val="-3"/>
        </w:rPr>
        <w:t>o</w:t>
      </w:r>
      <w:r w:rsidRPr="00A12B55">
        <w:rPr>
          <w:rFonts w:ascii="Arial" w:hAnsi="Arial" w:cs="Arial"/>
          <w:spacing w:val="-4"/>
        </w:rPr>
        <w:t>m</w:t>
      </w:r>
      <w:r w:rsidRPr="00A12B55">
        <w:rPr>
          <w:rFonts w:ascii="Arial" w:hAnsi="Arial" w:cs="Arial"/>
        </w:rPr>
        <w:t>o</w:t>
      </w:r>
      <w:r w:rsidRPr="00A12B55">
        <w:rPr>
          <w:rFonts w:ascii="Arial" w:hAnsi="Arial" w:cs="Arial"/>
          <w:spacing w:val="1"/>
        </w:rPr>
        <w:t xml:space="preserve"> </w:t>
      </w:r>
      <w:r w:rsidRPr="00A12B55">
        <w:rPr>
          <w:rFonts w:ascii="Arial" w:hAnsi="Arial" w:cs="Arial"/>
          <w:spacing w:val="-3"/>
        </w:rPr>
        <w:t>p</w:t>
      </w:r>
      <w:r w:rsidRPr="00A12B55">
        <w:rPr>
          <w:rFonts w:ascii="Arial" w:hAnsi="Arial" w:cs="Arial"/>
          <w:spacing w:val="-5"/>
        </w:rPr>
        <w:t>a</w:t>
      </w:r>
      <w:r w:rsidRPr="00A12B55">
        <w:rPr>
          <w:rFonts w:ascii="Arial" w:hAnsi="Arial" w:cs="Arial"/>
          <w:spacing w:val="-4"/>
        </w:rPr>
        <w:t>r</w:t>
      </w:r>
      <w:r w:rsidRPr="00A12B55">
        <w:rPr>
          <w:rFonts w:ascii="Arial" w:hAnsi="Arial" w:cs="Arial"/>
          <w:spacing w:val="-1"/>
        </w:rPr>
        <w:t>t</w:t>
      </w:r>
      <w:r w:rsidRPr="00A12B55">
        <w:rPr>
          <w:rFonts w:ascii="Arial" w:hAnsi="Arial" w:cs="Arial"/>
        </w:rPr>
        <w:t>e</w:t>
      </w:r>
      <w:r w:rsidRPr="00A12B55">
        <w:rPr>
          <w:rFonts w:ascii="Arial" w:hAnsi="Arial" w:cs="Arial"/>
          <w:spacing w:val="1"/>
        </w:rPr>
        <w:t xml:space="preserve"> </w:t>
      </w:r>
      <w:r w:rsidRPr="00A12B55">
        <w:rPr>
          <w:rFonts w:ascii="Arial" w:hAnsi="Arial" w:cs="Arial"/>
          <w:spacing w:val="-3"/>
        </w:rPr>
        <w:t>de</w:t>
      </w:r>
      <w:r w:rsidRPr="00A12B55">
        <w:rPr>
          <w:rFonts w:ascii="Arial" w:hAnsi="Arial" w:cs="Arial"/>
        </w:rPr>
        <w:t xml:space="preserve">l </w:t>
      </w:r>
      <w:r w:rsidRPr="00A12B55">
        <w:rPr>
          <w:rFonts w:ascii="Arial" w:hAnsi="Arial" w:cs="Arial"/>
          <w:spacing w:val="-3"/>
        </w:rPr>
        <w:t>FEE</w:t>
      </w:r>
      <w:r w:rsidRPr="00A12B55">
        <w:rPr>
          <w:rFonts w:ascii="Arial" w:hAnsi="Arial" w:cs="Arial"/>
          <w:spacing w:val="-6"/>
        </w:rPr>
        <w:t>D</w:t>
      </w:r>
      <w:r w:rsidRPr="00A12B55">
        <w:rPr>
          <w:rFonts w:ascii="Arial" w:hAnsi="Arial" w:cs="Arial"/>
        </w:rPr>
        <w:t>,</w:t>
      </w:r>
      <w:r w:rsidRPr="00A12B55">
        <w:rPr>
          <w:rFonts w:ascii="Arial" w:hAnsi="Arial" w:cs="Arial"/>
          <w:spacing w:val="2"/>
        </w:rPr>
        <w:t xml:space="preserve"> </w:t>
      </w:r>
      <w:r w:rsidRPr="00A12B55">
        <w:rPr>
          <w:rFonts w:ascii="Arial" w:hAnsi="Arial" w:cs="Arial"/>
          <w:spacing w:val="-1"/>
        </w:rPr>
        <w:t>r</w:t>
      </w:r>
      <w:r w:rsidRPr="00A12B55">
        <w:rPr>
          <w:rFonts w:ascii="Arial" w:hAnsi="Arial" w:cs="Arial"/>
          <w:spacing w:val="-3"/>
        </w:rPr>
        <w:t>e</w:t>
      </w:r>
      <w:r w:rsidRPr="00A12B55">
        <w:rPr>
          <w:rFonts w:ascii="Arial" w:hAnsi="Arial" w:cs="Arial"/>
          <w:spacing w:val="-5"/>
        </w:rPr>
        <w:t>v</w:t>
      </w:r>
      <w:r w:rsidRPr="00A12B55">
        <w:rPr>
          <w:rFonts w:ascii="Arial" w:hAnsi="Arial" w:cs="Arial"/>
          <w:spacing w:val="-3"/>
        </w:rPr>
        <w:t>i</w:t>
      </w:r>
      <w:r w:rsidRPr="00A12B55">
        <w:rPr>
          <w:rFonts w:ascii="Arial" w:hAnsi="Arial" w:cs="Arial"/>
          <w:spacing w:val="-2"/>
        </w:rPr>
        <w:t>s</w:t>
      </w:r>
      <w:r w:rsidRPr="00A12B55">
        <w:rPr>
          <w:rFonts w:ascii="Arial" w:hAnsi="Arial" w:cs="Arial"/>
          <w:spacing w:val="-5"/>
        </w:rPr>
        <w:t>a</w:t>
      </w:r>
      <w:r w:rsidRPr="00A12B55">
        <w:rPr>
          <w:rFonts w:ascii="Arial" w:hAnsi="Arial" w:cs="Arial"/>
          <w:spacing w:val="-1"/>
        </w:rPr>
        <w:t>r</w:t>
      </w:r>
      <w:r w:rsidRPr="00A12B55">
        <w:rPr>
          <w:rFonts w:ascii="Arial" w:hAnsi="Arial" w:cs="Arial"/>
        </w:rPr>
        <w:t>á</w:t>
      </w:r>
      <w:r w:rsidRPr="00A12B55">
        <w:rPr>
          <w:rFonts w:ascii="Arial" w:hAnsi="Arial" w:cs="Arial"/>
          <w:spacing w:val="1"/>
        </w:rPr>
        <w:t xml:space="preserve"> </w:t>
      </w:r>
      <w:r w:rsidRPr="00A12B55">
        <w:rPr>
          <w:rFonts w:ascii="Arial" w:hAnsi="Arial" w:cs="Arial"/>
          <w:spacing w:val="-3"/>
        </w:rPr>
        <w:t>lo</w:t>
      </w:r>
      <w:r w:rsidRPr="00A12B55">
        <w:rPr>
          <w:rFonts w:ascii="Arial" w:hAnsi="Arial" w:cs="Arial"/>
        </w:rPr>
        <w:t>s</w:t>
      </w:r>
      <w:r w:rsidRPr="00A12B55">
        <w:rPr>
          <w:rFonts w:ascii="Arial" w:hAnsi="Arial" w:cs="Arial"/>
          <w:spacing w:val="1"/>
        </w:rPr>
        <w:t xml:space="preserve"> </w:t>
      </w:r>
      <w:r w:rsidRPr="00A12B55">
        <w:rPr>
          <w:rFonts w:ascii="Arial" w:hAnsi="Arial" w:cs="Arial"/>
          <w:spacing w:val="-3"/>
        </w:rPr>
        <w:t>P</w:t>
      </w:r>
      <w:r w:rsidRPr="00A12B55">
        <w:rPr>
          <w:rFonts w:ascii="Arial" w:hAnsi="Arial" w:cs="Arial"/>
          <w:spacing w:val="-5"/>
        </w:rPr>
        <w:t>a</w:t>
      </w:r>
      <w:r w:rsidRPr="00A12B55">
        <w:rPr>
          <w:rFonts w:ascii="Arial" w:hAnsi="Arial" w:cs="Arial"/>
          <w:spacing w:val="-3"/>
        </w:rPr>
        <w:t>qu</w:t>
      </w:r>
      <w:r w:rsidRPr="00A12B55">
        <w:rPr>
          <w:rFonts w:ascii="Arial" w:hAnsi="Arial" w:cs="Arial"/>
          <w:spacing w:val="-5"/>
        </w:rPr>
        <w:t>e</w:t>
      </w:r>
      <w:r w:rsidRPr="00A12B55">
        <w:rPr>
          <w:rFonts w:ascii="Arial" w:hAnsi="Arial" w:cs="Arial"/>
          <w:spacing w:val="-1"/>
        </w:rPr>
        <w:t>t</w:t>
      </w:r>
      <w:r w:rsidRPr="00A12B55">
        <w:rPr>
          <w:rFonts w:ascii="Arial" w:hAnsi="Arial" w:cs="Arial"/>
          <w:spacing w:val="-3"/>
        </w:rPr>
        <w:t>e</w:t>
      </w:r>
      <w:r w:rsidRPr="00A12B55">
        <w:rPr>
          <w:rFonts w:ascii="Arial" w:hAnsi="Arial" w:cs="Arial"/>
        </w:rPr>
        <w:t>s</w:t>
      </w:r>
      <w:r w:rsidRPr="00A12B55">
        <w:rPr>
          <w:rFonts w:ascii="Arial" w:hAnsi="Arial" w:cs="Arial"/>
          <w:spacing w:val="1"/>
        </w:rPr>
        <w:t xml:space="preserve"> </w:t>
      </w:r>
      <w:r w:rsidRPr="00A12B55">
        <w:rPr>
          <w:rFonts w:ascii="Arial" w:hAnsi="Arial" w:cs="Arial"/>
          <w:spacing w:val="-3"/>
        </w:rPr>
        <w:t>d</w:t>
      </w:r>
      <w:r w:rsidRPr="00A12B55">
        <w:rPr>
          <w:rFonts w:ascii="Arial" w:hAnsi="Arial" w:cs="Arial"/>
        </w:rPr>
        <w:t>e</w:t>
      </w:r>
      <w:r w:rsidRPr="00A12B55">
        <w:rPr>
          <w:rFonts w:ascii="Arial" w:hAnsi="Arial" w:cs="Arial"/>
          <w:spacing w:val="1"/>
        </w:rPr>
        <w:t xml:space="preserve"> </w:t>
      </w:r>
      <w:r w:rsidRPr="00A12B55">
        <w:rPr>
          <w:rFonts w:ascii="Arial" w:hAnsi="Arial" w:cs="Arial"/>
          <w:spacing w:val="-3"/>
        </w:rPr>
        <w:t>Di</w:t>
      </w:r>
      <w:r w:rsidRPr="00A12B55">
        <w:rPr>
          <w:rFonts w:ascii="Arial" w:hAnsi="Arial" w:cs="Arial"/>
          <w:spacing w:val="-5"/>
        </w:rPr>
        <w:t>s</w:t>
      </w:r>
      <w:r w:rsidRPr="00A12B55">
        <w:rPr>
          <w:rFonts w:ascii="Arial" w:hAnsi="Arial" w:cs="Arial"/>
          <w:spacing w:val="-3"/>
        </w:rPr>
        <w:t>eñ</w:t>
      </w:r>
      <w:r w:rsidRPr="00A12B55">
        <w:rPr>
          <w:rFonts w:ascii="Arial" w:hAnsi="Arial" w:cs="Arial"/>
        </w:rPr>
        <w:t>o</w:t>
      </w:r>
      <w:r w:rsidRPr="00A12B55">
        <w:rPr>
          <w:rFonts w:ascii="Arial" w:hAnsi="Arial" w:cs="Arial"/>
          <w:spacing w:val="-1"/>
        </w:rPr>
        <w:t xml:space="preserve"> </w:t>
      </w:r>
      <w:r w:rsidRPr="00A12B55">
        <w:rPr>
          <w:rFonts w:ascii="Arial" w:hAnsi="Arial" w:cs="Arial"/>
          <w:spacing w:val="-3"/>
        </w:rPr>
        <w:t>Bá</w:t>
      </w:r>
      <w:r w:rsidRPr="00A12B55">
        <w:rPr>
          <w:rFonts w:ascii="Arial" w:hAnsi="Arial" w:cs="Arial"/>
          <w:spacing w:val="-2"/>
        </w:rPr>
        <w:t>s</w:t>
      </w:r>
      <w:r w:rsidRPr="00A12B55">
        <w:rPr>
          <w:rFonts w:ascii="Arial" w:hAnsi="Arial" w:cs="Arial"/>
          <w:spacing w:val="-3"/>
        </w:rPr>
        <w:t>i</w:t>
      </w:r>
      <w:r w:rsidRPr="00A12B55">
        <w:rPr>
          <w:rFonts w:ascii="Arial" w:hAnsi="Arial" w:cs="Arial"/>
          <w:spacing w:val="-2"/>
        </w:rPr>
        <w:t>c</w:t>
      </w:r>
      <w:r w:rsidRPr="00A12B55">
        <w:rPr>
          <w:rFonts w:ascii="Arial" w:hAnsi="Arial" w:cs="Arial"/>
        </w:rPr>
        <w:t>o</w:t>
      </w:r>
      <w:r w:rsidRPr="00A12B55">
        <w:rPr>
          <w:rFonts w:ascii="Arial" w:hAnsi="Arial" w:cs="Arial"/>
          <w:spacing w:val="1"/>
        </w:rPr>
        <w:t xml:space="preserve"> </w:t>
      </w:r>
      <w:r w:rsidRPr="00A12B55">
        <w:rPr>
          <w:rFonts w:ascii="Arial" w:hAnsi="Arial" w:cs="Arial"/>
        </w:rPr>
        <w:t xml:space="preserve">y </w:t>
      </w:r>
      <w:r w:rsidRPr="00A12B55">
        <w:rPr>
          <w:rFonts w:ascii="Arial" w:hAnsi="Arial" w:cs="Arial"/>
          <w:spacing w:val="-3"/>
        </w:rPr>
        <w:t>o</w:t>
      </w:r>
      <w:r w:rsidRPr="00A12B55">
        <w:rPr>
          <w:rFonts w:ascii="Arial" w:hAnsi="Arial" w:cs="Arial"/>
          <w:spacing w:val="-4"/>
        </w:rPr>
        <w:t>t</w:t>
      </w:r>
      <w:r w:rsidRPr="00A12B55">
        <w:rPr>
          <w:rFonts w:ascii="Arial" w:hAnsi="Arial" w:cs="Arial"/>
          <w:spacing w:val="-1"/>
        </w:rPr>
        <w:t>r</w:t>
      </w:r>
      <w:r w:rsidRPr="00A12B55">
        <w:rPr>
          <w:rFonts w:ascii="Arial" w:hAnsi="Arial" w:cs="Arial"/>
          <w:spacing w:val="-3"/>
        </w:rPr>
        <w:t>o</w:t>
      </w:r>
      <w:r w:rsidRPr="00A12B55">
        <w:rPr>
          <w:rFonts w:ascii="Arial" w:hAnsi="Arial" w:cs="Arial"/>
        </w:rPr>
        <w:t>s</w:t>
      </w:r>
      <w:r w:rsidRPr="00A12B55">
        <w:rPr>
          <w:rFonts w:ascii="Arial" w:hAnsi="Arial" w:cs="Arial"/>
          <w:spacing w:val="1"/>
        </w:rPr>
        <w:t xml:space="preserve"> </w:t>
      </w:r>
      <w:r w:rsidRPr="00A12B55">
        <w:rPr>
          <w:rFonts w:ascii="Arial" w:hAnsi="Arial" w:cs="Arial"/>
          <w:spacing w:val="-3"/>
        </w:rPr>
        <w:t>d</w:t>
      </w:r>
      <w:r w:rsidRPr="00A12B55">
        <w:rPr>
          <w:rFonts w:ascii="Arial" w:hAnsi="Arial" w:cs="Arial"/>
          <w:spacing w:val="-5"/>
        </w:rPr>
        <w:t>o</w:t>
      </w:r>
      <w:r w:rsidRPr="00A12B55">
        <w:rPr>
          <w:rFonts w:ascii="Arial" w:hAnsi="Arial" w:cs="Arial"/>
          <w:spacing w:val="-2"/>
        </w:rPr>
        <w:t>c</w:t>
      </w:r>
      <w:r w:rsidRPr="00A12B55">
        <w:rPr>
          <w:rFonts w:ascii="Arial" w:hAnsi="Arial" w:cs="Arial"/>
          <w:spacing w:val="-5"/>
        </w:rPr>
        <w:t>u</w:t>
      </w:r>
      <w:r w:rsidRPr="00A12B55">
        <w:rPr>
          <w:rFonts w:ascii="Arial" w:hAnsi="Arial" w:cs="Arial"/>
          <w:spacing w:val="-1"/>
        </w:rPr>
        <w:t>m</w:t>
      </w:r>
      <w:r w:rsidRPr="00A12B55">
        <w:rPr>
          <w:rFonts w:ascii="Arial" w:hAnsi="Arial" w:cs="Arial"/>
          <w:spacing w:val="-3"/>
        </w:rPr>
        <w:t>e</w:t>
      </w:r>
      <w:r w:rsidRPr="00A12B55">
        <w:rPr>
          <w:rFonts w:ascii="Arial" w:hAnsi="Arial" w:cs="Arial"/>
          <w:spacing w:val="-5"/>
        </w:rPr>
        <w:t>n</w:t>
      </w:r>
      <w:r w:rsidRPr="00A12B55">
        <w:rPr>
          <w:rFonts w:ascii="Arial" w:hAnsi="Arial" w:cs="Arial"/>
          <w:spacing w:val="-4"/>
        </w:rPr>
        <w:t>t</w:t>
      </w:r>
      <w:r w:rsidRPr="00A12B55">
        <w:rPr>
          <w:rFonts w:ascii="Arial" w:hAnsi="Arial" w:cs="Arial"/>
          <w:spacing w:val="-3"/>
        </w:rPr>
        <w:t>o</w:t>
      </w:r>
      <w:r w:rsidRPr="00A12B55">
        <w:rPr>
          <w:rFonts w:ascii="Arial" w:hAnsi="Arial" w:cs="Arial"/>
        </w:rPr>
        <w:t>s</w:t>
      </w:r>
      <w:r w:rsidRPr="00A12B55">
        <w:rPr>
          <w:rFonts w:ascii="Arial" w:hAnsi="Arial" w:cs="Arial"/>
          <w:spacing w:val="1"/>
        </w:rPr>
        <w:t xml:space="preserve"> </w:t>
      </w:r>
      <w:r w:rsidRPr="00A12B55">
        <w:rPr>
          <w:rFonts w:ascii="Arial" w:hAnsi="Arial" w:cs="Arial"/>
        </w:rPr>
        <w:t>e</w:t>
      </w:r>
      <w:r w:rsidRPr="00A12B55">
        <w:rPr>
          <w:rFonts w:ascii="Arial" w:hAnsi="Arial" w:cs="Arial"/>
          <w:spacing w:val="3"/>
        </w:rPr>
        <w:t xml:space="preserve"> </w:t>
      </w:r>
      <w:r w:rsidRPr="00A12B55">
        <w:rPr>
          <w:rFonts w:ascii="Arial" w:hAnsi="Arial" w:cs="Arial"/>
          <w:spacing w:val="-3"/>
        </w:rPr>
        <w:t>i</w:t>
      </w:r>
      <w:r w:rsidRPr="00A12B55">
        <w:rPr>
          <w:rFonts w:ascii="Arial" w:hAnsi="Arial" w:cs="Arial"/>
          <w:spacing w:val="-5"/>
        </w:rPr>
        <w:t>n</w:t>
      </w:r>
      <w:r w:rsidRPr="00A12B55">
        <w:rPr>
          <w:rFonts w:ascii="Arial" w:hAnsi="Arial" w:cs="Arial"/>
          <w:spacing w:val="-1"/>
        </w:rPr>
        <w:t>f</w:t>
      </w:r>
      <w:r w:rsidRPr="00A12B55">
        <w:rPr>
          <w:rFonts w:ascii="Arial" w:hAnsi="Arial" w:cs="Arial"/>
          <w:spacing w:val="-5"/>
        </w:rPr>
        <w:t>o</w:t>
      </w:r>
      <w:r w:rsidRPr="00A12B55">
        <w:rPr>
          <w:rFonts w:ascii="Arial" w:hAnsi="Arial" w:cs="Arial"/>
          <w:spacing w:val="-4"/>
        </w:rPr>
        <w:t>r</w:t>
      </w:r>
      <w:r w:rsidRPr="00A12B55">
        <w:rPr>
          <w:rFonts w:ascii="Arial" w:hAnsi="Arial" w:cs="Arial"/>
          <w:spacing w:val="-1"/>
        </w:rPr>
        <w:t>m</w:t>
      </w:r>
      <w:r w:rsidRPr="00A12B55">
        <w:rPr>
          <w:rFonts w:ascii="Arial" w:hAnsi="Arial" w:cs="Arial"/>
          <w:spacing w:val="-5"/>
        </w:rPr>
        <w:t>a</w:t>
      </w:r>
      <w:r w:rsidRPr="00A12B55">
        <w:rPr>
          <w:rFonts w:ascii="Arial" w:hAnsi="Arial" w:cs="Arial"/>
          <w:spacing w:val="-2"/>
        </w:rPr>
        <w:t>c</w:t>
      </w:r>
      <w:r w:rsidRPr="00A12B55">
        <w:rPr>
          <w:rFonts w:ascii="Arial" w:hAnsi="Arial" w:cs="Arial"/>
          <w:spacing w:val="-3"/>
        </w:rPr>
        <w:t>ió</w:t>
      </w:r>
      <w:r w:rsidRPr="00A12B55">
        <w:rPr>
          <w:rFonts w:ascii="Arial" w:hAnsi="Arial" w:cs="Arial"/>
        </w:rPr>
        <w:t>n</w:t>
      </w:r>
      <w:r w:rsidRPr="00A12B55">
        <w:rPr>
          <w:rFonts w:ascii="Arial" w:hAnsi="Arial" w:cs="Arial"/>
          <w:spacing w:val="1"/>
        </w:rPr>
        <w:t xml:space="preserve"> </w:t>
      </w:r>
      <w:r w:rsidRPr="00A12B55">
        <w:rPr>
          <w:rFonts w:ascii="Arial" w:hAnsi="Arial" w:cs="Arial"/>
          <w:spacing w:val="-2"/>
        </w:rPr>
        <w:t>s</w:t>
      </w:r>
      <w:r w:rsidRPr="00A12B55">
        <w:rPr>
          <w:rFonts w:ascii="Arial" w:hAnsi="Arial" w:cs="Arial"/>
          <w:spacing w:val="-5"/>
        </w:rPr>
        <w:t>u</w:t>
      </w:r>
      <w:r w:rsidRPr="00A12B55">
        <w:rPr>
          <w:rFonts w:ascii="Arial" w:hAnsi="Arial" w:cs="Arial"/>
          <w:spacing w:val="-1"/>
        </w:rPr>
        <w:t>m</w:t>
      </w:r>
      <w:r w:rsidRPr="00A12B55">
        <w:rPr>
          <w:rFonts w:ascii="Arial" w:hAnsi="Arial" w:cs="Arial"/>
          <w:spacing w:val="-3"/>
        </w:rPr>
        <w:t>ini</w:t>
      </w:r>
      <w:r w:rsidRPr="00A12B55">
        <w:rPr>
          <w:rFonts w:ascii="Arial" w:hAnsi="Arial" w:cs="Arial"/>
          <w:spacing w:val="-5"/>
        </w:rPr>
        <w:t>s</w:t>
      </w:r>
      <w:r w:rsidRPr="00A12B55">
        <w:rPr>
          <w:rFonts w:ascii="Arial" w:hAnsi="Arial" w:cs="Arial"/>
          <w:spacing w:val="-4"/>
        </w:rPr>
        <w:t>t</w:t>
      </w:r>
      <w:r w:rsidRPr="00A12B55">
        <w:rPr>
          <w:rFonts w:ascii="Arial" w:hAnsi="Arial" w:cs="Arial"/>
          <w:spacing w:val="-1"/>
        </w:rPr>
        <w:t>r</w:t>
      </w:r>
      <w:r w:rsidRPr="00A12B55">
        <w:rPr>
          <w:rFonts w:ascii="Arial" w:hAnsi="Arial" w:cs="Arial"/>
          <w:spacing w:val="-3"/>
        </w:rPr>
        <w:t>a</w:t>
      </w:r>
      <w:r w:rsidRPr="00A12B55">
        <w:rPr>
          <w:rFonts w:ascii="Arial" w:hAnsi="Arial" w:cs="Arial"/>
          <w:spacing w:val="-5"/>
        </w:rPr>
        <w:t>d</w:t>
      </w:r>
      <w:r w:rsidRPr="00A12B55">
        <w:rPr>
          <w:rFonts w:ascii="Arial" w:hAnsi="Arial" w:cs="Arial"/>
          <w:spacing w:val="-3"/>
        </w:rPr>
        <w:t>o</w:t>
      </w:r>
      <w:r w:rsidRPr="00A12B55">
        <w:rPr>
          <w:rFonts w:ascii="Arial" w:hAnsi="Arial" w:cs="Arial"/>
        </w:rPr>
        <w:t>s</w:t>
      </w:r>
      <w:r w:rsidRPr="00A12B55">
        <w:rPr>
          <w:rFonts w:ascii="Arial" w:hAnsi="Arial" w:cs="Arial"/>
          <w:spacing w:val="1"/>
        </w:rPr>
        <w:t xml:space="preserve"> </w:t>
      </w:r>
      <w:r w:rsidRPr="00A12B55">
        <w:rPr>
          <w:rFonts w:ascii="Arial" w:hAnsi="Arial" w:cs="Arial"/>
          <w:spacing w:val="-3"/>
        </w:rPr>
        <w:t>p</w:t>
      </w:r>
      <w:r w:rsidRPr="00A12B55">
        <w:rPr>
          <w:rFonts w:ascii="Arial" w:hAnsi="Arial" w:cs="Arial"/>
          <w:spacing w:val="-5"/>
        </w:rPr>
        <w:t>o</w:t>
      </w:r>
      <w:r w:rsidRPr="00A12B55">
        <w:rPr>
          <w:rFonts w:ascii="Arial" w:hAnsi="Arial" w:cs="Arial"/>
        </w:rPr>
        <w:t>r</w:t>
      </w:r>
      <w:r w:rsidRPr="00A12B55">
        <w:rPr>
          <w:rFonts w:ascii="Arial" w:hAnsi="Arial" w:cs="Arial"/>
          <w:spacing w:val="4"/>
        </w:rPr>
        <w:t xml:space="preserve"> </w:t>
      </w:r>
      <w:r w:rsidRPr="00A12B55">
        <w:rPr>
          <w:rFonts w:ascii="Arial" w:hAnsi="Arial" w:cs="Arial"/>
          <w:spacing w:val="-3"/>
        </w:rPr>
        <w:t>l</w:t>
      </w:r>
      <w:r w:rsidRPr="00A12B55">
        <w:rPr>
          <w:rFonts w:ascii="Arial" w:hAnsi="Arial" w:cs="Arial"/>
          <w:spacing w:val="-5"/>
        </w:rPr>
        <w:t>o</w:t>
      </w:r>
      <w:r w:rsidRPr="00A12B55">
        <w:rPr>
          <w:rFonts w:ascii="Arial" w:hAnsi="Arial" w:cs="Arial"/>
        </w:rPr>
        <w:t>s</w:t>
      </w:r>
      <w:r w:rsidRPr="00A12B55">
        <w:rPr>
          <w:rFonts w:ascii="Arial" w:hAnsi="Arial" w:cs="Arial"/>
          <w:spacing w:val="3"/>
        </w:rPr>
        <w:t xml:space="preserve"> </w:t>
      </w:r>
      <w:r w:rsidRPr="00A12B55">
        <w:rPr>
          <w:rFonts w:ascii="Arial" w:hAnsi="Arial" w:cs="Arial"/>
          <w:spacing w:val="-3"/>
        </w:rPr>
        <w:t>L</w:t>
      </w:r>
      <w:r w:rsidRPr="00A12B55">
        <w:rPr>
          <w:rFonts w:ascii="Arial" w:hAnsi="Arial" w:cs="Arial"/>
          <w:spacing w:val="-6"/>
        </w:rPr>
        <w:t>i</w:t>
      </w:r>
      <w:r w:rsidRPr="00A12B55">
        <w:rPr>
          <w:rFonts w:ascii="Arial" w:hAnsi="Arial" w:cs="Arial"/>
          <w:spacing w:val="-2"/>
        </w:rPr>
        <w:t>c</w:t>
      </w:r>
      <w:r w:rsidRPr="00A12B55">
        <w:rPr>
          <w:rFonts w:ascii="Arial" w:hAnsi="Arial" w:cs="Arial"/>
          <w:spacing w:val="-3"/>
        </w:rPr>
        <w:t>e</w:t>
      </w:r>
      <w:r w:rsidRPr="00A12B55">
        <w:rPr>
          <w:rFonts w:ascii="Arial" w:hAnsi="Arial" w:cs="Arial"/>
          <w:spacing w:val="-5"/>
        </w:rPr>
        <w:t>n</w:t>
      </w:r>
      <w:r w:rsidRPr="00A12B55">
        <w:rPr>
          <w:rFonts w:ascii="Arial" w:hAnsi="Arial" w:cs="Arial"/>
          <w:spacing w:val="-2"/>
        </w:rPr>
        <w:t>c</w:t>
      </w:r>
      <w:r w:rsidRPr="00A12B55">
        <w:rPr>
          <w:rFonts w:ascii="Arial" w:hAnsi="Arial" w:cs="Arial"/>
          <w:spacing w:val="-3"/>
        </w:rPr>
        <w:t>ia</w:t>
      </w:r>
      <w:r w:rsidRPr="00A12B55">
        <w:rPr>
          <w:rFonts w:ascii="Arial" w:hAnsi="Arial" w:cs="Arial"/>
          <w:spacing w:val="-5"/>
        </w:rPr>
        <w:t>n</w:t>
      </w:r>
      <w:r w:rsidRPr="00A12B55">
        <w:rPr>
          <w:rFonts w:ascii="Arial" w:hAnsi="Arial" w:cs="Arial"/>
          <w:spacing w:val="-1"/>
        </w:rPr>
        <w:t>t</w:t>
      </w:r>
      <w:r w:rsidRPr="00A12B55">
        <w:rPr>
          <w:rFonts w:ascii="Arial" w:hAnsi="Arial" w:cs="Arial"/>
          <w:spacing w:val="-3"/>
        </w:rPr>
        <w:t>e</w:t>
      </w:r>
      <w:r w:rsidRPr="00A12B55">
        <w:rPr>
          <w:rFonts w:ascii="Arial" w:hAnsi="Arial" w:cs="Arial"/>
        </w:rPr>
        <w:t>s,</w:t>
      </w:r>
      <w:r w:rsidRPr="00A12B55">
        <w:rPr>
          <w:rFonts w:ascii="Arial" w:hAnsi="Arial" w:cs="Arial"/>
          <w:spacing w:val="2"/>
        </w:rPr>
        <w:t xml:space="preserve"> </w:t>
      </w:r>
      <w:r w:rsidRPr="00A12B55">
        <w:rPr>
          <w:rFonts w:ascii="Arial" w:hAnsi="Arial" w:cs="Arial"/>
          <w:spacing w:val="-3"/>
        </w:rPr>
        <w:t>d</w:t>
      </w:r>
      <w:r w:rsidRPr="00A12B55">
        <w:rPr>
          <w:rFonts w:ascii="Arial" w:hAnsi="Arial" w:cs="Arial"/>
        </w:rPr>
        <w:t xml:space="preserve">e </w:t>
      </w:r>
      <w:r w:rsidRPr="00A12B55">
        <w:rPr>
          <w:rFonts w:ascii="Arial" w:hAnsi="Arial" w:cs="Arial"/>
          <w:spacing w:val="-2"/>
        </w:rPr>
        <w:t>c</w:t>
      </w:r>
      <w:r w:rsidRPr="00A12B55">
        <w:rPr>
          <w:rFonts w:ascii="Arial" w:hAnsi="Arial" w:cs="Arial"/>
          <w:spacing w:val="-3"/>
        </w:rPr>
        <w:t>o</w:t>
      </w:r>
      <w:r w:rsidRPr="00A12B55">
        <w:rPr>
          <w:rFonts w:ascii="Arial" w:hAnsi="Arial" w:cs="Arial"/>
          <w:spacing w:val="-5"/>
        </w:rPr>
        <w:t>n</w:t>
      </w:r>
      <w:r w:rsidRPr="00A12B55">
        <w:rPr>
          <w:rFonts w:ascii="Arial" w:hAnsi="Arial" w:cs="Arial"/>
          <w:spacing w:val="-1"/>
        </w:rPr>
        <w:t>f</w:t>
      </w:r>
      <w:r w:rsidRPr="00A12B55">
        <w:rPr>
          <w:rFonts w:ascii="Arial" w:hAnsi="Arial" w:cs="Arial"/>
          <w:spacing w:val="-5"/>
        </w:rPr>
        <w:t>o</w:t>
      </w:r>
      <w:r w:rsidRPr="00A12B55">
        <w:rPr>
          <w:rFonts w:ascii="Arial" w:hAnsi="Arial" w:cs="Arial"/>
          <w:spacing w:val="-4"/>
        </w:rPr>
        <w:t>r</w:t>
      </w:r>
      <w:r w:rsidRPr="00A12B55">
        <w:rPr>
          <w:rFonts w:ascii="Arial" w:hAnsi="Arial" w:cs="Arial"/>
          <w:spacing w:val="-1"/>
        </w:rPr>
        <w:t>m</w:t>
      </w:r>
      <w:r w:rsidRPr="00A12B55">
        <w:rPr>
          <w:rFonts w:ascii="Arial" w:hAnsi="Arial" w:cs="Arial"/>
          <w:spacing w:val="-3"/>
        </w:rPr>
        <w:t>ida</w:t>
      </w:r>
      <w:r w:rsidRPr="00A12B55">
        <w:rPr>
          <w:rFonts w:ascii="Arial" w:hAnsi="Arial" w:cs="Arial"/>
        </w:rPr>
        <w:t>d</w:t>
      </w:r>
      <w:r w:rsidRPr="00A12B55">
        <w:rPr>
          <w:rFonts w:ascii="Arial" w:hAnsi="Arial" w:cs="Arial"/>
          <w:spacing w:val="-6"/>
        </w:rPr>
        <w:t xml:space="preserve"> </w:t>
      </w:r>
      <w:r w:rsidRPr="00A12B55">
        <w:rPr>
          <w:rFonts w:ascii="Arial" w:hAnsi="Arial" w:cs="Arial"/>
          <w:spacing w:val="-5"/>
        </w:rPr>
        <w:t>c</w:t>
      </w:r>
      <w:r w:rsidRPr="00A12B55">
        <w:rPr>
          <w:rFonts w:ascii="Arial" w:hAnsi="Arial" w:cs="Arial"/>
          <w:spacing w:val="-3"/>
        </w:rPr>
        <w:t>o</w:t>
      </w:r>
      <w:r w:rsidRPr="00A12B55">
        <w:rPr>
          <w:rFonts w:ascii="Arial" w:hAnsi="Arial" w:cs="Arial"/>
        </w:rPr>
        <w:t>n</w:t>
      </w:r>
      <w:r w:rsidRPr="00A12B55">
        <w:rPr>
          <w:rFonts w:ascii="Arial" w:hAnsi="Arial" w:cs="Arial"/>
          <w:spacing w:val="-6"/>
        </w:rPr>
        <w:t xml:space="preserve"> </w:t>
      </w:r>
      <w:r w:rsidRPr="00A12B55">
        <w:rPr>
          <w:rFonts w:ascii="Arial" w:hAnsi="Arial" w:cs="Arial"/>
          <w:spacing w:val="-3"/>
        </w:rPr>
        <w:t>lo</w:t>
      </w:r>
      <w:r w:rsidRPr="00A12B55">
        <w:rPr>
          <w:rFonts w:ascii="Arial" w:hAnsi="Arial" w:cs="Arial"/>
        </w:rPr>
        <w:t>s</w:t>
      </w:r>
      <w:r w:rsidRPr="00A12B55">
        <w:rPr>
          <w:rFonts w:ascii="Arial" w:hAnsi="Arial" w:cs="Arial"/>
          <w:spacing w:val="-8"/>
        </w:rPr>
        <w:t xml:space="preserve"> </w:t>
      </w:r>
      <w:r w:rsidRPr="00A12B55">
        <w:rPr>
          <w:rFonts w:ascii="Arial" w:hAnsi="Arial" w:cs="Arial"/>
          <w:spacing w:val="-2"/>
        </w:rPr>
        <w:t>s</w:t>
      </w:r>
      <w:r w:rsidRPr="00A12B55">
        <w:rPr>
          <w:rFonts w:ascii="Arial" w:hAnsi="Arial" w:cs="Arial"/>
          <w:spacing w:val="-6"/>
        </w:rPr>
        <w:t>i</w:t>
      </w:r>
      <w:r w:rsidRPr="00A12B55">
        <w:rPr>
          <w:rFonts w:ascii="Arial" w:hAnsi="Arial" w:cs="Arial"/>
        </w:rPr>
        <w:t>g</w:t>
      </w:r>
      <w:r w:rsidRPr="00A12B55">
        <w:rPr>
          <w:rFonts w:ascii="Arial" w:hAnsi="Arial" w:cs="Arial"/>
          <w:spacing w:val="-3"/>
        </w:rPr>
        <w:t>u</w:t>
      </w:r>
      <w:r w:rsidRPr="00A12B55">
        <w:rPr>
          <w:rFonts w:ascii="Arial" w:hAnsi="Arial" w:cs="Arial"/>
          <w:spacing w:val="-6"/>
        </w:rPr>
        <w:t>i</w:t>
      </w:r>
      <w:r w:rsidRPr="00A12B55">
        <w:rPr>
          <w:rFonts w:ascii="Arial" w:hAnsi="Arial" w:cs="Arial"/>
          <w:spacing w:val="-3"/>
        </w:rPr>
        <w:t>en</w:t>
      </w:r>
      <w:r w:rsidRPr="00A12B55">
        <w:rPr>
          <w:rFonts w:ascii="Arial" w:hAnsi="Arial" w:cs="Arial"/>
          <w:spacing w:val="-4"/>
        </w:rPr>
        <w:t>t</w:t>
      </w:r>
      <w:r w:rsidRPr="00A12B55">
        <w:rPr>
          <w:rFonts w:ascii="Arial" w:hAnsi="Arial" w:cs="Arial"/>
          <w:spacing w:val="-3"/>
        </w:rPr>
        <w:t>e</w:t>
      </w:r>
      <w:r w:rsidRPr="00A12B55">
        <w:rPr>
          <w:rFonts w:ascii="Arial" w:hAnsi="Arial" w:cs="Arial"/>
        </w:rPr>
        <w:t>s</w:t>
      </w:r>
      <w:r w:rsidRPr="00A12B55">
        <w:rPr>
          <w:rFonts w:ascii="Arial" w:hAnsi="Arial" w:cs="Arial"/>
          <w:spacing w:val="-6"/>
        </w:rPr>
        <w:t xml:space="preserve"> </w:t>
      </w:r>
      <w:r w:rsidRPr="00A12B55">
        <w:rPr>
          <w:rFonts w:ascii="Arial" w:hAnsi="Arial" w:cs="Arial"/>
          <w:spacing w:val="-5"/>
        </w:rPr>
        <w:t>p</w:t>
      </w:r>
      <w:r w:rsidRPr="00A12B55">
        <w:rPr>
          <w:rFonts w:ascii="Arial" w:hAnsi="Arial" w:cs="Arial"/>
          <w:spacing w:val="-1"/>
        </w:rPr>
        <w:t>r</w:t>
      </w:r>
      <w:r w:rsidRPr="00A12B55">
        <w:rPr>
          <w:rFonts w:ascii="Arial" w:hAnsi="Arial" w:cs="Arial"/>
          <w:spacing w:val="-3"/>
        </w:rPr>
        <w:t>in</w:t>
      </w:r>
      <w:r w:rsidRPr="00A12B55">
        <w:rPr>
          <w:rFonts w:ascii="Arial" w:hAnsi="Arial" w:cs="Arial"/>
          <w:spacing w:val="-2"/>
        </w:rPr>
        <w:t>c</w:t>
      </w:r>
      <w:r w:rsidRPr="00A12B55">
        <w:rPr>
          <w:rFonts w:ascii="Arial" w:hAnsi="Arial" w:cs="Arial"/>
          <w:spacing w:val="-3"/>
        </w:rPr>
        <w:t>ip</w:t>
      </w:r>
      <w:r w:rsidRPr="00A12B55">
        <w:rPr>
          <w:rFonts w:ascii="Arial" w:hAnsi="Arial" w:cs="Arial"/>
          <w:spacing w:val="-6"/>
        </w:rPr>
        <w:t>i</w:t>
      </w:r>
      <w:r w:rsidRPr="00A12B55">
        <w:rPr>
          <w:rFonts w:ascii="Arial" w:hAnsi="Arial" w:cs="Arial"/>
          <w:spacing w:val="-3"/>
        </w:rPr>
        <w:t>o</w:t>
      </w:r>
      <w:r w:rsidRPr="00A12B55">
        <w:rPr>
          <w:rFonts w:ascii="Arial" w:hAnsi="Arial" w:cs="Arial"/>
          <w:spacing w:val="-5"/>
        </w:rPr>
        <w:t>s</w:t>
      </w:r>
      <w:r w:rsidRPr="00A12B55">
        <w:rPr>
          <w:rFonts w:ascii="Arial" w:hAnsi="Arial" w:cs="Arial"/>
        </w:rPr>
        <w:t>:</w:t>
      </w:r>
    </w:p>
    <w:p w:rsidR="00881819" w:rsidRPr="00A12B55" w:rsidRDefault="00881819" w:rsidP="00FF24D2">
      <w:pPr>
        <w:pStyle w:val="Prrafodelista"/>
        <w:widowControl w:val="0"/>
        <w:autoSpaceDE w:val="0"/>
        <w:autoSpaceDN w:val="0"/>
        <w:adjustRightInd w:val="0"/>
        <w:spacing w:before="32" w:after="0" w:line="240" w:lineRule="auto"/>
        <w:ind w:left="472" w:right="61"/>
        <w:rPr>
          <w:rFonts w:ascii="Arial" w:hAnsi="Arial" w:cs="Arial"/>
        </w:rPr>
      </w:pPr>
    </w:p>
    <w:p w:rsidR="00572E42" w:rsidRPr="00A12B55" w:rsidRDefault="00572E42" w:rsidP="00687110">
      <w:pPr>
        <w:widowControl w:val="0"/>
        <w:numPr>
          <w:ilvl w:val="0"/>
          <w:numId w:val="31"/>
        </w:numPr>
        <w:autoSpaceDE w:val="0"/>
        <w:autoSpaceDN w:val="0"/>
        <w:adjustRightInd w:val="0"/>
        <w:spacing w:line="274" w:lineRule="auto"/>
        <w:ind w:right="61"/>
        <w:rPr>
          <w:rFonts w:cs="Arial"/>
          <w:szCs w:val="22"/>
        </w:rPr>
      </w:pPr>
      <w:r w:rsidRPr="00A12B55">
        <w:rPr>
          <w:rFonts w:cs="Arial"/>
          <w:spacing w:val="-3"/>
          <w:szCs w:val="22"/>
        </w:rPr>
        <w:t>E</w:t>
      </w:r>
      <w:r w:rsidRPr="00A12B55">
        <w:rPr>
          <w:rFonts w:cs="Arial"/>
          <w:szCs w:val="22"/>
        </w:rPr>
        <w:t xml:space="preserve">l </w:t>
      </w:r>
      <w:r w:rsidR="00E53A17" w:rsidRPr="00A12B55">
        <w:rPr>
          <w:rFonts w:cs="Arial"/>
          <w:spacing w:val="-6"/>
          <w:szCs w:val="22"/>
        </w:rPr>
        <w:t>CONTRATISTA</w:t>
      </w:r>
      <w:r w:rsidRPr="00A12B55">
        <w:rPr>
          <w:rFonts w:cs="Arial"/>
          <w:spacing w:val="58"/>
          <w:szCs w:val="22"/>
        </w:rPr>
        <w:t xml:space="preserve"> </w:t>
      </w:r>
      <w:r w:rsidRPr="00A12B55">
        <w:rPr>
          <w:rFonts w:cs="Arial"/>
          <w:spacing w:val="-1"/>
          <w:szCs w:val="22"/>
        </w:rPr>
        <w:t>r</w:t>
      </w:r>
      <w:r w:rsidRPr="00A12B55">
        <w:rPr>
          <w:rFonts w:cs="Arial"/>
          <w:spacing w:val="-3"/>
          <w:szCs w:val="22"/>
        </w:rPr>
        <w:t>e</w:t>
      </w:r>
      <w:r w:rsidRPr="00A12B55">
        <w:rPr>
          <w:rFonts w:cs="Arial"/>
          <w:spacing w:val="-5"/>
          <w:szCs w:val="22"/>
        </w:rPr>
        <w:t>v</w:t>
      </w:r>
      <w:r w:rsidRPr="00A12B55">
        <w:rPr>
          <w:rFonts w:cs="Arial"/>
          <w:spacing w:val="-3"/>
          <w:szCs w:val="22"/>
        </w:rPr>
        <w:t>i</w:t>
      </w:r>
      <w:r w:rsidRPr="00A12B55">
        <w:rPr>
          <w:rFonts w:cs="Arial"/>
          <w:spacing w:val="-5"/>
          <w:szCs w:val="22"/>
        </w:rPr>
        <w:t>s</w:t>
      </w:r>
      <w:r w:rsidRPr="00A12B55">
        <w:rPr>
          <w:rFonts w:cs="Arial"/>
          <w:spacing w:val="-3"/>
          <w:szCs w:val="22"/>
        </w:rPr>
        <w:t>a</w:t>
      </w:r>
      <w:r w:rsidRPr="00A12B55">
        <w:rPr>
          <w:rFonts w:cs="Arial"/>
          <w:spacing w:val="-1"/>
          <w:szCs w:val="22"/>
        </w:rPr>
        <w:t>r</w:t>
      </w:r>
      <w:r w:rsidRPr="00A12B55">
        <w:rPr>
          <w:rFonts w:cs="Arial"/>
          <w:szCs w:val="22"/>
        </w:rPr>
        <w:t>á</w:t>
      </w:r>
      <w:r w:rsidRPr="00A12B55">
        <w:rPr>
          <w:rFonts w:cs="Arial"/>
          <w:spacing w:val="61"/>
          <w:szCs w:val="22"/>
        </w:rPr>
        <w:t xml:space="preserve"> </w:t>
      </w:r>
      <w:r w:rsidRPr="00A12B55">
        <w:rPr>
          <w:rFonts w:cs="Arial"/>
          <w:szCs w:val="22"/>
        </w:rPr>
        <w:t>y</w:t>
      </w:r>
      <w:r w:rsidRPr="00A12B55">
        <w:rPr>
          <w:rFonts w:cs="Arial"/>
          <w:spacing w:val="59"/>
          <w:szCs w:val="22"/>
        </w:rPr>
        <w:t xml:space="preserve"> </w:t>
      </w:r>
      <w:r w:rsidRPr="00A12B55">
        <w:rPr>
          <w:rFonts w:cs="Arial"/>
          <w:spacing w:val="-3"/>
          <w:szCs w:val="22"/>
        </w:rPr>
        <w:t>a</w:t>
      </w:r>
      <w:r w:rsidRPr="00A12B55">
        <w:rPr>
          <w:rFonts w:cs="Arial"/>
          <w:spacing w:val="-5"/>
          <w:szCs w:val="22"/>
        </w:rPr>
        <w:t>n</w:t>
      </w:r>
      <w:r w:rsidRPr="00A12B55">
        <w:rPr>
          <w:rFonts w:cs="Arial"/>
          <w:spacing w:val="-3"/>
          <w:szCs w:val="22"/>
        </w:rPr>
        <w:t>ali</w:t>
      </w:r>
      <w:r w:rsidRPr="00A12B55">
        <w:rPr>
          <w:rFonts w:cs="Arial"/>
          <w:spacing w:val="-5"/>
          <w:szCs w:val="22"/>
        </w:rPr>
        <w:t>z</w:t>
      </w:r>
      <w:r w:rsidRPr="00A12B55">
        <w:rPr>
          <w:rFonts w:cs="Arial"/>
          <w:spacing w:val="-3"/>
          <w:szCs w:val="22"/>
        </w:rPr>
        <w:t>a</w:t>
      </w:r>
      <w:r w:rsidRPr="00A12B55">
        <w:rPr>
          <w:rFonts w:cs="Arial"/>
          <w:spacing w:val="-1"/>
          <w:szCs w:val="22"/>
        </w:rPr>
        <w:t>r</w:t>
      </w:r>
      <w:r w:rsidRPr="00A12B55">
        <w:rPr>
          <w:rFonts w:cs="Arial"/>
          <w:szCs w:val="22"/>
        </w:rPr>
        <w:t>á</w:t>
      </w:r>
      <w:r w:rsidRPr="00A12B55">
        <w:rPr>
          <w:rFonts w:cs="Arial"/>
          <w:spacing w:val="61"/>
          <w:szCs w:val="22"/>
        </w:rPr>
        <w:t xml:space="preserve"> </w:t>
      </w:r>
      <w:r w:rsidRPr="00A12B55">
        <w:rPr>
          <w:rFonts w:cs="Arial"/>
          <w:spacing w:val="-3"/>
          <w:szCs w:val="22"/>
        </w:rPr>
        <w:t>l</w:t>
      </w:r>
      <w:r w:rsidRPr="00A12B55">
        <w:rPr>
          <w:rFonts w:cs="Arial"/>
          <w:spacing w:val="-5"/>
          <w:szCs w:val="22"/>
        </w:rPr>
        <w:t>o</w:t>
      </w:r>
      <w:r w:rsidRPr="00A12B55">
        <w:rPr>
          <w:rFonts w:cs="Arial"/>
          <w:szCs w:val="22"/>
        </w:rPr>
        <w:t>s</w:t>
      </w:r>
      <w:r w:rsidRPr="00A12B55">
        <w:rPr>
          <w:rFonts w:cs="Arial"/>
          <w:spacing w:val="61"/>
          <w:szCs w:val="22"/>
        </w:rPr>
        <w:t xml:space="preserve"> </w:t>
      </w:r>
      <w:r w:rsidRPr="00A12B55">
        <w:rPr>
          <w:rFonts w:cs="Arial"/>
          <w:spacing w:val="-5"/>
          <w:szCs w:val="22"/>
        </w:rPr>
        <w:t>d</w:t>
      </w:r>
      <w:r w:rsidRPr="00A12B55">
        <w:rPr>
          <w:rFonts w:cs="Arial"/>
          <w:spacing w:val="-3"/>
          <w:szCs w:val="22"/>
        </w:rPr>
        <w:t>o</w:t>
      </w:r>
      <w:r w:rsidRPr="00A12B55">
        <w:rPr>
          <w:rFonts w:cs="Arial"/>
          <w:spacing w:val="-5"/>
          <w:szCs w:val="22"/>
        </w:rPr>
        <w:t>c</w:t>
      </w:r>
      <w:r w:rsidRPr="00A12B55">
        <w:rPr>
          <w:rFonts w:cs="Arial"/>
          <w:spacing w:val="-3"/>
          <w:szCs w:val="22"/>
        </w:rPr>
        <w:t>u</w:t>
      </w:r>
      <w:r w:rsidRPr="00A12B55">
        <w:rPr>
          <w:rFonts w:cs="Arial"/>
          <w:spacing w:val="-1"/>
          <w:szCs w:val="22"/>
        </w:rPr>
        <w:t>m</w:t>
      </w:r>
      <w:r w:rsidRPr="00A12B55">
        <w:rPr>
          <w:rFonts w:cs="Arial"/>
          <w:spacing w:val="-5"/>
          <w:szCs w:val="22"/>
        </w:rPr>
        <w:t>e</w:t>
      </w:r>
      <w:r w:rsidRPr="00A12B55">
        <w:rPr>
          <w:rFonts w:cs="Arial"/>
          <w:spacing w:val="-3"/>
          <w:szCs w:val="22"/>
        </w:rPr>
        <w:t>n</w:t>
      </w:r>
      <w:r w:rsidRPr="00A12B55">
        <w:rPr>
          <w:rFonts w:cs="Arial"/>
          <w:spacing w:val="-4"/>
          <w:szCs w:val="22"/>
        </w:rPr>
        <w:t>t</w:t>
      </w:r>
      <w:r w:rsidRPr="00A12B55">
        <w:rPr>
          <w:rFonts w:cs="Arial"/>
          <w:spacing w:val="-3"/>
          <w:szCs w:val="22"/>
        </w:rPr>
        <w:t>o</w:t>
      </w:r>
      <w:r w:rsidRPr="00A12B55">
        <w:rPr>
          <w:rFonts w:cs="Arial"/>
          <w:szCs w:val="22"/>
        </w:rPr>
        <w:t>s</w:t>
      </w:r>
      <w:r w:rsidRPr="00A12B55">
        <w:rPr>
          <w:rFonts w:cs="Arial"/>
          <w:spacing w:val="59"/>
          <w:szCs w:val="22"/>
        </w:rPr>
        <w:t xml:space="preserve"> </w:t>
      </w:r>
      <w:r w:rsidRPr="00A12B55">
        <w:rPr>
          <w:rFonts w:cs="Arial"/>
          <w:szCs w:val="22"/>
        </w:rPr>
        <w:t xml:space="preserve">e </w:t>
      </w:r>
      <w:r w:rsidRPr="00A12B55">
        <w:rPr>
          <w:rFonts w:cs="Arial"/>
          <w:spacing w:val="-3"/>
          <w:szCs w:val="22"/>
        </w:rPr>
        <w:t>i</w:t>
      </w:r>
      <w:r w:rsidRPr="00A12B55">
        <w:rPr>
          <w:rFonts w:cs="Arial"/>
          <w:spacing w:val="-5"/>
          <w:szCs w:val="22"/>
        </w:rPr>
        <w:t>n</w:t>
      </w:r>
      <w:r w:rsidRPr="00A12B55">
        <w:rPr>
          <w:rFonts w:cs="Arial"/>
          <w:spacing w:val="-1"/>
          <w:szCs w:val="22"/>
        </w:rPr>
        <w:t>f</w:t>
      </w:r>
      <w:r w:rsidRPr="00A12B55">
        <w:rPr>
          <w:rFonts w:cs="Arial"/>
          <w:spacing w:val="-5"/>
          <w:szCs w:val="22"/>
        </w:rPr>
        <w:t>o</w:t>
      </w:r>
      <w:r w:rsidRPr="00A12B55">
        <w:rPr>
          <w:rFonts w:cs="Arial"/>
          <w:spacing w:val="-1"/>
          <w:szCs w:val="22"/>
        </w:rPr>
        <w:t>r</w:t>
      </w:r>
      <w:r w:rsidRPr="00A12B55">
        <w:rPr>
          <w:rFonts w:cs="Arial"/>
          <w:spacing w:val="-4"/>
          <w:szCs w:val="22"/>
        </w:rPr>
        <w:t>m</w:t>
      </w:r>
      <w:r w:rsidRPr="00A12B55">
        <w:rPr>
          <w:rFonts w:cs="Arial"/>
          <w:spacing w:val="-3"/>
          <w:szCs w:val="22"/>
        </w:rPr>
        <w:t>a</w:t>
      </w:r>
      <w:r w:rsidRPr="00A12B55">
        <w:rPr>
          <w:rFonts w:cs="Arial"/>
          <w:spacing w:val="-2"/>
          <w:szCs w:val="22"/>
        </w:rPr>
        <w:t>c</w:t>
      </w:r>
      <w:r w:rsidRPr="00A12B55">
        <w:rPr>
          <w:rFonts w:cs="Arial"/>
          <w:spacing w:val="-3"/>
          <w:szCs w:val="22"/>
        </w:rPr>
        <w:t>i</w:t>
      </w:r>
      <w:r w:rsidRPr="00A12B55">
        <w:rPr>
          <w:rFonts w:cs="Arial"/>
          <w:spacing w:val="-5"/>
          <w:szCs w:val="22"/>
        </w:rPr>
        <w:t>ó</w:t>
      </w:r>
      <w:r w:rsidRPr="00A12B55">
        <w:rPr>
          <w:rFonts w:cs="Arial"/>
          <w:szCs w:val="22"/>
        </w:rPr>
        <w:t>n</w:t>
      </w:r>
      <w:r w:rsidRPr="00A12B55">
        <w:rPr>
          <w:rFonts w:cs="Arial"/>
          <w:spacing w:val="59"/>
          <w:szCs w:val="22"/>
        </w:rPr>
        <w:t xml:space="preserve"> </w:t>
      </w:r>
      <w:r w:rsidRPr="00A12B55">
        <w:rPr>
          <w:rFonts w:cs="Arial"/>
          <w:spacing w:val="-3"/>
          <w:szCs w:val="22"/>
        </w:rPr>
        <w:t>pa</w:t>
      </w:r>
      <w:r w:rsidRPr="00A12B55">
        <w:rPr>
          <w:rFonts w:cs="Arial"/>
          <w:spacing w:val="-4"/>
          <w:szCs w:val="22"/>
        </w:rPr>
        <w:t>r</w:t>
      </w:r>
      <w:r w:rsidRPr="00A12B55">
        <w:rPr>
          <w:rFonts w:cs="Arial"/>
          <w:szCs w:val="22"/>
        </w:rPr>
        <w:t xml:space="preserve">a </w:t>
      </w:r>
      <w:r w:rsidRPr="00A12B55">
        <w:rPr>
          <w:rFonts w:cs="Arial"/>
          <w:spacing w:val="-3"/>
          <w:szCs w:val="22"/>
        </w:rPr>
        <w:t>de</w:t>
      </w:r>
      <w:r w:rsidRPr="00A12B55">
        <w:rPr>
          <w:rFonts w:cs="Arial"/>
          <w:spacing w:val="-4"/>
          <w:szCs w:val="22"/>
        </w:rPr>
        <w:t>t</w:t>
      </w:r>
      <w:r w:rsidRPr="00A12B55">
        <w:rPr>
          <w:rFonts w:cs="Arial"/>
          <w:spacing w:val="-3"/>
          <w:szCs w:val="22"/>
        </w:rPr>
        <w:t>e</w:t>
      </w:r>
      <w:r w:rsidRPr="00A12B55">
        <w:rPr>
          <w:rFonts w:cs="Arial"/>
          <w:spacing w:val="-5"/>
          <w:szCs w:val="22"/>
        </w:rPr>
        <w:t>c</w:t>
      </w:r>
      <w:r w:rsidRPr="00A12B55">
        <w:rPr>
          <w:rFonts w:cs="Arial"/>
          <w:spacing w:val="-1"/>
          <w:szCs w:val="22"/>
        </w:rPr>
        <w:t>t</w:t>
      </w:r>
      <w:r w:rsidRPr="00A12B55">
        <w:rPr>
          <w:rFonts w:cs="Arial"/>
          <w:spacing w:val="-5"/>
          <w:szCs w:val="22"/>
        </w:rPr>
        <w:t>a</w:t>
      </w:r>
      <w:r w:rsidRPr="00A12B55">
        <w:rPr>
          <w:rFonts w:cs="Arial"/>
          <w:szCs w:val="22"/>
        </w:rPr>
        <w:t>r</w:t>
      </w:r>
      <w:r w:rsidRPr="00A12B55">
        <w:rPr>
          <w:rFonts w:cs="Arial"/>
          <w:spacing w:val="4"/>
          <w:szCs w:val="22"/>
        </w:rPr>
        <w:t xml:space="preserve"> </w:t>
      </w:r>
      <w:r w:rsidRPr="00A12B55">
        <w:rPr>
          <w:rFonts w:cs="Arial"/>
          <w:spacing w:val="-3"/>
          <w:szCs w:val="22"/>
        </w:rPr>
        <w:t>e</w:t>
      </w:r>
      <w:r w:rsidRPr="00A12B55">
        <w:rPr>
          <w:rFonts w:cs="Arial"/>
          <w:spacing w:val="-4"/>
          <w:szCs w:val="22"/>
        </w:rPr>
        <w:t>r</w:t>
      </w:r>
      <w:r w:rsidRPr="00A12B55">
        <w:rPr>
          <w:rFonts w:cs="Arial"/>
          <w:spacing w:val="-1"/>
          <w:szCs w:val="22"/>
        </w:rPr>
        <w:t>r</w:t>
      </w:r>
      <w:r w:rsidRPr="00A12B55">
        <w:rPr>
          <w:rFonts w:cs="Arial"/>
          <w:spacing w:val="-5"/>
          <w:szCs w:val="22"/>
        </w:rPr>
        <w:t>o</w:t>
      </w:r>
      <w:r w:rsidRPr="00A12B55">
        <w:rPr>
          <w:rFonts w:cs="Arial"/>
          <w:spacing w:val="-1"/>
          <w:szCs w:val="22"/>
        </w:rPr>
        <w:t>r</w:t>
      </w:r>
      <w:r w:rsidRPr="00A12B55">
        <w:rPr>
          <w:rFonts w:cs="Arial"/>
          <w:spacing w:val="-5"/>
          <w:szCs w:val="22"/>
        </w:rPr>
        <w:t>es</w:t>
      </w:r>
      <w:r w:rsidRPr="00A12B55">
        <w:rPr>
          <w:rFonts w:cs="Arial"/>
          <w:szCs w:val="22"/>
        </w:rPr>
        <w:t>,</w:t>
      </w:r>
      <w:r w:rsidRPr="00A12B55">
        <w:rPr>
          <w:rFonts w:cs="Arial"/>
          <w:spacing w:val="6"/>
          <w:szCs w:val="22"/>
        </w:rPr>
        <w:t xml:space="preserve"> </w:t>
      </w:r>
      <w:r w:rsidRPr="00A12B55">
        <w:rPr>
          <w:rFonts w:cs="Arial"/>
          <w:spacing w:val="-5"/>
          <w:szCs w:val="22"/>
        </w:rPr>
        <w:t>o</w:t>
      </w:r>
      <w:r w:rsidRPr="00A12B55">
        <w:rPr>
          <w:rFonts w:cs="Arial"/>
          <w:spacing w:val="-1"/>
          <w:szCs w:val="22"/>
        </w:rPr>
        <w:t>m</w:t>
      </w:r>
      <w:r w:rsidRPr="00A12B55">
        <w:rPr>
          <w:rFonts w:cs="Arial"/>
          <w:spacing w:val="-6"/>
          <w:szCs w:val="22"/>
        </w:rPr>
        <w:t>i</w:t>
      </w:r>
      <w:r w:rsidRPr="00A12B55">
        <w:rPr>
          <w:rFonts w:cs="Arial"/>
          <w:spacing w:val="-2"/>
          <w:szCs w:val="22"/>
        </w:rPr>
        <w:t>s</w:t>
      </w:r>
      <w:r w:rsidRPr="00A12B55">
        <w:rPr>
          <w:rFonts w:cs="Arial"/>
          <w:spacing w:val="-3"/>
          <w:szCs w:val="22"/>
        </w:rPr>
        <w:t>io</w:t>
      </w:r>
      <w:r w:rsidRPr="00A12B55">
        <w:rPr>
          <w:rFonts w:cs="Arial"/>
          <w:spacing w:val="-5"/>
          <w:szCs w:val="22"/>
        </w:rPr>
        <w:t>n</w:t>
      </w:r>
      <w:r w:rsidRPr="00A12B55">
        <w:rPr>
          <w:rFonts w:cs="Arial"/>
          <w:spacing w:val="-3"/>
          <w:szCs w:val="22"/>
        </w:rPr>
        <w:t>e</w:t>
      </w:r>
      <w:r w:rsidRPr="00A12B55">
        <w:rPr>
          <w:rFonts w:cs="Arial"/>
          <w:szCs w:val="22"/>
        </w:rPr>
        <w:t>s</w:t>
      </w:r>
      <w:r w:rsidRPr="00A12B55">
        <w:rPr>
          <w:rFonts w:cs="Arial"/>
          <w:spacing w:val="3"/>
          <w:szCs w:val="22"/>
        </w:rPr>
        <w:t xml:space="preserve"> </w:t>
      </w:r>
      <w:r w:rsidRPr="00A12B55">
        <w:rPr>
          <w:rFonts w:cs="Arial"/>
          <w:szCs w:val="22"/>
        </w:rPr>
        <w:t>o</w:t>
      </w:r>
      <w:r w:rsidRPr="00A12B55">
        <w:rPr>
          <w:rFonts w:cs="Arial"/>
          <w:spacing w:val="5"/>
          <w:szCs w:val="22"/>
        </w:rPr>
        <w:t xml:space="preserve"> </w:t>
      </w:r>
      <w:r w:rsidRPr="00A12B55">
        <w:rPr>
          <w:rFonts w:cs="Arial"/>
          <w:spacing w:val="-3"/>
          <w:szCs w:val="22"/>
        </w:rPr>
        <w:t>i</w:t>
      </w:r>
      <w:r w:rsidRPr="00A12B55">
        <w:rPr>
          <w:rFonts w:cs="Arial"/>
          <w:spacing w:val="-5"/>
          <w:szCs w:val="22"/>
        </w:rPr>
        <w:t>n</w:t>
      </w:r>
      <w:r w:rsidRPr="00A12B55">
        <w:rPr>
          <w:rFonts w:cs="Arial"/>
          <w:spacing w:val="-2"/>
          <w:szCs w:val="22"/>
        </w:rPr>
        <w:t>c</w:t>
      </w:r>
      <w:r w:rsidRPr="00A12B55">
        <w:rPr>
          <w:rFonts w:cs="Arial"/>
          <w:spacing w:val="-3"/>
          <w:szCs w:val="22"/>
        </w:rPr>
        <w:t>o</w:t>
      </w:r>
      <w:r w:rsidRPr="00A12B55">
        <w:rPr>
          <w:rFonts w:cs="Arial"/>
          <w:spacing w:val="-5"/>
          <w:szCs w:val="22"/>
        </w:rPr>
        <w:t>n</w:t>
      </w:r>
      <w:r w:rsidRPr="00A12B55">
        <w:rPr>
          <w:rFonts w:cs="Arial"/>
          <w:spacing w:val="-2"/>
          <w:szCs w:val="22"/>
        </w:rPr>
        <w:t>s</w:t>
      </w:r>
      <w:r w:rsidRPr="00A12B55">
        <w:rPr>
          <w:rFonts w:cs="Arial"/>
          <w:spacing w:val="-3"/>
          <w:szCs w:val="22"/>
        </w:rPr>
        <w:t>i</w:t>
      </w:r>
      <w:r w:rsidRPr="00A12B55">
        <w:rPr>
          <w:rFonts w:cs="Arial"/>
          <w:spacing w:val="-5"/>
          <w:szCs w:val="22"/>
        </w:rPr>
        <w:t>s</w:t>
      </w:r>
      <w:r w:rsidRPr="00A12B55">
        <w:rPr>
          <w:rFonts w:cs="Arial"/>
          <w:spacing w:val="-1"/>
          <w:szCs w:val="22"/>
        </w:rPr>
        <w:t>t</w:t>
      </w:r>
      <w:r w:rsidRPr="00A12B55">
        <w:rPr>
          <w:rFonts w:cs="Arial"/>
          <w:spacing w:val="-3"/>
          <w:szCs w:val="22"/>
        </w:rPr>
        <w:t>e</w:t>
      </w:r>
      <w:r w:rsidRPr="00A12B55">
        <w:rPr>
          <w:rFonts w:cs="Arial"/>
          <w:spacing w:val="-5"/>
          <w:szCs w:val="22"/>
        </w:rPr>
        <w:t>n</w:t>
      </w:r>
      <w:r w:rsidRPr="00A12B55">
        <w:rPr>
          <w:rFonts w:cs="Arial"/>
          <w:spacing w:val="-2"/>
          <w:szCs w:val="22"/>
        </w:rPr>
        <w:t>c</w:t>
      </w:r>
      <w:r w:rsidRPr="00A12B55">
        <w:rPr>
          <w:rFonts w:cs="Arial"/>
          <w:spacing w:val="-3"/>
          <w:szCs w:val="22"/>
        </w:rPr>
        <w:t>ia</w:t>
      </w:r>
      <w:r w:rsidRPr="00A12B55">
        <w:rPr>
          <w:rFonts w:cs="Arial"/>
          <w:szCs w:val="22"/>
        </w:rPr>
        <w:t xml:space="preserve">s </w:t>
      </w:r>
      <w:r w:rsidRPr="00A12B55">
        <w:rPr>
          <w:rFonts w:cs="Arial"/>
          <w:spacing w:val="-1"/>
          <w:szCs w:val="22"/>
        </w:rPr>
        <w:t>(“</w:t>
      </w:r>
      <w:r w:rsidRPr="00A12B55">
        <w:rPr>
          <w:rFonts w:cs="Arial"/>
          <w:spacing w:val="-6"/>
          <w:szCs w:val="22"/>
        </w:rPr>
        <w:t>E</w:t>
      </w:r>
      <w:r w:rsidRPr="00A12B55">
        <w:rPr>
          <w:rFonts w:cs="Arial"/>
          <w:spacing w:val="-4"/>
          <w:szCs w:val="22"/>
        </w:rPr>
        <w:t>r</w:t>
      </w:r>
      <w:r w:rsidRPr="00A12B55">
        <w:rPr>
          <w:rFonts w:cs="Arial"/>
          <w:spacing w:val="-1"/>
          <w:szCs w:val="22"/>
        </w:rPr>
        <w:t>r</w:t>
      </w:r>
      <w:r w:rsidRPr="00A12B55">
        <w:rPr>
          <w:rFonts w:cs="Arial"/>
          <w:spacing w:val="-5"/>
          <w:szCs w:val="22"/>
        </w:rPr>
        <w:t>o</w:t>
      </w:r>
      <w:r w:rsidRPr="00A12B55">
        <w:rPr>
          <w:rFonts w:cs="Arial"/>
          <w:spacing w:val="-1"/>
          <w:szCs w:val="22"/>
        </w:rPr>
        <w:t>r</w:t>
      </w:r>
      <w:r w:rsidRPr="00A12B55">
        <w:rPr>
          <w:rFonts w:cs="Arial"/>
          <w:spacing w:val="-4"/>
          <w:szCs w:val="22"/>
        </w:rPr>
        <w:t>”</w:t>
      </w:r>
      <w:r w:rsidRPr="00A12B55">
        <w:rPr>
          <w:rFonts w:cs="Arial"/>
          <w:szCs w:val="22"/>
        </w:rPr>
        <w:t>)</w:t>
      </w:r>
      <w:r w:rsidRPr="00A12B55">
        <w:rPr>
          <w:rFonts w:cs="Arial"/>
          <w:spacing w:val="4"/>
          <w:szCs w:val="22"/>
        </w:rPr>
        <w:t xml:space="preserve"> </w:t>
      </w:r>
      <w:r w:rsidRPr="00A12B55">
        <w:rPr>
          <w:rFonts w:cs="Arial"/>
          <w:spacing w:val="-3"/>
          <w:szCs w:val="22"/>
        </w:rPr>
        <w:t>d</w:t>
      </w:r>
      <w:r w:rsidRPr="00A12B55">
        <w:rPr>
          <w:rFonts w:cs="Arial"/>
          <w:szCs w:val="22"/>
        </w:rPr>
        <w:t>e</w:t>
      </w:r>
      <w:r w:rsidRPr="00A12B55">
        <w:rPr>
          <w:rFonts w:cs="Arial"/>
          <w:spacing w:val="2"/>
          <w:szCs w:val="22"/>
        </w:rPr>
        <w:t xml:space="preserve"> </w:t>
      </w:r>
      <w:r w:rsidRPr="00A12B55">
        <w:rPr>
          <w:rFonts w:cs="Arial"/>
          <w:spacing w:val="-5"/>
          <w:szCs w:val="22"/>
        </w:rPr>
        <w:t>c</w:t>
      </w:r>
      <w:r w:rsidRPr="00A12B55">
        <w:rPr>
          <w:rFonts w:cs="Arial"/>
          <w:spacing w:val="-3"/>
          <w:szCs w:val="22"/>
        </w:rPr>
        <w:t>o</w:t>
      </w:r>
      <w:r w:rsidRPr="00A12B55">
        <w:rPr>
          <w:rFonts w:cs="Arial"/>
          <w:spacing w:val="-5"/>
          <w:szCs w:val="22"/>
        </w:rPr>
        <w:t>n</w:t>
      </w:r>
      <w:r w:rsidRPr="00A12B55">
        <w:rPr>
          <w:rFonts w:cs="Arial"/>
          <w:spacing w:val="-1"/>
          <w:szCs w:val="22"/>
        </w:rPr>
        <w:t>f</w:t>
      </w:r>
      <w:r w:rsidRPr="00A12B55">
        <w:rPr>
          <w:rFonts w:cs="Arial"/>
          <w:spacing w:val="-5"/>
          <w:szCs w:val="22"/>
        </w:rPr>
        <w:t>o</w:t>
      </w:r>
      <w:r w:rsidRPr="00A12B55">
        <w:rPr>
          <w:rFonts w:cs="Arial"/>
          <w:spacing w:val="-1"/>
          <w:szCs w:val="22"/>
        </w:rPr>
        <w:t>rm</w:t>
      </w:r>
      <w:r w:rsidRPr="00A12B55">
        <w:rPr>
          <w:rFonts w:cs="Arial"/>
          <w:spacing w:val="-6"/>
          <w:szCs w:val="22"/>
        </w:rPr>
        <w:t>i</w:t>
      </w:r>
      <w:r w:rsidRPr="00A12B55">
        <w:rPr>
          <w:rFonts w:cs="Arial"/>
          <w:spacing w:val="-3"/>
          <w:szCs w:val="22"/>
        </w:rPr>
        <w:t>da</w:t>
      </w:r>
      <w:r w:rsidRPr="00A12B55">
        <w:rPr>
          <w:rFonts w:cs="Arial"/>
          <w:szCs w:val="22"/>
        </w:rPr>
        <w:t>d</w:t>
      </w:r>
      <w:r w:rsidRPr="00A12B55">
        <w:rPr>
          <w:rFonts w:cs="Arial"/>
          <w:spacing w:val="2"/>
          <w:szCs w:val="22"/>
        </w:rPr>
        <w:t xml:space="preserve"> </w:t>
      </w:r>
      <w:r w:rsidRPr="00A12B55">
        <w:rPr>
          <w:rFonts w:cs="Arial"/>
          <w:spacing w:val="-2"/>
          <w:szCs w:val="22"/>
        </w:rPr>
        <w:t>c</w:t>
      </w:r>
      <w:r w:rsidRPr="00A12B55">
        <w:rPr>
          <w:rFonts w:cs="Arial"/>
          <w:spacing w:val="-5"/>
          <w:szCs w:val="22"/>
        </w:rPr>
        <w:t>o</w:t>
      </w:r>
      <w:r w:rsidRPr="00A12B55">
        <w:rPr>
          <w:rFonts w:cs="Arial"/>
          <w:szCs w:val="22"/>
        </w:rPr>
        <w:t>n</w:t>
      </w:r>
      <w:r w:rsidRPr="00A12B55">
        <w:rPr>
          <w:rFonts w:cs="Arial"/>
          <w:spacing w:val="2"/>
          <w:szCs w:val="22"/>
        </w:rPr>
        <w:t xml:space="preserve"> </w:t>
      </w:r>
      <w:r w:rsidRPr="00A12B55">
        <w:rPr>
          <w:rFonts w:cs="Arial"/>
          <w:spacing w:val="-3"/>
          <w:szCs w:val="22"/>
        </w:rPr>
        <w:t>la</w:t>
      </w:r>
      <w:r w:rsidRPr="00A12B55">
        <w:rPr>
          <w:rFonts w:cs="Arial"/>
          <w:szCs w:val="22"/>
        </w:rPr>
        <w:t xml:space="preserve">s </w:t>
      </w:r>
      <w:r w:rsidRPr="00A12B55">
        <w:rPr>
          <w:rFonts w:cs="Arial"/>
          <w:spacing w:val="-3"/>
          <w:szCs w:val="22"/>
        </w:rPr>
        <w:t>Buen</w:t>
      </w:r>
      <w:r w:rsidRPr="00A12B55">
        <w:rPr>
          <w:rFonts w:cs="Arial"/>
          <w:spacing w:val="-5"/>
          <w:szCs w:val="22"/>
        </w:rPr>
        <w:t>a</w:t>
      </w:r>
      <w:r w:rsidRPr="00A12B55">
        <w:rPr>
          <w:rFonts w:cs="Arial"/>
          <w:szCs w:val="22"/>
        </w:rPr>
        <w:t>s</w:t>
      </w:r>
      <w:r w:rsidRPr="00A12B55">
        <w:rPr>
          <w:rFonts w:cs="Arial"/>
          <w:spacing w:val="5"/>
          <w:szCs w:val="22"/>
        </w:rPr>
        <w:t xml:space="preserve"> </w:t>
      </w:r>
      <w:r w:rsidRPr="00A12B55">
        <w:rPr>
          <w:rFonts w:cs="Arial"/>
          <w:spacing w:val="-3"/>
          <w:szCs w:val="22"/>
        </w:rPr>
        <w:t>P</w:t>
      </w:r>
      <w:r w:rsidRPr="00A12B55">
        <w:rPr>
          <w:rFonts w:cs="Arial"/>
          <w:spacing w:val="-4"/>
          <w:szCs w:val="22"/>
        </w:rPr>
        <w:t>r</w:t>
      </w:r>
      <w:r w:rsidRPr="00A12B55">
        <w:rPr>
          <w:rFonts w:cs="Arial"/>
          <w:spacing w:val="-3"/>
          <w:szCs w:val="22"/>
        </w:rPr>
        <w:t>á</w:t>
      </w:r>
      <w:r w:rsidRPr="00A12B55">
        <w:rPr>
          <w:rFonts w:cs="Arial"/>
          <w:spacing w:val="-5"/>
          <w:szCs w:val="22"/>
        </w:rPr>
        <w:t>c</w:t>
      </w:r>
      <w:r w:rsidRPr="00A12B55">
        <w:rPr>
          <w:rFonts w:cs="Arial"/>
          <w:spacing w:val="-1"/>
          <w:szCs w:val="22"/>
        </w:rPr>
        <w:t>t</w:t>
      </w:r>
      <w:r w:rsidRPr="00A12B55">
        <w:rPr>
          <w:rFonts w:cs="Arial"/>
          <w:spacing w:val="-3"/>
          <w:szCs w:val="22"/>
        </w:rPr>
        <w:t>i</w:t>
      </w:r>
      <w:r w:rsidRPr="00A12B55">
        <w:rPr>
          <w:rFonts w:cs="Arial"/>
          <w:spacing w:val="-2"/>
          <w:szCs w:val="22"/>
        </w:rPr>
        <w:t>c</w:t>
      </w:r>
      <w:r w:rsidRPr="00A12B55">
        <w:rPr>
          <w:rFonts w:cs="Arial"/>
          <w:spacing w:val="-5"/>
          <w:szCs w:val="22"/>
        </w:rPr>
        <w:t>a</w:t>
      </w:r>
      <w:r w:rsidRPr="00A12B55">
        <w:rPr>
          <w:rFonts w:cs="Arial"/>
          <w:szCs w:val="22"/>
        </w:rPr>
        <w:t>s</w:t>
      </w:r>
      <w:r w:rsidRPr="00A12B55">
        <w:rPr>
          <w:rFonts w:cs="Arial"/>
          <w:spacing w:val="5"/>
          <w:szCs w:val="22"/>
        </w:rPr>
        <w:t xml:space="preserve"> </w:t>
      </w:r>
      <w:r w:rsidRPr="00A12B55">
        <w:rPr>
          <w:rFonts w:cs="Arial"/>
          <w:spacing w:val="-3"/>
          <w:szCs w:val="22"/>
        </w:rPr>
        <w:t>d</w:t>
      </w:r>
      <w:r w:rsidRPr="00A12B55">
        <w:rPr>
          <w:rFonts w:cs="Arial"/>
          <w:szCs w:val="22"/>
        </w:rPr>
        <w:t>e</w:t>
      </w:r>
      <w:r w:rsidRPr="00A12B55">
        <w:rPr>
          <w:rFonts w:cs="Arial"/>
          <w:spacing w:val="2"/>
          <w:szCs w:val="22"/>
        </w:rPr>
        <w:t xml:space="preserve"> </w:t>
      </w:r>
      <w:r w:rsidRPr="00A12B55">
        <w:rPr>
          <w:rFonts w:cs="Arial"/>
          <w:spacing w:val="-1"/>
          <w:szCs w:val="22"/>
        </w:rPr>
        <w:t>I</w:t>
      </w:r>
      <w:r w:rsidRPr="00A12B55">
        <w:rPr>
          <w:rFonts w:cs="Arial"/>
          <w:spacing w:val="-5"/>
          <w:szCs w:val="22"/>
        </w:rPr>
        <w:t>n</w:t>
      </w:r>
      <w:r w:rsidRPr="00A12B55">
        <w:rPr>
          <w:rFonts w:cs="Arial"/>
          <w:spacing w:val="-3"/>
          <w:szCs w:val="22"/>
        </w:rPr>
        <w:t>genie</w:t>
      </w:r>
      <w:r w:rsidRPr="00A12B55">
        <w:rPr>
          <w:rFonts w:cs="Arial"/>
          <w:spacing w:val="-1"/>
          <w:szCs w:val="22"/>
        </w:rPr>
        <w:t>r</w:t>
      </w:r>
      <w:r w:rsidRPr="00A12B55">
        <w:rPr>
          <w:rFonts w:cs="Arial"/>
          <w:spacing w:val="-6"/>
          <w:szCs w:val="22"/>
        </w:rPr>
        <w:t>í</w:t>
      </w:r>
      <w:r w:rsidRPr="00A12B55">
        <w:rPr>
          <w:rFonts w:cs="Arial"/>
          <w:szCs w:val="22"/>
        </w:rPr>
        <w:t>a</w:t>
      </w:r>
      <w:r w:rsidRPr="00A12B55">
        <w:rPr>
          <w:rFonts w:cs="Arial"/>
          <w:spacing w:val="7"/>
          <w:szCs w:val="22"/>
        </w:rPr>
        <w:t xml:space="preserve"> </w:t>
      </w:r>
      <w:r w:rsidRPr="00A12B55">
        <w:rPr>
          <w:rFonts w:cs="Arial"/>
          <w:szCs w:val="22"/>
        </w:rPr>
        <w:t>y</w:t>
      </w:r>
      <w:r w:rsidRPr="00A12B55">
        <w:rPr>
          <w:rFonts w:cs="Arial"/>
          <w:spacing w:val="3"/>
          <w:szCs w:val="22"/>
        </w:rPr>
        <w:t xml:space="preserve"> </w:t>
      </w:r>
      <w:r w:rsidRPr="00A12B55">
        <w:rPr>
          <w:rFonts w:cs="Arial"/>
          <w:spacing w:val="-3"/>
          <w:szCs w:val="22"/>
        </w:rPr>
        <w:t>Co</w:t>
      </w:r>
      <w:r w:rsidRPr="00A12B55">
        <w:rPr>
          <w:rFonts w:cs="Arial"/>
          <w:spacing w:val="-5"/>
          <w:szCs w:val="22"/>
        </w:rPr>
        <w:t>n</w:t>
      </w:r>
      <w:r w:rsidRPr="00A12B55">
        <w:rPr>
          <w:rFonts w:cs="Arial"/>
          <w:spacing w:val="-2"/>
          <w:szCs w:val="22"/>
        </w:rPr>
        <w:t>s</w:t>
      </w:r>
      <w:r w:rsidRPr="00A12B55">
        <w:rPr>
          <w:rFonts w:cs="Arial"/>
          <w:spacing w:val="-4"/>
          <w:szCs w:val="22"/>
        </w:rPr>
        <w:t>t</w:t>
      </w:r>
      <w:r w:rsidRPr="00A12B55">
        <w:rPr>
          <w:rFonts w:cs="Arial"/>
          <w:spacing w:val="-1"/>
          <w:szCs w:val="22"/>
        </w:rPr>
        <w:t>r</w:t>
      </w:r>
      <w:r w:rsidRPr="00A12B55">
        <w:rPr>
          <w:rFonts w:cs="Arial"/>
          <w:spacing w:val="-5"/>
          <w:szCs w:val="22"/>
        </w:rPr>
        <w:t>u</w:t>
      </w:r>
      <w:r w:rsidRPr="00A12B55">
        <w:rPr>
          <w:rFonts w:cs="Arial"/>
          <w:spacing w:val="-2"/>
          <w:szCs w:val="22"/>
        </w:rPr>
        <w:t>cc</w:t>
      </w:r>
      <w:r w:rsidRPr="00A12B55">
        <w:rPr>
          <w:rFonts w:cs="Arial"/>
          <w:spacing w:val="-3"/>
          <w:szCs w:val="22"/>
        </w:rPr>
        <w:t>i</w:t>
      </w:r>
      <w:r w:rsidRPr="00A12B55">
        <w:rPr>
          <w:rFonts w:cs="Arial"/>
          <w:spacing w:val="-5"/>
          <w:szCs w:val="22"/>
        </w:rPr>
        <w:t>ó</w:t>
      </w:r>
      <w:r w:rsidRPr="00A12B55">
        <w:rPr>
          <w:rFonts w:cs="Arial"/>
          <w:szCs w:val="22"/>
        </w:rPr>
        <w:t>n</w:t>
      </w:r>
      <w:r w:rsidRPr="00A12B55">
        <w:rPr>
          <w:rFonts w:cs="Arial"/>
          <w:spacing w:val="7"/>
          <w:szCs w:val="22"/>
        </w:rPr>
        <w:t xml:space="preserve"> </w:t>
      </w:r>
      <w:r w:rsidRPr="00A12B55">
        <w:rPr>
          <w:rFonts w:cs="Arial"/>
          <w:szCs w:val="22"/>
        </w:rPr>
        <w:t xml:space="preserve">y </w:t>
      </w:r>
      <w:r w:rsidRPr="00A12B55">
        <w:rPr>
          <w:rFonts w:cs="Arial"/>
          <w:spacing w:val="-2"/>
          <w:szCs w:val="22"/>
        </w:rPr>
        <w:t>s</w:t>
      </w:r>
      <w:r w:rsidRPr="00A12B55">
        <w:rPr>
          <w:rFonts w:cs="Arial"/>
          <w:spacing w:val="-5"/>
          <w:szCs w:val="22"/>
        </w:rPr>
        <w:t>e</w:t>
      </w:r>
      <w:r w:rsidRPr="00A12B55">
        <w:rPr>
          <w:rFonts w:cs="Arial"/>
          <w:szCs w:val="22"/>
        </w:rPr>
        <w:t>g</w:t>
      </w:r>
      <w:r w:rsidRPr="00A12B55">
        <w:rPr>
          <w:rFonts w:cs="Arial"/>
          <w:spacing w:val="-3"/>
          <w:szCs w:val="22"/>
        </w:rPr>
        <w:t>ú</w:t>
      </w:r>
      <w:r w:rsidRPr="00A12B55">
        <w:rPr>
          <w:rFonts w:cs="Arial"/>
          <w:szCs w:val="22"/>
        </w:rPr>
        <w:t>n</w:t>
      </w:r>
      <w:r w:rsidRPr="00A12B55">
        <w:rPr>
          <w:rFonts w:cs="Arial"/>
          <w:spacing w:val="2"/>
          <w:szCs w:val="22"/>
        </w:rPr>
        <w:t xml:space="preserve"> </w:t>
      </w:r>
      <w:r w:rsidRPr="00A12B55">
        <w:rPr>
          <w:rFonts w:cs="Arial"/>
          <w:spacing w:val="-1"/>
          <w:szCs w:val="22"/>
        </w:rPr>
        <w:t>r</w:t>
      </w:r>
      <w:r w:rsidRPr="00A12B55">
        <w:rPr>
          <w:rFonts w:cs="Arial"/>
          <w:spacing w:val="-5"/>
          <w:szCs w:val="22"/>
        </w:rPr>
        <w:t>e</w:t>
      </w:r>
      <w:r w:rsidRPr="00A12B55">
        <w:rPr>
          <w:rFonts w:cs="Arial"/>
          <w:spacing w:val="-2"/>
          <w:szCs w:val="22"/>
        </w:rPr>
        <w:t>s</w:t>
      </w:r>
      <w:r w:rsidRPr="00A12B55">
        <w:rPr>
          <w:rFonts w:cs="Arial"/>
          <w:spacing w:val="-3"/>
          <w:szCs w:val="22"/>
        </w:rPr>
        <w:t>u</w:t>
      </w:r>
      <w:r w:rsidRPr="00A12B55">
        <w:rPr>
          <w:rFonts w:cs="Arial"/>
          <w:spacing w:val="-6"/>
          <w:szCs w:val="22"/>
        </w:rPr>
        <w:t>l</w:t>
      </w:r>
      <w:r w:rsidRPr="00A12B55">
        <w:rPr>
          <w:rFonts w:cs="Arial"/>
          <w:spacing w:val="-1"/>
          <w:szCs w:val="22"/>
        </w:rPr>
        <w:t>t</w:t>
      </w:r>
      <w:r w:rsidRPr="00A12B55">
        <w:rPr>
          <w:rFonts w:cs="Arial"/>
          <w:szCs w:val="22"/>
        </w:rPr>
        <w:t>e</w:t>
      </w:r>
      <w:r w:rsidRPr="00A12B55">
        <w:rPr>
          <w:rFonts w:cs="Arial"/>
          <w:spacing w:val="5"/>
          <w:szCs w:val="22"/>
        </w:rPr>
        <w:t xml:space="preserve"> </w:t>
      </w:r>
      <w:r w:rsidRPr="00A12B55">
        <w:rPr>
          <w:rFonts w:cs="Arial"/>
          <w:spacing w:val="-3"/>
          <w:szCs w:val="22"/>
        </w:rPr>
        <w:t>n</w:t>
      </w:r>
      <w:r w:rsidRPr="00A12B55">
        <w:rPr>
          <w:rFonts w:cs="Arial"/>
          <w:spacing w:val="-5"/>
          <w:szCs w:val="22"/>
        </w:rPr>
        <w:t>e</w:t>
      </w:r>
      <w:r w:rsidRPr="00A12B55">
        <w:rPr>
          <w:rFonts w:cs="Arial"/>
          <w:spacing w:val="-2"/>
          <w:szCs w:val="22"/>
        </w:rPr>
        <w:t>c</w:t>
      </w:r>
      <w:r w:rsidRPr="00A12B55">
        <w:rPr>
          <w:rFonts w:cs="Arial"/>
          <w:spacing w:val="-3"/>
          <w:szCs w:val="22"/>
        </w:rPr>
        <w:t>e</w:t>
      </w:r>
      <w:r w:rsidRPr="00A12B55">
        <w:rPr>
          <w:rFonts w:cs="Arial"/>
          <w:spacing w:val="-5"/>
          <w:szCs w:val="22"/>
        </w:rPr>
        <w:t>s</w:t>
      </w:r>
      <w:r w:rsidRPr="00A12B55">
        <w:rPr>
          <w:rFonts w:cs="Arial"/>
          <w:spacing w:val="-3"/>
          <w:szCs w:val="22"/>
        </w:rPr>
        <w:t>a</w:t>
      </w:r>
      <w:r w:rsidRPr="00A12B55">
        <w:rPr>
          <w:rFonts w:cs="Arial"/>
          <w:spacing w:val="-1"/>
          <w:szCs w:val="22"/>
        </w:rPr>
        <w:t>r</w:t>
      </w:r>
      <w:r w:rsidRPr="00A12B55">
        <w:rPr>
          <w:rFonts w:cs="Arial"/>
          <w:spacing w:val="-6"/>
          <w:szCs w:val="22"/>
        </w:rPr>
        <w:t>i</w:t>
      </w:r>
      <w:r w:rsidRPr="00A12B55">
        <w:rPr>
          <w:rFonts w:cs="Arial"/>
          <w:szCs w:val="22"/>
        </w:rPr>
        <w:t>o</w:t>
      </w:r>
      <w:r w:rsidRPr="00A12B55">
        <w:rPr>
          <w:rFonts w:cs="Arial"/>
          <w:spacing w:val="5"/>
          <w:szCs w:val="22"/>
        </w:rPr>
        <w:t xml:space="preserve"> </w:t>
      </w:r>
      <w:r w:rsidRPr="00A12B55">
        <w:rPr>
          <w:rFonts w:cs="Arial"/>
          <w:spacing w:val="-3"/>
          <w:szCs w:val="22"/>
        </w:rPr>
        <w:t>pa</w:t>
      </w:r>
      <w:r w:rsidRPr="00A12B55">
        <w:rPr>
          <w:rFonts w:cs="Arial"/>
          <w:spacing w:val="-6"/>
          <w:szCs w:val="22"/>
        </w:rPr>
        <w:t>r</w:t>
      </w:r>
      <w:r w:rsidRPr="00A12B55">
        <w:rPr>
          <w:rFonts w:cs="Arial"/>
          <w:szCs w:val="22"/>
        </w:rPr>
        <w:t xml:space="preserve">a </w:t>
      </w:r>
      <w:r w:rsidRPr="00A12B55">
        <w:rPr>
          <w:rFonts w:cs="Arial"/>
          <w:spacing w:val="-2"/>
          <w:szCs w:val="22"/>
        </w:rPr>
        <w:t>c</w:t>
      </w:r>
      <w:r w:rsidRPr="00A12B55">
        <w:rPr>
          <w:rFonts w:cs="Arial"/>
          <w:spacing w:val="-5"/>
          <w:szCs w:val="22"/>
        </w:rPr>
        <w:t>u</w:t>
      </w:r>
      <w:r w:rsidRPr="00A12B55">
        <w:rPr>
          <w:rFonts w:cs="Arial"/>
          <w:spacing w:val="-1"/>
          <w:szCs w:val="22"/>
        </w:rPr>
        <w:t>m</w:t>
      </w:r>
      <w:r w:rsidRPr="00A12B55">
        <w:rPr>
          <w:rFonts w:cs="Arial"/>
          <w:spacing w:val="-3"/>
          <w:szCs w:val="22"/>
        </w:rPr>
        <w:t>pli</w:t>
      </w:r>
      <w:r w:rsidRPr="00A12B55">
        <w:rPr>
          <w:rFonts w:cs="Arial"/>
          <w:szCs w:val="22"/>
        </w:rPr>
        <w:t>r</w:t>
      </w:r>
      <w:r w:rsidRPr="00A12B55">
        <w:rPr>
          <w:rFonts w:cs="Arial"/>
          <w:spacing w:val="2"/>
          <w:szCs w:val="22"/>
        </w:rPr>
        <w:t xml:space="preserve"> </w:t>
      </w:r>
      <w:r w:rsidRPr="00A12B55">
        <w:rPr>
          <w:rFonts w:cs="Arial"/>
          <w:spacing w:val="-5"/>
          <w:szCs w:val="22"/>
        </w:rPr>
        <w:t>c</w:t>
      </w:r>
      <w:r w:rsidRPr="00A12B55">
        <w:rPr>
          <w:rFonts w:cs="Arial"/>
          <w:spacing w:val="-3"/>
          <w:szCs w:val="22"/>
        </w:rPr>
        <w:t>o</w:t>
      </w:r>
      <w:r w:rsidRPr="00A12B55">
        <w:rPr>
          <w:rFonts w:cs="Arial"/>
          <w:szCs w:val="22"/>
        </w:rPr>
        <w:t>n</w:t>
      </w:r>
      <w:r w:rsidRPr="00A12B55">
        <w:rPr>
          <w:rFonts w:cs="Arial"/>
          <w:spacing w:val="3"/>
          <w:szCs w:val="22"/>
        </w:rPr>
        <w:t xml:space="preserve"> </w:t>
      </w:r>
      <w:r w:rsidRPr="00A12B55">
        <w:rPr>
          <w:rFonts w:cs="Arial"/>
          <w:spacing w:val="-6"/>
          <w:szCs w:val="22"/>
        </w:rPr>
        <w:t>l</w:t>
      </w:r>
      <w:r w:rsidRPr="00A12B55">
        <w:rPr>
          <w:rFonts w:cs="Arial"/>
          <w:szCs w:val="22"/>
        </w:rPr>
        <w:t>a</w:t>
      </w:r>
      <w:r w:rsidRPr="00A12B55">
        <w:rPr>
          <w:rFonts w:cs="Arial"/>
          <w:spacing w:val="3"/>
          <w:szCs w:val="22"/>
        </w:rPr>
        <w:t xml:space="preserve"> </w:t>
      </w:r>
      <w:r w:rsidRPr="00A12B55">
        <w:rPr>
          <w:rFonts w:cs="Arial"/>
          <w:spacing w:val="-5"/>
          <w:szCs w:val="22"/>
        </w:rPr>
        <w:t>p</w:t>
      </w:r>
      <w:r w:rsidRPr="00A12B55">
        <w:rPr>
          <w:rFonts w:cs="Arial"/>
          <w:spacing w:val="-1"/>
          <w:szCs w:val="22"/>
        </w:rPr>
        <w:t>r</w:t>
      </w:r>
      <w:r w:rsidRPr="00A12B55">
        <w:rPr>
          <w:rFonts w:cs="Arial"/>
          <w:spacing w:val="-5"/>
          <w:szCs w:val="22"/>
        </w:rPr>
        <w:t>es</w:t>
      </w:r>
      <w:r w:rsidRPr="00A12B55">
        <w:rPr>
          <w:rFonts w:cs="Arial"/>
          <w:spacing w:val="-1"/>
          <w:szCs w:val="22"/>
        </w:rPr>
        <w:t>t</w:t>
      </w:r>
      <w:r w:rsidRPr="00A12B55">
        <w:rPr>
          <w:rFonts w:cs="Arial"/>
          <w:spacing w:val="-3"/>
          <w:szCs w:val="22"/>
        </w:rPr>
        <w:t>a</w:t>
      </w:r>
      <w:r w:rsidRPr="00A12B55">
        <w:rPr>
          <w:rFonts w:cs="Arial"/>
          <w:spacing w:val="-2"/>
          <w:szCs w:val="22"/>
        </w:rPr>
        <w:t>c</w:t>
      </w:r>
      <w:r w:rsidRPr="00A12B55">
        <w:rPr>
          <w:rFonts w:cs="Arial"/>
          <w:spacing w:val="-3"/>
          <w:szCs w:val="22"/>
        </w:rPr>
        <w:t>i</w:t>
      </w:r>
      <w:r w:rsidRPr="00A12B55">
        <w:rPr>
          <w:rFonts w:cs="Arial"/>
          <w:spacing w:val="-5"/>
          <w:szCs w:val="22"/>
        </w:rPr>
        <w:t>ó</w:t>
      </w:r>
      <w:r w:rsidRPr="00A12B55">
        <w:rPr>
          <w:rFonts w:cs="Arial"/>
          <w:szCs w:val="22"/>
        </w:rPr>
        <w:t xml:space="preserve">n </w:t>
      </w:r>
      <w:r w:rsidRPr="00A12B55">
        <w:rPr>
          <w:rFonts w:cs="Arial"/>
          <w:spacing w:val="-3"/>
          <w:szCs w:val="22"/>
        </w:rPr>
        <w:t>d</w:t>
      </w:r>
      <w:r w:rsidRPr="00A12B55">
        <w:rPr>
          <w:rFonts w:cs="Arial"/>
          <w:szCs w:val="22"/>
        </w:rPr>
        <w:t xml:space="preserve">e </w:t>
      </w:r>
      <w:r w:rsidRPr="00A12B55">
        <w:rPr>
          <w:rFonts w:cs="Arial"/>
          <w:spacing w:val="-3"/>
          <w:szCs w:val="22"/>
        </w:rPr>
        <w:t>lo</w:t>
      </w:r>
      <w:r w:rsidRPr="00A12B55">
        <w:rPr>
          <w:rFonts w:cs="Arial"/>
          <w:szCs w:val="22"/>
        </w:rPr>
        <w:t>s</w:t>
      </w:r>
      <w:r w:rsidRPr="00A12B55">
        <w:rPr>
          <w:rFonts w:cs="Arial"/>
          <w:spacing w:val="1"/>
          <w:szCs w:val="22"/>
        </w:rPr>
        <w:t xml:space="preserve"> </w:t>
      </w:r>
      <w:r w:rsidRPr="00A12B55">
        <w:rPr>
          <w:rFonts w:cs="Arial"/>
          <w:spacing w:val="-3"/>
          <w:szCs w:val="22"/>
        </w:rPr>
        <w:t>S</w:t>
      </w:r>
      <w:r w:rsidRPr="00A12B55">
        <w:rPr>
          <w:rFonts w:cs="Arial"/>
          <w:spacing w:val="-5"/>
          <w:szCs w:val="22"/>
        </w:rPr>
        <w:t>e</w:t>
      </w:r>
      <w:r w:rsidRPr="00A12B55">
        <w:rPr>
          <w:rFonts w:cs="Arial"/>
          <w:spacing w:val="-1"/>
          <w:szCs w:val="22"/>
        </w:rPr>
        <w:t>r</w:t>
      </w:r>
      <w:r w:rsidRPr="00A12B55">
        <w:rPr>
          <w:rFonts w:cs="Arial"/>
          <w:spacing w:val="-5"/>
          <w:szCs w:val="22"/>
        </w:rPr>
        <w:t>v</w:t>
      </w:r>
      <w:r w:rsidRPr="00A12B55">
        <w:rPr>
          <w:rFonts w:cs="Arial"/>
          <w:spacing w:val="-3"/>
          <w:szCs w:val="22"/>
        </w:rPr>
        <w:t>i</w:t>
      </w:r>
      <w:r w:rsidRPr="00A12B55">
        <w:rPr>
          <w:rFonts w:cs="Arial"/>
          <w:spacing w:val="-2"/>
          <w:szCs w:val="22"/>
        </w:rPr>
        <w:t>c</w:t>
      </w:r>
      <w:r w:rsidRPr="00A12B55">
        <w:rPr>
          <w:rFonts w:cs="Arial"/>
          <w:spacing w:val="-3"/>
          <w:szCs w:val="22"/>
        </w:rPr>
        <w:t>io</w:t>
      </w:r>
      <w:r w:rsidRPr="00A12B55">
        <w:rPr>
          <w:rFonts w:cs="Arial"/>
          <w:spacing w:val="-5"/>
          <w:szCs w:val="22"/>
        </w:rPr>
        <w:t>s</w:t>
      </w:r>
      <w:r w:rsidRPr="00A12B55">
        <w:rPr>
          <w:rFonts w:cs="Arial"/>
          <w:szCs w:val="22"/>
        </w:rPr>
        <w:t>,</w:t>
      </w:r>
      <w:r w:rsidRPr="00A12B55">
        <w:rPr>
          <w:rFonts w:cs="Arial"/>
          <w:spacing w:val="4"/>
          <w:szCs w:val="22"/>
        </w:rPr>
        <w:t xml:space="preserve"> </w:t>
      </w:r>
      <w:r w:rsidRPr="00A12B55">
        <w:rPr>
          <w:rFonts w:cs="Arial"/>
          <w:spacing w:val="-6"/>
          <w:szCs w:val="22"/>
        </w:rPr>
        <w:t>i</w:t>
      </w:r>
      <w:r w:rsidRPr="00A12B55">
        <w:rPr>
          <w:rFonts w:cs="Arial"/>
          <w:spacing w:val="-3"/>
          <w:szCs w:val="22"/>
        </w:rPr>
        <w:t>n</w:t>
      </w:r>
      <w:r w:rsidRPr="00A12B55">
        <w:rPr>
          <w:rFonts w:cs="Arial"/>
          <w:spacing w:val="-2"/>
          <w:szCs w:val="22"/>
        </w:rPr>
        <w:t>c</w:t>
      </w:r>
      <w:r w:rsidRPr="00A12B55">
        <w:rPr>
          <w:rFonts w:cs="Arial"/>
          <w:spacing w:val="-3"/>
          <w:szCs w:val="22"/>
        </w:rPr>
        <w:t>lui</w:t>
      </w:r>
      <w:r w:rsidRPr="00A12B55">
        <w:rPr>
          <w:rFonts w:cs="Arial"/>
          <w:spacing w:val="-5"/>
          <w:szCs w:val="22"/>
        </w:rPr>
        <w:t>d</w:t>
      </w:r>
      <w:r w:rsidRPr="00A12B55">
        <w:rPr>
          <w:rFonts w:cs="Arial"/>
          <w:szCs w:val="22"/>
        </w:rPr>
        <w:t>o</w:t>
      </w:r>
      <w:r w:rsidRPr="00A12B55">
        <w:rPr>
          <w:rFonts w:cs="Arial"/>
          <w:spacing w:val="3"/>
          <w:szCs w:val="22"/>
        </w:rPr>
        <w:t xml:space="preserve"> </w:t>
      </w:r>
      <w:r w:rsidRPr="00A12B55">
        <w:rPr>
          <w:rFonts w:cs="Arial"/>
          <w:spacing w:val="-3"/>
          <w:szCs w:val="22"/>
        </w:rPr>
        <w:t>e</w:t>
      </w:r>
      <w:r w:rsidRPr="00A12B55">
        <w:rPr>
          <w:rFonts w:cs="Arial"/>
          <w:szCs w:val="22"/>
        </w:rPr>
        <w:t xml:space="preserve">l </w:t>
      </w:r>
      <w:r w:rsidRPr="00A12B55">
        <w:rPr>
          <w:rFonts w:cs="Arial"/>
          <w:spacing w:val="-2"/>
          <w:szCs w:val="22"/>
        </w:rPr>
        <w:t>c</w:t>
      </w:r>
      <w:r w:rsidRPr="00A12B55">
        <w:rPr>
          <w:rFonts w:cs="Arial"/>
          <w:spacing w:val="-3"/>
          <w:szCs w:val="22"/>
        </w:rPr>
        <w:t>á</w:t>
      </w:r>
      <w:r w:rsidRPr="00A12B55">
        <w:rPr>
          <w:rFonts w:cs="Arial"/>
          <w:spacing w:val="-6"/>
          <w:szCs w:val="22"/>
        </w:rPr>
        <w:t>l</w:t>
      </w:r>
      <w:r w:rsidRPr="00A12B55">
        <w:rPr>
          <w:rFonts w:cs="Arial"/>
          <w:spacing w:val="-2"/>
          <w:szCs w:val="22"/>
        </w:rPr>
        <w:t>c</w:t>
      </w:r>
      <w:r w:rsidRPr="00A12B55">
        <w:rPr>
          <w:rFonts w:cs="Arial"/>
          <w:spacing w:val="-3"/>
          <w:szCs w:val="22"/>
        </w:rPr>
        <w:t>ul</w:t>
      </w:r>
      <w:r w:rsidRPr="00A12B55">
        <w:rPr>
          <w:rFonts w:cs="Arial"/>
          <w:szCs w:val="22"/>
        </w:rPr>
        <w:t xml:space="preserve">o </w:t>
      </w:r>
      <w:r w:rsidRPr="00A12B55">
        <w:rPr>
          <w:rFonts w:cs="Arial"/>
          <w:spacing w:val="-3"/>
          <w:szCs w:val="22"/>
        </w:rPr>
        <w:t>d</w:t>
      </w:r>
      <w:r w:rsidRPr="00A12B55">
        <w:rPr>
          <w:rFonts w:cs="Arial"/>
          <w:szCs w:val="22"/>
        </w:rPr>
        <w:t xml:space="preserve">e </w:t>
      </w:r>
      <w:r w:rsidRPr="00A12B55">
        <w:rPr>
          <w:rFonts w:cs="Arial"/>
          <w:spacing w:val="-3"/>
          <w:szCs w:val="22"/>
        </w:rPr>
        <w:t>l</w:t>
      </w:r>
      <w:r w:rsidRPr="00A12B55">
        <w:rPr>
          <w:rFonts w:cs="Arial"/>
          <w:szCs w:val="22"/>
        </w:rPr>
        <w:t xml:space="preserve">a </w:t>
      </w:r>
      <w:r w:rsidRPr="00A12B55">
        <w:rPr>
          <w:rFonts w:cs="Arial"/>
          <w:spacing w:val="-1"/>
          <w:szCs w:val="22"/>
        </w:rPr>
        <w:t>I</w:t>
      </w:r>
      <w:r w:rsidRPr="00A12B55">
        <w:rPr>
          <w:rFonts w:cs="Arial"/>
          <w:spacing w:val="-5"/>
          <w:szCs w:val="22"/>
        </w:rPr>
        <w:t>n</w:t>
      </w:r>
      <w:r w:rsidRPr="00A12B55">
        <w:rPr>
          <w:rFonts w:cs="Arial"/>
          <w:spacing w:val="-1"/>
          <w:szCs w:val="22"/>
        </w:rPr>
        <w:t>f</w:t>
      </w:r>
      <w:r w:rsidRPr="00A12B55">
        <w:rPr>
          <w:rFonts w:cs="Arial"/>
          <w:spacing w:val="-5"/>
          <w:szCs w:val="22"/>
        </w:rPr>
        <w:t>o</w:t>
      </w:r>
      <w:r w:rsidRPr="00A12B55">
        <w:rPr>
          <w:rFonts w:cs="Arial"/>
          <w:spacing w:val="-4"/>
          <w:szCs w:val="22"/>
        </w:rPr>
        <w:t>rm</w:t>
      </w:r>
      <w:r w:rsidRPr="00A12B55">
        <w:rPr>
          <w:rFonts w:cs="Arial"/>
          <w:spacing w:val="-3"/>
          <w:szCs w:val="22"/>
        </w:rPr>
        <w:t>a</w:t>
      </w:r>
      <w:r w:rsidRPr="00A12B55">
        <w:rPr>
          <w:rFonts w:cs="Arial"/>
          <w:spacing w:val="-2"/>
          <w:szCs w:val="22"/>
        </w:rPr>
        <w:t>c</w:t>
      </w:r>
      <w:r w:rsidRPr="00A12B55">
        <w:rPr>
          <w:rFonts w:cs="Arial"/>
          <w:spacing w:val="-3"/>
          <w:szCs w:val="22"/>
        </w:rPr>
        <w:t>ió</w:t>
      </w:r>
      <w:r w:rsidRPr="00A12B55">
        <w:rPr>
          <w:rFonts w:cs="Arial"/>
          <w:szCs w:val="22"/>
        </w:rPr>
        <w:t xml:space="preserve">n </w:t>
      </w:r>
      <w:r w:rsidRPr="00A12B55">
        <w:rPr>
          <w:rFonts w:cs="Arial"/>
          <w:spacing w:val="-3"/>
          <w:szCs w:val="22"/>
        </w:rPr>
        <w:t>de</w:t>
      </w:r>
      <w:r w:rsidRPr="00A12B55">
        <w:rPr>
          <w:rFonts w:cs="Arial"/>
          <w:szCs w:val="22"/>
        </w:rPr>
        <w:t>l</w:t>
      </w:r>
      <w:r w:rsidRPr="00A12B55">
        <w:rPr>
          <w:rFonts w:cs="Arial"/>
          <w:spacing w:val="-4"/>
          <w:szCs w:val="22"/>
        </w:rPr>
        <w:t xml:space="preserve"> </w:t>
      </w:r>
      <w:r w:rsidRPr="00A12B55">
        <w:rPr>
          <w:rFonts w:cs="Arial"/>
          <w:spacing w:val="-6"/>
          <w:szCs w:val="22"/>
        </w:rPr>
        <w:t>B</w:t>
      </w:r>
      <w:r w:rsidRPr="00A12B55">
        <w:rPr>
          <w:rFonts w:cs="Arial"/>
          <w:spacing w:val="-3"/>
          <w:szCs w:val="22"/>
        </w:rPr>
        <w:t>alan</w:t>
      </w:r>
      <w:r w:rsidRPr="00A12B55">
        <w:rPr>
          <w:rFonts w:cs="Arial"/>
          <w:spacing w:val="-5"/>
          <w:szCs w:val="22"/>
        </w:rPr>
        <w:t>c</w:t>
      </w:r>
      <w:r w:rsidRPr="00A12B55">
        <w:rPr>
          <w:rFonts w:cs="Arial"/>
          <w:szCs w:val="22"/>
        </w:rPr>
        <w:t>e</w:t>
      </w:r>
      <w:r w:rsidRPr="00A12B55">
        <w:rPr>
          <w:rFonts w:cs="Arial"/>
          <w:spacing w:val="-6"/>
          <w:szCs w:val="22"/>
        </w:rPr>
        <w:t xml:space="preserve"> </w:t>
      </w:r>
      <w:r w:rsidRPr="00A12B55">
        <w:rPr>
          <w:rFonts w:cs="Arial"/>
          <w:spacing w:val="-3"/>
          <w:szCs w:val="22"/>
        </w:rPr>
        <w:t>d</w:t>
      </w:r>
      <w:r w:rsidRPr="00A12B55">
        <w:rPr>
          <w:rFonts w:cs="Arial"/>
          <w:szCs w:val="22"/>
        </w:rPr>
        <w:t>e</w:t>
      </w:r>
      <w:r w:rsidRPr="00A12B55">
        <w:rPr>
          <w:rFonts w:cs="Arial"/>
          <w:spacing w:val="-6"/>
          <w:szCs w:val="22"/>
        </w:rPr>
        <w:t xml:space="preserve"> M</w:t>
      </w:r>
      <w:r w:rsidRPr="00A12B55">
        <w:rPr>
          <w:rFonts w:cs="Arial"/>
          <w:spacing w:val="-3"/>
          <w:szCs w:val="22"/>
        </w:rPr>
        <w:t>a</w:t>
      </w:r>
      <w:r w:rsidRPr="00A12B55">
        <w:rPr>
          <w:rFonts w:cs="Arial"/>
          <w:spacing w:val="-1"/>
          <w:szCs w:val="22"/>
        </w:rPr>
        <w:t>t</w:t>
      </w:r>
      <w:r w:rsidRPr="00A12B55">
        <w:rPr>
          <w:rFonts w:cs="Arial"/>
          <w:spacing w:val="-5"/>
          <w:szCs w:val="22"/>
        </w:rPr>
        <w:t>e</w:t>
      </w:r>
      <w:r w:rsidRPr="00A12B55">
        <w:rPr>
          <w:rFonts w:cs="Arial"/>
          <w:spacing w:val="-1"/>
          <w:szCs w:val="22"/>
        </w:rPr>
        <w:t>r</w:t>
      </w:r>
      <w:r w:rsidRPr="00A12B55">
        <w:rPr>
          <w:rFonts w:cs="Arial"/>
          <w:spacing w:val="-3"/>
          <w:szCs w:val="22"/>
        </w:rPr>
        <w:t>i</w:t>
      </w:r>
      <w:r w:rsidRPr="00A12B55">
        <w:rPr>
          <w:rFonts w:cs="Arial"/>
          <w:szCs w:val="22"/>
        </w:rPr>
        <w:t>a</w:t>
      </w:r>
      <w:r w:rsidRPr="00A12B55">
        <w:rPr>
          <w:rFonts w:cs="Arial"/>
          <w:spacing w:val="-6"/>
          <w:szCs w:val="22"/>
        </w:rPr>
        <w:t xml:space="preserve"> </w:t>
      </w:r>
      <w:r w:rsidRPr="00A12B55">
        <w:rPr>
          <w:rFonts w:cs="Arial"/>
          <w:szCs w:val="22"/>
        </w:rPr>
        <w:t>y</w:t>
      </w:r>
      <w:r w:rsidRPr="00A12B55">
        <w:rPr>
          <w:rFonts w:cs="Arial"/>
          <w:spacing w:val="-8"/>
          <w:szCs w:val="22"/>
        </w:rPr>
        <w:t xml:space="preserve"> </w:t>
      </w:r>
      <w:r w:rsidRPr="00A12B55">
        <w:rPr>
          <w:rFonts w:cs="Arial"/>
          <w:spacing w:val="-3"/>
          <w:szCs w:val="22"/>
        </w:rPr>
        <w:t>Ene</w:t>
      </w:r>
      <w:r w:rsidRPr="00A12B55">
        <w:rPr>
          <w:rFonts w:cs="Arial"/>
          <w:spacing w:val="-4"/>
          <w:szCs w:val="22"/>
        </w:rPr>
        <w:t>r</w:t>
      </w:r>
      <w:r w:rsidRPr="00A12B55">
        <w:rPr>
          <w:rFonts w:cs="Arial"/>
          <w:szCs w:val="22"/>
        </w:rPr>
        <w:t>g</w:t>
      </w:r>
      <w:r w:rsidRPr="00A12B55">
        <w:rPr>
          <w:rFonts w:cs="Arial"/>
          <w:spacing w:val="-6"/>
          <w:szCs w:val="22"/>
        </w:rPr>
        <w:t>í</w:t>
      </w:r>
      <w:r w:rsidRPr="00A12B55">
        <w:rPr>
          <w:rFonts w:cs="Arial"/>
          <w:spacing w:val="-3"/>
          <w:szCs w:val="22"/>
        </w:rPr>
        <w:t>a</w:t>
      </w:r>
      <w:r w:rsidRPr="00A12B55">
        <w:rPr>
          <w:rFonts w:cs="Arial"/>
          <w:szCs w:val="22"/>
        </w:rPr>
        <w:t>.</w:t>
      </w:r>
    </w:p>
    <w:p w:rsidR="00716C78" w:rsidRPr="00A12B55" w:rsidRDefault="00716C78" w:rsidP="00FF24D2">
      <w:pPr>
        <w:widowControl w:val="0"/>
        <w:autoSpaceDE w:val="0"/>
        <w:autoSpaceDN w:val="0"/>
        <w:adjustRightInd w:val="0"/>
        <w:spacing w:line="274" w:lineRule="auto"/>
        <w:ind w:left="708" w:right="61"/>
        <w:rPr>
          <w:rFonts w:cs="Arial"/>
          <w:spacing w:val="-3"/>
          <w:szCs w:val="22"/>
        </w:rPr>
      </w:pPr>
    </w:p>
    <w:p w:rsidR="00572E42" w:rsidRPr="00A12B55" w:rsidRDefault="00572E42" w:rsidP="00687110">
      <w:pPr>
        <w:widowControl w:val="0"/>
        <w:numPr>
          <w:ilvl w:val="0"/>
          <w:numId w:val="31"/>
        </w:numPr>
        <w:autoSpaceDE w:val="0"/>
        <w:autoSpaceDN w:val="0"/>
        <w:adjustRightInd w:val="0"/>
        <w:spacing w:line="274" w:lineRule="auto"/>
        <w:ind w:right="61"/>
        <w:rPr>
          <w:rFonts w:cs="Arial"/>
          <w:szCs w:val="22"/>
        </w:rPr>
      </w:pPr>
      <w:r w:rsidRPr="00A12B55">
        <w:rPr>
          <w:rFonts w:cs="Arial"/>
          <w:spacing w:val="-3"/>
          <w:szCs w:val="22"/>
        </w:rPr>
        <w:t>Cuand</w:t>
      </w:r>
      <w:r w:rsidRPr="00A12B55">
        <w:rPr>
          <w:rFonts w:cs="Arial"/>
          <w:szCs w:val="22"/>
        </w:rPr>
        <w:t xml:space="preserve">o </w:t>
      </w:r>
      <w:r w:rsidRPr="00A12B55">
        <w:rPr>
          <w:rFonts w:cs="Arial"/>
          <w:spacing w:val="-2"/>
          <w:szCs w:val="22"/>
        </w:rPr>
        <w:t>s</w:t>
      </w:r>
      <w:r w:rsidRPr="00A12B55">
        <w:rPr>
          <w:rFonts w:cs="Arial"/>
          <w:spacing w:val="-5"/>
          <w:szCs w:val="22"/>
        </w:rPr>
        <w:t>e</w:t>
      </w:r>
      <w:r w:rsidRPr="00A12B55">
        <w:rPr>
          <w:rFonts w:cs="Arial"/>
          <w:szCs w:val="22"/>
        </w:rPr>
        <w:t>a</w:t>
      </w:r>
      <w:r w:rsidRPr="00A12B55">
        <w:rPr>
          <w:rFonts w:cs="Arial"/>
          <w:spacing w:val="3"/>
          <w:szCs w:val="22"/>
        </w:rPr>
        <w:t xml:space="preserve"> </w:t>
      </w:r>
      <w:r w:rsidRPr="00A12B55">
        <w:rPr>
          <w:rFonts w:cs="Arial"/>
          <w:spacing w:val="-5"/>
          <w:szCs w:val="22"/>
        </w:rPr>
        <w:t>p</w:t>
      </w:r>
      <w:r w:rsidRPr="00A12B55">
        <w:rPr>
          <w:rFonts w:cs="Arial"/>
          <w:spacing w:val="-3"/>
          <w:szCs w:val="22"/>
        </w:rPr>
        <w:t>o</w:t>
      </w:r>
      <w:r w:rsidRPr="00A12B55">
        <w:rPr>
          <w:rFonts w:cs="Arial"/>
          <w:spacing w:val="-2"/>
          <w:szCs w:val="22"/>
        </w:rPr>
        <w:t>s</w:t>
      </w:r>
      <w:r w:rsidRPr="00A12B55">
        <w:rPr>
          <w:rFonts w:cs="Arial"/>
          <w:spacing w:val="-3"/>
          <w:szCs w:val="22"/>
        </w:rPr>
        <w:t>ibl</w:t>
      </w:r>
      <w:r w:rsidRPr="00A12B55">
        <w:rPr>
          <w:rFonts w:cs="Arial"/>
          <w:spacing w:val="-5"/>
          <w:szCs w:val="22"/>
        </w:rPr>
        <w:t>e</w:t>
      </w:r>
      <w:r w:rsidRPr="00A12B55">
        <w:rPr>
          <w:rFonts w:cs="Arial"/>
          <w:szCs w:val="22"/>
        </w:rPr>
        <w:t>,</w:t>
      </w:r>
      <w:r w:rsidRPr="00A12B55">
        <w:rPr>
          <w:rFonts w:cs="Arial"/>
          <w:spacing w:val="2"/>
          <w:szCs w:val="22"/>
        </w:rPr>
        <w:t xml:space="preserve"> </w:t>
      </w:r>
      <w:r w:rsidRPr="00A12B55">
        <w:rPr>
          <w:rFonts w:cs="Arial"/>
          <w:spacing w:val="-3"/>
          <w:szCs w:val="22"/>
        </w:rPr>
        <w:t>e</w:t>
      </w:r>
      <w:r w:rsidRPr="00A12B55">
        <w:rPr>
          <w:rFonts w:cs="Arial"/>
          <w:szCs w:val="22"/>
        </w:rPr>
        <w:t>l</w:t>
      </w:r>
      <w:r w:rsidRPr="00A12B55">
        <w:rPr>
          <w:rFonts w:cs="Arial"/>
          <w:spacing w:val="2"/>
          <w:szCs w:val="22"/>
        </w:rPr>
        <w:t xml:space="preserve"> </w:t>
      </w:r>
      <w:r w:rsidR="00E53A17" w:rsidRPr="00A12B55">
        <w:rPr>
          <w:rFonts w:cs="Arial"/>
          <w:spacing w:val="-6"/>
          <w:szCs w:val="22"/>
        </w:rPr>
        <w:t>CONTRATISTA</w:t>
      </w:r>
      <w:r w:rsidRPr="00A12B55">
        <w:rPr>
          <w:rFonts w:cs="Arial"/>
          <w:szCs w:val="22"/>
        </w:rPr>
        <w:t xml:space="preserve"> </w:t>
      </w:r>
      <w:r w:rsidRPr="00A12B55">
        <w:rPr>
          <w:rFonts w:cs="Arial"/>
          <w:spacing w:val="-3"/>
          <w:szCs w:val="22"/>
        </w:rPr>
        <w:t>anali</w:t>
      </w:r>
      <w:r w:rsidRPr="00A12B55">
        <w:rPr>
          <w:rFonts w:cs="Arial"/>
          <w:spacing w:val="-5"/>
          <w:szCs w:val="22"/>
        </w:rPr>
        <w:t>z</w:t>
      </w:r>
      <w:r w:rsidRPr="00A12B55">
        <w:rPr>
          <w:rFonts w:cs="Arial"/>
          <w:spacing w:val="-3"/>
          <w:szCs w:val="22"/>
        </w:rPr>
        <w:t>a</w:t>
      </w:r>
      <w:r w:rsidRPr="00A12B55">
        <w:rPr>
          <w:rFonts w:cs="Arial"/>
          <w:spacing w:val="-4"/>
          <w:szCs w:val="22"/>
        </w:rPr>
        <w:t>r</w:t>
      </w:r>
      <w:r w:rsidRPr="00A12B55">
        <w:rPr>
          <w:rFonts w:cs="Arial"/>
          <w:szCs w:val="22"/>
        </w:rPr>
        <w:t>á</w:t>
      </w:r>
      <w:r w:rsidRPr="00A12B55">
        <w:rPr>
          <w:rFonts w:cs="Arial"/>
          <w:spacing w:val="3"/>
          <w:szCs w:val="22"/>
        </w:rPr>
        <w:t xml:space="preserve"> </w:t>
      </w:r>
      <w:r w:rsidRPr="00A12B55">
        <w:rPr>
          <w:rFonts w:cs="Arial"/>
          <w:spacing w:val="-6"/>
          <w:szCs w:val="22"/>
        </w:rPr>
        <w:t>l</w:t>
      </w:r>
      <w:r w:rsidRPr="00A12B55">
        <w:rPr>
          <w:rFonts w:cs="Arial"/>
          <w:spacing w:val="-3"/>
          <w:szCs w:val="22"/>
        </w:rPr>
        <w:t>o</w:t>
      </w:r>
      <w:r w:rsidRPr="00A12B55">
        <w:rPr>
          <w:rFonts w:cs="Arial"/>
          <w:szCs w:val="22"/>
        </w:rPr>
        <w:t>s</w:t>
      </w:r>
      <w:r w:rsidRPr="00A12B55">
        <w:rPr>
          <w:rFonts w:cs="Arial"/>
          <w:spacing w:val="3"/>
          <w:szCs w:val="22"/>
        </w:rPr>
        <w:t xml:space="preserve"> </w:t>
      </w:r>
      <w:r w:rsidRPr="00A12B55">
        <w:rPr>
          <w:rFonts w:cs="Arial"/>
          <w:spacing w:val="-5"/>
          <w:szCs w:val="22"/>
        </w:rPr>
        <w:t>d</w:t>
      </w:r>
      <w:r w:rsidRPr="00A12B55">
        <w:rPr>
          <w:rFonts w:cs="Arial"/>
          <w:spacing w:val="-3"/>
          <w:szCs w:val="22"/>
        </w:rPr>
        <w:t>o</w:t>
      </w:r>
      <w:r w:rsidRPr="00A12B55">
        <w:rPr>
          <w:rFonts w:cs="Arial"/>
          <w:spacing w:val="-2"/>
          <w:szCs w:val="22"/>
        </w:rPr>
        <w:t>c</w:t>
      </w:r>
      <w:r w:rsidRPr="00A12B55">
        <w:rPr>
          <w:rFonts w:cs="Arial"/>
          <w:spacing w:val="-5"/>
          <w:szCs w:val="22"/>
        </w:rPr>
        <w:t>u</w:t>
      </w:r>
      <w:r w:rsidRPr="00A12B55">
        <w:rPr>
          <w:rFonts w:cs="Arial"/>
          <w:spacing w:val="-1"/>
          <w:szCs w:val="22"/>
        </w:rPr>
        <w:t>m</w:t>
      </w:r>
      <w:r w:rsidRPr="00A12B55">
        <w:rPr>
          <w:rFonts w:cs="Arial"/>
          <w:spacing w:val="-5"/>
          <w:szCs w:val="22"/>
        </w:rPr>
        <w:t>en</w:t>
      </w:r>
      <w:r w:rsidRPr="00A12B55">
        <w:rPr>
          <w:rFonts w:cs="Arial"/>
          <w:spacing w:val="-1"/>
          <w:szCs w:val="22"/>
        </w:rPr>
        <w:t>t</w:t>
      </w:r>
      <w:r w:rsidRPr="00A12B55">
        <w:rPr>
          <w:rFonts w:cs="Arial"/>
          <w:spacing w:val="-3"/>
          <w:szCs w:val="22"/>
        </w:rPr>
        <w:t>o</w:t>
      </w:r>
      <w:r w:rsidRPr="00A12B55">
        <w:rPr>
          <w:rFonts w:cs="Arial"/>
          <w:szCs w:val="22"/>
        </w:rPr>
        <w:t>s</w:t>
      </w:r>
      <w:r w:rsidRPr="00A12B55">
        <w:rPr>
          <w:rFonts w:cs="Arial"/>
          <w:spacing w:val="1"/>
          <w:szCs w:val="22"/>
        </w:rPr>
        <w:t xml:space="preserve"> </w:t>
      </w:r>
      <w:r w:rsidRPr="00A12B55">
        <w:rPr>
          <w:rFonts w:cs="Arial"/>
          <w:szCs w:val="22"/>
        </w:rPr>
        <w:t>e</w:t>
      </w:r>
      <w:r w:rsidRPr="00A12B55">
        <w:rPr>
          <w:rFonts w:cs="Arial"/>
          <w:spacing w:val="3"/>
          <w:szCs w:val="22"/>
        </w:rPr>
        <w:t xml:space="preserve"> </w:t>
      </w:r>
      <w:r w:rsidRPr="00A12B55">
        <w:rPr>
          <w:rFonts w:cs="Arial"/>
          <w:spacing w:val="-6"/>
          <w:szCs w:val="22"/>
        </w:rPr>
        <w:t>i</w:t>
      </w:r>
      <w:r w:rsidRPr="00A12B55">
        <w:rPr>
          <w:rFonts w:cs="Arial"/>
          <w:spacing w:val="-5"/>
          <w:szCs w:val="22"/>
        </w:rPr>
        <w:t>n</w:t>
      </w:r>
      <w:r w:rsidRPr="00A12B55">
        <w:rPr>
          <w:rFonts w:cs="Arial"/>
          <w:spacing w:val="-1"/>
          <w:szCs w:val="22"/>
        </w:rPr>
        <w:t>f</w:t>
      </w:r>
      <w:r w:rsidRPr="00A12B55">
        <w:rPr>
          <w:rFonts w:cs="Arial"/>
          <w:spacing w:val="-3"/>
          <w:szCs w:val="22"/>
        </w:rPr>
        <w:t>o</w:t>
      </w:r>
      <w:r w:rsidRPr="00A12B55">
        <w:rPr>
          <w:rFonts w:cs="Arial"/>
          <w:spacing w:val="-4"/>
          <w:szCs w:val="22"/>
        </w:rPr>
        <w:t>r</w:t>
      </w:r>
      <w:r w:rsidRPr="00A12B55">
        <w:rPr>
          <w:rFonts w:cs="Arial"/>
          <w:spacing w:val="-1"/>
          <w:szCs w:val="22"/>
        </w:rPr>
        <w:t>m</w:t>
      </w:r>
      <w:r w:rsidRPr="00A12B55">
        <w:rPr>
          <w:rFonts w:cs="Arial"/>
          <w:spacing w:val="-5"/>
          <w:szCs w:val="22"/>
        </w:rPr>
        <w:t>a</w:t>
      </w:r>
      <w:r w:rsidRPr="00A12B55">
        <w:rPr>
          <w:rFonts w:cs="Arial"/>
          <w:spacing w:val="-2"/>
          <w:szCs w:val="22"/>
        </w:rPr>
        <w:t>c</w:t>
      </w:r>
      <w:r w:rsidRPr="00A12B55">
        <w:rPr>
          <w:rFonts w:cs="Arial"/>
          <w:spacing w:val="-3"/>
          <w:szCs w:val="22"/>
        </w:rPr>
        <w:t>ió</w:t>
      </w:r>
      <w:r w:rsidRPr="00A12B55">
        <w:rPr>
          <w:rFonts w:cs="Arial"/>
          <w:szCs w:val="22"/>
        </w:rPr>
        <w:t xml:space="preserve">n </w:t>
      </w:r>
      <w:r w:rsidRPr="00A12B55">
        <w:rPr>
          <w:rFonts w:cs="Arial"/>
          <w:spacing w:val="-2"/>
          <w:szCs w:val="22"/>
        </w:rPr>
        <w:t>c</w:t>
      </w:r>
      <w:r w:rsidRPr="00A12B55">
        <w:rPr>
          <w:rFonts w:cs="Arial"/>
          <w:spacing w:val="-3"/>
          <w:szCs w:val="22"/>
        </w:rPr>
        <w:t>o</w:t>
      </w:r>
      <w:r w:rsidRPr="00A12B55">
        <w:rPr>
          <w:rFonts w:cs="Arial"/>
          <w:spacing w:val="-5"/>
          <w:szCs w:val="22"/>
        </w:rPr>
        <w:t>n</w:t>
      </w:r>
      <w:r w:rsidRPr="00A12B55">
        <w:rPr>
          <w:rFonts w:cs="Arial"/>
          <w:spacing w:val="-1"/>
          <w:szCs w:val="22"/>
        </w:rPr>
        <w:t>t</w:t>
      </w:r>
      <w:r w:rsidRPr="00A12B55">
        <w:rPr>
          <w:rFonts w:cs="Arial"/>
          <w:spacing w:val="-4"/>
          <w:szCs w:val="22"/>
        </w:rPr>
        <w:t>r</w:t>
      </w:r>
      <w:r w:rsidRPr="00A12B55">
        <w:rPr>
          <w:rFonts w:cs="Arial"/>
          <w:szCs w:val="22"/>
        </w:rPr>
        <w:t>a</w:t>
      </w:r>
      <w:r w:rsidRPr="00A12B55">
        <w:rPr>
          <w:rFonts w:cs="Arial"/>
          <w:spacing w:val="-4"/>
          <w:szCs w:val="22"/>
        </w:rPr>
        <w:t xml:space="preserve"> </w:t>
      </w:r>
      <w:r w:rsidRPr="00A12B55">
        <w:rPr>
          <w:rFonts w:cs="Arial"/>
          <w:spacing w:val="-3"/>
          <w:szCs w:val="22"/>
        </w:rPr>
        <w:t>l</w:t>
      </w:r>
      <w:r w:rsidRPr="00A12B55">
        <w:rPr>
          <w:rFonts w:cs="Arial"/>
          <w:spacing w:val="-5"/>
          <w:szCs w:val="22"/>
        </w:rPr>
        <w:t>o</w:t>
      </w:r>
      <w:r w:rsidRPr="00A12B55">
        <w:rPr>
          <w:rFonts w:cs="Arial"/>
          <w:szCs w:val="22"/>
        </w:rPr>
        <w:t>s</w:t>
      </w:r>
      <w:r w:rsidRPr="00A12B55">
        <w:rPr>
          <w:rFonts w:cs="Arial"/>
          <w:spacing w:val="-6"/>
          <w:szCs w:val="22"/>
        </w:rPr>
        <w:t xml:space="preserve"> </w:t>
      </w:r>
      <w:r w:rsidRPr="00A12B55">
        <w:rPr>
          <w:rFonts w:cs="Arial"/>
          <w:spacing w:val="-2"/>
          <w:szCs w:val="22"/>
        </w:rPr>
        <w:t>c</w:t>
      </w:r>
      <w:r w:rsidRPr="00A12B55">
        <w:rPr>
          <w:rFonts w:cs="Arial"/>
          <w:spacing w:val="-1"/>
          <w:szCs w:val="22"/>
        </w:rPr>
        <w:t>r</w:t>
      </w:r>
      <w:r w:rsidRPr="00A12B55">
        <w:rPr>
          <w:rFonts w:cs="Arial"/>
          <w:spacing w:val="-6"/>
          <w:szCs w:val="22"/>
        </w:rPr>
        <w:t>i</w:t>
      </w:r>
      <w:r w:rsidRPr="00A12B55">
        <w:rPr>
          <w:rFonts w:cs="Arial"/>
          <w:spacing w:val="-1"/>
          <w:szCs w:val="22"/>
        </w:rPr>
        <w:t>t</w:t>
      </w:r>
      <w:r w:rsidRPr="00A12B55">
        <w:rPr>
          <w:rFonts w:cs="Arial"/>
          <w:spacing w:val="-5"/>
          <w:szCs w:val="22"/>
        </w:rPr>
        <w:t>e</w:t>
      </w:r>
      <w:r w:rsidRPr="00A12B55">
        <w:rPr>
          <w:rFonts w:cs="Arial"/>
          <w:spacing w:val="-1"/>
          <w:szCs w:val="22"/>
        </w:rPr>
        <w:t>r</w:t>
      </w:r>
      <w:r w:rsidRPr="00A12B55">
        <w:rPr>
          <w:rFonts w:cs="Arial"/>
          <w:spacing w:val="-3"/>
          <w:szCs w:val="22"/>
        </w:rPr>
        <w:t>i</w:t>
      </w:r>
      <w:r w:rsidRPr="00A12B55">
        <w:rPr>
          <w:rFonts w:cs="Arial"/>
          <w:spacing w:val="-5"/>
          <w:szCs w:val="22"/>
        </w:rPr>
        <w:t>o</w:t>
      </w:r>
      <w:r w:rsidRPr="00A12B55">
        <w:rPr>
          <w:rFonts w:cs="Arial"/>
          <w:szCs w:val="22"/>
        </w:rPr>
        <w:t>s</w:t>
      </w:r>
      <w:r w:rsidRPr="00A12B55">
        <w:rPr>
          <w:rFonts w:cs="Arial"/>
          <w:spacing w:val="-3"/>
          <w:szCs w:val="22"/>
        </w:rPr>
        <w:t xml:space="preserve"> </w:t>
      </w:r>
      <w:r w:rsidRPr="00A12B55">
        <w:rPr>
          <w:rFonts w:cs="Arial"/>
          <w:spacing w:val="-5"/>
          <w:szCs w:val="22"/>
        </w:rPr>
        <w:t>d</w:t>
      </w:r>
      <w:r w:rsidRPr="00A12B55">
        <w:rPr>
          <w:rFonts w:cs="Arial"/>
          <w:szCs w:val="22"/>
        </w:rPr>
        <w:t>e</w:t>
      </w:r>
      <w:r w:rsidRPr="00A12B55">
        <w:rPr>
          <w:rFonts w:cs="Arial"/>
          <w:spacing w:val="-4"/>
          <w:szCs w:val="22"/>
        </w:rPr>
        <w:t xml:space="preserve"> </w:t>
      </w:r>
      <w:r w:rsidRPr="00A12B55">
        <w:rPr>
          <w:rFonts w:cs="Arial"/>
          <w:spacing w:val="-3"/>
          <w:szCs w:val="22"/>
        </w:rPr>
        <w:t>d</w:t>
      </w:r>
      <w:r w:rsidRPr="00A12B55">
        <w:rPr>
          <w:rFonts w:cs="Arial"/>
          <w:spacing w:val="-6"/>
          <w:szCs w:val="22"/>
        </w:rPr>
        <w:t>i</w:t>
      </w:r>
      <w:r w:rsidRPr="00A12B55">
        <w:rPr>
          <w:rFonts w:cs="Arial"/>
          <w:spacing w:val="-5"/>
          <w:szCs w:val="22"/>
        </w:rPr>
        <w:t>s</w:t>
      </w:r>
      <w:r w:rsidRPr="00A12B55">
        <w:rPr>
          <w:rFonts w:cs="Arial"/>
          <w:spacing w:val="-3"/>
          <w:szCs w:val="22"/>
        </w:rPr>
        <w:t>eñ</w:t>
      </w:r>
      <w:r w:rsidRPr="00A12B55">
        <w:rPr>
          <w:rFonts w:cs="Arial"/>
          <w:szCs w:val="22"/>
        </w:rPr>
        <w:t>o</w:t>
      </w:r>
      <w:r w:rsidRPr="00A12B55">
        <w:rPr>
          <w:rFonts w:cs="Arial"/>
          <w:spacing w:val="-4"/>
          <w:szCs w:val="22"/>
        </w:rPr>
        <w:t xml:space="preserve"> </w:t>
      </w:r>
      <w:r w:rsidRPr="00A12B55">
        <w:rPr>
          <w:rFonts w:cs="Arial"/>
          <w:szCs w:val="22"/>
        </w:rPr>
        <w:t>y</w:t>
      </w:r>
      <w:r w:rsidRPr="00A12B55">
        <w:rPr>
          <w:rFonts w:cs="Arial"/>
          <w:spacing w:val="-8"/>
          <w:szCs w:val="22"/>
        </w:rPr>
        <w:t xml:space="preserve"> </w:t>
      </w:r>
      <w:r w:rsidRPr="00A12B55">
        <w:rPr>
          <w:rFonts w:cs="Arial"/>
          <w:spacing w:val="-2"/>
          <w:szCs w:val="22"/>
        </w:rPr>
        <w:t>c</w:t>
      </w:r>
      <w:r w:rsidRPr="00A12B55">
        <w:rPr>
          <w:rFonts w:cs="Arial"/>
          <w:spacing w:val="-3"/>
          <w:szCs w:val="22"/>
        </w:rPr>
        <w:t>o</w:t>
      </w:r>
      <w:r w:rsidRPr="00A12B55">
        <w:rPr>
          <w:rFonts w:cs="Arial"/>
          <w:spacing w:val="-5"/>
          <w:szCs w:val="22"/>
        </w:rPr>
        <w:t>n</w:t>
      </w:r>
      <w:r w:rsidRPr="00A12B55">
        <w:rPr>
          <w:rFonts w:cs="Arial"/>
          <w:spacing w:val="-2"/>
          <w:szCs w:val="22"/>
        </w:rPr>
        <w:t>s</w:t>
      </w:r>
      <w:r w:rsidRPr="00A12B55">
        <w:rPr>
          <w:rFonts w:cs="Arial"/>
          <w:spacing w:val="-4"/>
          <w:szCs w:val="22"/>
        </w:rPr>
        <w:t>t</w:t>
      </w:r>
      <w:r w:rsidRPr="00A12B55">
        <w:rPr>
          <w:rFonts w:cs="Arial"/>
          <w:spacing w:val="-1"/>
          <w:szCs w:val="22"/>
        </w:rPr>
        <w:t>r</w:t>
      </w:r>
      <w:r w:rsidRPr="00A12B55">
        <w:rPr>
          <w:rFonts w:cs="Arial"/>
          <w:spacing w:val="-5"/>
          <w:szCs w:val="22"/>
        </w:rPr>
        <w:t>u</w:t>
      </w:r>
      <w:r w:rsidRPr="00A12B55">
        <w:rPr>
          <w:rFonts w:cs="Arial"/>
          <w:spacing w:val="-2"/>
          <w:szCs w:val="22"/>
        </w:rPr>
        <w:t>cc</w:t>
      </w:r>
      <w:r w:rsidRPr="00A12B55">
        <w:rPr>
          <w:rFonts w:cs="Arial"/>
          <w:spacing w:val="-3"/>
          <w:szCs w:val="22"/>
        </w:rPr>
        <w:t>i</w:t>
      </w:r>
      <w:r w:rsidRPr="00A12B55">
        <w:rPr>
          <w:rFonts w:cs="Arial"/>
          <w:spacing w:val="-5"/>
          <w:szCs w:val="22"/>
        </w:rPr>
        <w:t>ó</w:t>
      </w:r>
      <w:r w:rsidRPr="00A12B55">
        <w:rPr>
          <w:rFonts w:cs="Arial"/>
          <w:szCs w:val="22"/>
        </w:rPr>
        <w:t>n</w:t>
      </w:r>
      <w:r w:rsidRPr="00A12B55">
        <w:rPr>
          <w:rFonts w:cs="Arial"/>
          <w:spacing w:val="-4"/>
          <w:szCs w:val="22"/>
        </w:rPr>
        <w:t xml:space="preserve"> </w:t>
      </w:r>
      <w:r w:rsidRPr="00A12B55">
        <w:rPr>
          <w:rFonts w:cs="Arial"/>
          <w:spacing w:val="-5"/>
          <w:szCs w:val="22"/>
        </w:rPr>
        <w:t>e</w:t>
      </w:r>
      <w:r w:rsidRPr="00A12B55">
        <w:rPr>
          <w:rFonts w:cs="Arial"/>
          <w:spacing w:val="-2"/>
          <w:szCs w:val="22"/>
        </w:rPr>
        <w:t>s</w:t>
      </w:r>
      <w:r w:rsidRPr="00A12B55">
        <w:rPr>
          <w:rFonts w:cs="Arial"/>
          <w:spacing w:val="-4"/>
          <w:szCs w:val="22"/>
        </w:rPr>
        <w:t>t</w:t>
      </w:r>
      <w:r w:rsidRPr="00A12B55">
        <w:rPr>
          <w:rFonts w:cs="Arial"/>
          <w:spacing w:val="-3"/>
          <w:szCs w:val="22"/>
        </w:rPr>
        <w:t>á</w:t>
      </w:r>
      <w:r w:rsidRPr="00A12B55">
        <w:rPr>
          <w:rFonts w:cs="Arial"/>
          <w:spacing w:val="-5"/>
          <w:szCs w:val="22"/>
        </w:rPr>
        <w:t>n</w:t>
      </w:r>
      <w:r w:rsidRPr="00A12B55">
        <w:rPr>
          <w:rFonts w:cs="Arial"/>
          <w:spacing w:val="-3"/>
          <w:szCs w:val="22"/>
        </w:rPr>
        <w:t>da</w:t>
      </w:r>
      <w:r w:rsidRPr="00A12B55">
        <w:rPr>
          <w:rFonts w:cs="Arial"/>
          <w:szCs w:val="22"/>
        </w:rPr>
        <w:t>r</w:t>
      </w:r>
      <w:r w:rsidRPr="00A12B55">
        <w:rPr>
          <w:rFonts w:cs="Arial"/>
          <w:spacing w:val="-5"/>
          <w:szCs w:val="22"/>
        </w:rPr>
        <w:t xml:space="preserve"> p</w:t>
      </w:r>
      <w:r w:rsidRPr="00A12B55">
        <w:rPr>
          <w:rFonts w:cs="Arial"/>
          <w:spacing w:val="-1"/>
          <w:szCs w:val="22"/>
        </w:rPr>
        <w:t>r</w:t>
      </w:r>
      <w:r w:rsidRPr="00A12B55">
        <w:rPr>
          <w:rFonts w:cs="Arial"/>
          <w:spacing w:val="-3"/>
          <w:szCs w:val="22"/>
        </w:rPr>
        <w:t>e</w:t>
      </w:r>
      <w:r w:rsidRPr="00A12B55">
        <w:rPr>
          <w:rFonts w:cs="Arial"/>
          <w:spacing w:val="-5"/>
          <w:szCs w:val="22"/>
        </w:rPr>
        <w:t>v</w:t>
      </w:r>
      <w:r w:rsidRPr="00A12B55">
        <w:rPr>
          <w:rFonts w:cs="Arial"/>
          <w:spacing w:val="-3"/>
          <w:szCs w:val="22"/>
        </w:rPr>
        <w:t>ia</w:t>
      </w:r>
      <w:r w:rsidRPr="00A12B55">
        <w:rPr>
          <w:rFonts w:cs="Arial"/>
          <w:spacing w:val="-4"/>
          <w:szCs w:val="22"/>
        </w:rPr>
        <w:t>m</w:t>
      </w:r>
      <w:r w:rsidRPr="00A12B55">
        <w:rPr>
          <w:rFonts w:cs="Arial"/>
          <w:spacing w:val="-3"/>
          <w:szCs w:val="22"/>
        </w:rPr>
        <w:t>e</w:t>
      </w:r>
      <w:r w:rsidRPr="00A12B55">
        <w:rPr>
          <w:rFonts w:cs="Arial"/>
          <w:spacing w:val="-5"/>
          <w:szCs w:val="22"/>
        </w:rPr>
        <w:t>n</w:t>
      </w:r>
      <w:r w:rsidRPr="00A12B55">
        <w:rPr>
          <w:rFonts w:cs="Arial"/>
          <w:spacing w:val="-1"/>
          <w:szCs w:val="22"/>
        </w:rPr>
        <w:t>t</w:t>
      </w:r>
      <w:r w:rsidRPr="00A12B55">
        <w:rPr>
          <w:rFonts w:cs="Arial"/>
          <w:szCs w:val="22"/>
        </w:rPr>
        <w:t>e</w:t>
      </w:r>
      <w:r w:rsidRPr="00A12B55">
        <w:rPr>
          <w:rFonts w:cs="Arial"/>
          <w:spacing w:val="-6"/>
          <w:szCs w:val="22"/>
        </w:rPr>
        <w:t xml:space="preserve"> </w:t>
      </w:r>
      <w:r w:rsidRPr="00A12B55">
        <w:rPr>
          <w:rFonts w:cs="Arial"/>
          <w:spacing w:val="-3"/>
          <w:szCs w:val="22"/>
        </w:rPr>
        <w:t>d</w:t>
      </w:r>
      <w:r w:rsidRPr="00A12B55">
        <w:rPr>
          <w:rFonts w:cs="Arial"/>
          <w:spacing w:val="-5"/>
          <w:szCs w:val="22"/>
        </w:rPr>
        <w:t>e</w:t>
      </w:r>
      <w:r w:rsidRPr="00A12B55">
        <w:rPr>
          <w:rFonts w:cs="Arial"/>
          <w:spacing w:val="-1"/>
          <w:szCs w:val="22"/>
        </w:rPr>
        <w:t>f</w:t>
      </w:r>
      <w:r w:rsidRPr="00A12B55">
        <w:rPr>
          <w:rFonts w:cs="Arial"/>
          <w:spacing w:val="-3"/>
          <w:szCs w:val="22"/>
        </w:rPr>
        <w:t>inid</w:t>
      </w:r>
      <w:r w:rsidRPr="00A12B55">
        <w:rPr>
          <w:rFonts w:cs="Arial"/>
          <w:spacing w:val="-5"/>
          <w:szCs w:val="22"/>
        </w:rPr>
        <w:t>o</w:t>
      </w:r>
      <w:r w:rsidRPr="00A12B55">
        <w:rPr>
          <w:rFonts w:cs="Arial"/>
          <w:szCs w:val="22"/>
        </w:rPr>
        <w:t>s</w:t>
      </w:r>
      <w:r w:rsidRPr="00A12B55">
        <w:rPr>
          <w:rFonts w:cs="Arial"/>
          <w:spacing w:val="-3"/>
          <w:szCs w:val="22"/>
        </w:rPr>
        <w:t xml:space="preserve"> p</w:t>
      </w:r>
      <w:r w:rsidRPr="00A12B55">
        <w:rPr>
          <w:rFonts w:cs="Arial"/>
          <w:spacing w:val="-5"/>
          <w:szCs w:val="22"/>
        </w:rPr>
        <w:t>a</w:t>
      </w:r>
      <w:r w:rsidRPr="00A12B55">
        <w:rPr>
          <w:rFonts w:cs="Arial"/>
          <w:spacing w:val="-1"/>
          <w:szCs w:val="22"/>
        </w:rPr>
        <w:t>r</w:t>
      </w:r>
      <w:r w:rsidRPr="00A12B55">
        <w:rPr>
          <w:rFonts w:cs="Arial"/>
          <w:szCs w:val="22"/>
        </w:rPr>
        <w:t xml:space="preserve">a </w:t>
      </w:r>
      <w:r w:rsidRPr="00A12B55">
        <w:rPr>
          <w:rFonts w:cs="Arial"/>
          <w:spacing w:val="-3"/>
          <w:szCs w:val="22"/>
        </w:rPr>
        <w:t>lo</w:t>
      </w:r>
      <w:r w:rsidRPr="00A12B55">
        <w:rPr>
          <w:rFonts w:cs="Arial"/>
          <w:szCs w:val="22"/>
        </w:rPr>
        <w:t>s</w:t>
      </w:r>
      <w:r w:rsidRPr="00A12B55">
        <w:rPr>
          <w:rFonts w:cs="Arial"/>
          <w:spacing w:val="3"/>
          <w:szCs w:val="22"/>
        </w:rPr>
        <w:t xml:space="preserve"> </w:t>
      </w:r>
      <w:r w:rsidRPr="00A12B55">
        <w:rPr>
          <w:rFonts w:cs="Arial"/>
          <w:spacing w:val="-5"/>
          <w:szCs w:val="22"/>
        </w:rPr>
        <w:t>Trabajos</w:t>
      </w:r>
      <w:r w:rsidRPr="00A12B55">
        <w:rPr>
          <w:rFonts w:cs="Arial"/>
          <w:szCs w:val="22"/>
        </w:rPr>
        <w:t xml:space="preserve">. </w:t>
      </w:r>
      <w:r w:rsidRPr="00A12B55">
        <w:rPr>
          <w:rFonts w:cs="Arial"/>
          <w:spacing w:val="-3"/>
          <w:szCs w:val="22"/>
        </w:rPr>
        <w:t>L</w:t>
      </w:r>
      <w:r w:rsidRPr="00A12B55">
        <w:rPr>
          <w:rFonts w:cs="Arial"/>
          <w:szCs w:val="22"/>
        </w:rPr>
        <w:t xml:space="preserve">a </w:t>
      </w:r>
      <w:r w:rsidRPr="00A12B55">
        <w:rPr>
          <w:rFonts w:cs="Arial"/>
          <w:spacing w:val="-1"/>
          <w:szCs w:val="22"/>
        </w:rPr>
        <w:t>r</w:t>
      </w:r>
      <w:r w:rsidRPr="00A12B55">
        <w:rPr>
          <w:rFonts w:cs="Arial"/>
          <w:spacing w:val="-3"/>
          <w:szCs w:val="22"/>
        </w:rPr>
        <w:t>e</w:t>
      </w:r>
      <w:r w:rsidRPr="00A12B55">
        <w:rPr>
          <w:rFonts w:cs="Arial"/>
          <w:spacing w:val="-5"/>
          <w:szCs w:val="22"/>
        </w:rPr>
        <w:t>v</w:t>
      </w:r>
      <w:r w:rsidRPr="00A12B55">
        <w:rPr>
          <w:rFonts w:cs="Arial"/>
          <w:spacing w:val="-3"/>
          <w:szCs w:val="22"/>
        </w:rPr>
        <w:t>i</w:t>
      </w:r>
      <w:r w:rsidRPr="00A12B55">
        <w:rPr>
          <w:rFonts w:cs="Arial"/>
          <w:spacing w:val="-2"/>
          <w:szCs w:val="22"/>
        </w:rPr>
        <w:t>s</w:t>
      </w:r>
      <w:r w:rsidRPr="00A12B55">
        <w:rPr>
          <w:rFonts w:cs="Arial"/>
          <w:spacing w:val="-3"/>
          <w:szCs w:val="22"/>
        </w:rPr>
        <w:t>ió</w:t>
      </w:r>
      <w:r w:rsidRPr="00A12B55">
        <w:rPr>
          <w:rFonts w:cs="Arial"/>
          <w:szCs w:val="22"/>
        </w:rPr>
        <w:t>n</w:t>
      </w:r>
      <w:r w:rsidRPr="00A12B55">
        <w:rPr>
          <w:rFonts w:cs="Arial"/>
          <w:spacing w:val="3"/>
          <w:szCs w:val="22"/>
        </w:rPr>
        <w:t xml:space="preserve"> </w:t>
      </w:r>
      <w:r w:rsidRPr="00A12B55">
        <w:rPr>
          <w:rFonts w:cs="Arial"/>
          <w:szCs w:val="22"/>
        </w:rPr>
        <w:t>y</w:t>
      </w:r>
      <w:r w:rsidRPr="00A12B55">
        <w:rPr>
          <w:rFonts w:cs="Arial"/>
          <w:spacing w:val="3"/>
          <w:szCs w:val="22"/>
        </w:rPr>
        <w:t xml:space="preserve"> </w:t>
      </w:r>
      <w:r w:rsidRPr="00A12B55">
        <w:rPr>
          <w:rFonts w:cs="Arial"/>
          <w:spacing w:val="-3"/>
          <w:szCs w:val="22"/>
        </w:rPr>
        <w:t>e</w:t>
      </w:r>
      <w:r w:rsidRPr="00A12B55">
        <w:rPr>
          <w:rFonts w:cs="Arial"/>
          <w:szCs w:val="22"/>
        </w:rPr>
        <w:t>l</w:t>
      </w:r>
      <w:r w:rsidRPr="00A12B55">
        <w:rPr>
          <w:rFonts w:cs="Arial"/>
          <w:spacing w:val="2"/>
          <w:szCs w:val="22"/>
        </w:rPr>
        <w:t xml:space="preserve"> </w:t>
      </w:r>
      <w:r w:rsidRPr="00A12B55">
        <w:rPr>
          <w:rFonts w:cs="Arial"/>
          <w:spacing w:val="-3"/>
          <w:szCs w:val="22"/>
        </w:rPr>
        <w:t>análi</w:t>
      </w:r>
      <w:r w:rsidRPr="00A12B55">
        <w:rPr>
          <w:rFonts w:cs="Arial"/>
          <w:spacing w:val="-2"/>
          <w:szCs w:val="22"/>
        </w:rPr>
        <w:t>s</w:t>
      </w:r>
      <w:r w:rsidRPr="00A12B55">
        <w:rPr>
          <w:rFonts w:cs="Arial"/>
          <w:spacing w:val="-6"/>
          <w:szCs w:val="22"/>
        </w:rPr>
        <w:t>i</w:t>
      </w:r>
      <w:r w:rsidRPr="00A12B55">
        <w:rPr>
          <w:rFonts w:cs="Arial"/>
          <w:szCs w:val="22"/>
        </w:rPr>
        <w:t>s</w:t>
      </w:r>
      <w:r w:rsidRPr="00A12B55">
        <w:rPr>
          <w:rFonts w:cs="Arial"/>
          <w:spacing w:val="3"/>
          <w:szCs w:val="22"/>
        </w:rPr>
        <w:t xml:space="preserve"> </w:t>
      </w:r>
      <w:r w:rsidRPr="00A12B55">
        <w:rPr>
          <w:rFonts w:cs="Arial"/>
          <w:spacing w:val="-3"/>
          <w:szCs w:val="22"/>
        </w:rPr>
        <w:t>e</w:t>
      </w:r>
      <w:r w:rsidRPr="00A12B55">
        <w:rPr>
          <w:rFonts w:cs="Arial"/>
          <w:szCs w:val="22"/>
        </w:rPr>
        <w:t>n</w:t>
      </w:r>
      <w:r w:rsidRPr="00A12B55">
        <w:rPr>
          <w:rFonts w:cs="Arial"/>
          <w:spacing w:val="3"/>
          <w:szCs w:val="22"/>
        </w:rPr>
        <w:t xml:space="preserve"> </w:t>
      </w:r>
      <w:r w:rsidRPr="00A12B55">
        <w:rPr>
          <w:rFonts w:cs="Arial"/>
          <w:spacing w:val="-4"/>
          <w:szCs w:val="22"/>
        </w:rPr>
        <w:t>m</w:t>
      </w:r>
      <w:r w:rsidRPr="00A12B55">
        <w:rPr>
          <w:rFonts w:cs="Arial"/>
          <w:spacing w:val="-3"/>
          <w:szCs w:val="22"/>
        </w:rPr>
        <w:t>en</w:t>
      </w:r>
      <w:r w:rsidRPr="00A12B55">
        <w:rPr>
          <w:rFonts w:cs="Arial"/>
          <w:spacing w:val="-2"/>
          <w:szCs w:val="22"/>
        </w:rPr>
        <w:t>c</w:t>
      </w:r>
      <w:r w:rsidRPr="00A12B55">
        <w:rPr>
          <w:rFonts w:cs="Arial"/>
          <w:spacing w:val="-3"/>
          <w:szCs w:val="22"/>
        </w:rPr>
        <w:t>i</w:t>
      </w:r>
      <w:r w:rsidRPr="00A12B55">
        <w:rPr>
          <w:rFonts w:cs="Arial"/>
          <w:spacing w:val="-5"/>
          <w:szCs w:val="22"/>
        </w:rPr>
        <w:t>ó</w:t>
      </w:r>
      <w:r w:rsidRPr="00A12B55">
        <w:rPr>
          <w:rFonts w:cs="Arial"/>
          <w:szCs w:val="22"/>
        </w:rPr>
        <w:t>n</w:t>
      </w:r>
      <w:r w:rsidRPr="00A12B55">
        <w:rPr>
          <w:rFonts w:cs="Arial"/>
          <w:spacing w:val="3"/>
          <w:szCs w:val="22"/>
        </w:rPr>
        <w:t xml:space="preserve"> </w:t>
      </w:r>
      <w:r w:rsidRPr="00A12B55">
        <w:rPr>
          <w:rFonts w:cs="Arial"/>
          <w:spacing w:val="-5"/>
          <w:szCs w:val="22"/>
        </w:rPr>
        <w:t>s</w:t>
      </w:r>
      <w:r w:rsidRPr="00A12B55">
        <w:rPr>
          <w:rFonts w:cs="Arial"/>
          <w:szCs w:val="22"/>
        </w:rPr>
        <w:t>e</w:t>
      </w:r>
      <w:r w:rsidRPr="00A12B55">
        <w:rPr>
          <w:rFonts w:cs="Arial"/>
          <w:spacing w:val="3"/>
          <w:szCs w:val="22"/>
        </w:rPr>
        <w:t xml:space="preserve"> </w:t>
      </w:r>
      <w:r w:rsidRPr="00A12B55">
        <w:rPr>
          <w:rFonts w:cs="Arial"/>
          <w:spacing w:val="-1"/>
          <w:szCs w:val="22"/>
        </w:rPr>
        <w:t>r</w:t>
      </w:r>
      <w:r w:rsidRPr="00A12B55">
        <w:rPr>
          <w:rFonts w:cs="Arial"/>
          <w:spacing w:val="-3"/>
          <w:szCs w:val="22"/>
        </w:rPr>
        <w:t>eali</w:t>
      </w:r>
      <w:r w:rsidRPr="00A12B55">
        <w:rPr>
          <w:rFonts w:cs="Arial"/>
          <w:spacing w:val="-5"/>
          <w:szCs w:val="22"/>
        </w:rPr>
        <w:t>z</w:t>
      </w:r>
      <w:r w:rsidRPr="00A12B55">
        <w:rPr>
          <w:rFonts w:cs="Arial"/>
          <w:spacing w:val="-3"/>
          <w:szCs w:val="22"/>
        </w:rPr>
        <w:t>a</w:t>
      </w:r>
      <w:r w:rsidRPr="00A12B55">
        <w:rPr>
          <w:rFonts w:cs="Arial"/>
          <w:spacing w:val="-4"/>
          <w:szCs w:val="22"/>
        </w:rPr>
        <w:t>r</w:t>
      </w:r>
      <w:r w:rsidRPr="00A12B55">
        <w:rPr>
          <w:rFonts w:cs="Arial"/>
          <w:spacing w:val="-3"/>
          <w:szCs w:val="22"/>
        </w:rPr>
        <w:t>á</w:t>
      </w:r>
      <w:r w:rsidRPr="00A12B55">
        <w:rPr>
          <w:rFonts w:cs="Arial"/>
          <w:szCs w:val="22"/>
        </w:rPr>
        <w:t>n</w:t>
      </w:r>
      <w:r w:rsidRPr="00A12B55">
        <w:rPr>
          <w:rFonts w:cs="Arial"/>
          <w:spacing w:val="3"/>
          <w:szCs w:val="22"/>
        </w:rPr>
        <w:t xml:space="preserve"> </w:t>
      </w:r>
      <w:r w:rsidRPr="00A12B55">
        <w:rPr>
          <w:rFonts w:cs="Arial"/>
          <w:spacing w:val="-4"/>
          <w:szCs w:val="22"/>
        </w:rPr>
        <w:t>t</w:t>
      </w:r>
      <w:r w:rsidRPr="00A12B55">
        <w:rPr>
          <w:rFonts w:cs="Arial"/>
          <w:spacing w:val="-3"/>
          <w:szCs w:val="22"/>
        </w:rPr>
        <w:t>a</w:t>
      </w:r>
      <w:r w:rsidRPr="00A12B55">
        <w:rPr>
          <w:rFonts w:cs="Arial"/>
          <w:szCs w:val="22"/>
        </w:rPr>
        <w:t>n</w:t>
      </w:r>
      <w:r w:rsidRPr="00A12B55">
        <w:rPr>
          <w:rFonts w:cs="Arial"/>
          <w:spacing w:val="3"/>
          <w:szCs w:val="22"/>
        </w:rPr>
        <w:t xml:space="preserve"> </w:t>
      </w:r>
      <w:r w:rsidRPr="00A12B55">
        <w:rPr>
          <w:rFonts w:cs="Arial"/>
          <w:spacing w:val="-3"/>
          <w:szCs w:val="22"/>
        </w:rPr>
        <w:t>p</w:t>
      </w:r>
      <w:r w:rsidRPr="00A12B55">
        <w:rPr>
          <w:rFonts w:cs="Arial"/>
          <w:spacing w:val="-4"/>
          <w:szCs w:val="22"/>
        </w:rPr>
        <w:t>r</w:t>
      </w:r>
      <w:r w:rsidRPr="00A12B55">
        <w:rPr>
          <w:rFonts w:cs="Arial"/>
          <w:spacing w:val="-3"/>
          <w:szCs w:val="22"/>
        </w:rPr>
        <w:t>o</w:t>
      </w:r>
      <w:r w:rsidRPr="00A12B55">
        <w:rPr>
          <w:rFonts w:cs="Arial"/>
          <w:spacing w:val="-5"/>
          <w:szCs w:val="22"/>
        </w:rPr>
        <w:t>n</w:t>
      </w:r>
      <w:r w:rsidRPr="00A12B55">
        <w:rPr>
          <w:rFonts w:cs="Arial"/>
          <w:spacing w:val="-1"/>
          <w:szCs w:val="22"/>
        </w:rPr>
        <w:t>t</w:t>
      </w:r>
      <w:r w:rsidRPr="00A12B55">
        <w:rPr>
          <w:rFonts w:cs="Arial"/>
          <w:szCs w:val="22"/>
        </w:rPr>
        <w:t>o</w:t>
      </w:r>
      <w:r w:rsidRPr="00A12B55">
        <w:rPr>
          <w:rFonts w:cs="Arial"/>
          <w:spacing w:val="3"/>
          <w:szCs w:val="22"/>
        </w:rPr>
        <w:t xml:space="preserve"> </w:t>
      </w:r>
      <w:r w:rsidRPr="00A12B55">
        <w:rPr>
          <w:rFonts w:cs="Arial"/>
          <w:spacing w:val="-5"/>
          <w:szCs w:val="22"/>
        </w:rPr>
        <w:t>c</w:t>
      </w:r>
      <w:r w:rsidRPr="00A12B55">
        <w:rPr>
          <w:rFonts w:cs="Arial"/>
          <w:spacing w:val="-3"/>
          <w:szCs w:val="22"/>
        </w:rPr>
        <w:t>o</w:t>
      </w:r>
      <w:r w:rsidRPr="00A12B55">
        <w:rPr>
          <w:rFonts w:cs="Arial"/>
          <w:spacing w:val="-1"/>
          <w:szCs w:val="22"/>
        </w:rPr>
        <w:t>m</w:t>
      </w:r>
      <w:r w:rsidRPr="00A12B55">
        <w:rPr>
          <w:rFonts w:cs="Arial"/>
          <w:szCs w:val="22"/>
        </w:rPr>
        <w:t xml:space="preserve">o </w:t>
      </w:r>
      <w:r w:rsidRPr="00A12B55">
        <w:rPr>
          <w:rFonts w:cs="Arial"/>
          <w:spacing w:val="-2"/>
          <w:szCs w:val="22"/>
        </w:rPr>
        <w:t>s</w:t>
      </w:r>
      <w:r w:rsidRPr="00A12B55">
        <w:rPr>
          <w:rFonts w:cs="Arial"/>
          <w:spacing w:val="-3"/>
          <w:szCs w:val="22"/>
        </w:rPr>
        <w:t>e</w:t>
      </w:r>
      <w:r w:rsidRPr="00A12B55">
        <w:rPr>
          <w:rFonts w:cs="Arial"/>
          <w:szCs w:val="22"/>
        </w:rPr>
        <w:t xml:space="preserve">a </w:t>
      </w:r>
      <w:r w:rsidRPr="00A12B55">
        <w:rPr>
          <w:rFonts w:cs="Arial"/>
          <w:spacing w:val="-4"/>
          <w:szCs w:val="22"/>
        </w:rPr>
        <w:t>r</w:t>
      </w:r>
      <w:r w:rsidRPr="00A12B55">
        <w:rPr>
          <w:rFonts w:cs="Arial"/>
          <w:spacing w:val="-3"/>
          <w:szCs w:val="22"/>
        </w:rPr>
        <w:t>a</w:t>
      </w:r>
      <w:r w:rsidRPr="00A12B55">
        <w:rPr>
          <w:rFonts w:cs="Arial"/>
          <w:spacing w:val="-5"/>
          <w:szCs w:val="22"/>
        </w:rPr>
        <w:t>z</w:t>
      </w:r>
      <w:r w:rsidRPr="00A12B55">
        <w:rPr>
          <w:rFonts w:cs="Arial"/>
          <w:spacing w:val="-3"/>
          <w:szCs w:val="22"/>
        </w:rPr>
        <w:t>onabl</w:t>
      </w:r>
      <w:r w:rsidRPr="00A12B55">
        <w:rPr>
          <w:rFonts w:cs="Arial"/>
          <w:spacing w:val="-5"/>
          <w:szCs w:val="22"/>
        </w:rPr>
        <w:t>e</w:t>
      </w:r>
      <w:r w:rsidRPr="00A12B55">
        <w:rPr>
          <w:rFonts w:cs="Arial"/>
          <w:spacing w:val="-1"/>
          <w:szCs w:val="22"/>
        </w:rPr>
        <w:t>m</w:t>
      </w:r>
      <w:r w:rsidRPr="00A12B55">
        <w:rPr>
          <w:rFonts w:cs="Arial"/>
          <w:spacing w:val="-5"/>
          <w:szCs w:val="22"/>
        </w:rPr>
        <w:t>e</w:t>
      </w:r>
      <w:r w:rsidRPr="00A12B55">
        <w:rPr>
          <w:rFonts w:cs="Arial"/>
          <w:spacing w:val="-3"/>
          <w:szCs w:val="22"/>
        </w:rPr>
        <w:t>n</w:t>
      </w:r>
      <w:r w:rsidRPr="00A12B55">
        <w:rPr>
          <w:rFonts w:cs="Arial"/>
          <w:spacing w:val="-4"/>
          <w:szCs w:val="22"/>
        </w:rPr>
        <w:t>t</w:t>
      </w:r>
      <w:r w:rsidRPr="00A12B55">
        <w:rPr>
          <w:rFonts w:cs="Arial"/>
          <w:szCs w:val="22"/>
        </w:rPr>
        <w:t>e</w:t>
      </w:r>
      <w:r w:rsidRPr="00A12B55">
        <w:rPr>
          <w:rFonts w:cs="Arial"/>
          <w:spacing w:val="2"/>
          <w:szCs w:val="22"/>
        </w:rPr>
        <w:t xml:space="preserve"> </w:t>
      </w:r>
      <w:r w:rsidRPr="00A12B55">
        <w:rPr>
          <w:rFonts w:cs="Arial"/>
          <w:spacing w:val="-5"/>
          <w:szCs w:val="22"/>
        </w:rPr>
        <w:t>po</w:t>
      </w:r>
      <w:r w:rsidRPr="00A12B55">
        <w:rPr>
          <w:rFonts w:cs="Arial"/>
          <w:spacing w:val="-2"/>
          <w:szCs w:val="22"/>
        </w:rPr>
        <w:t>s</w:t>
      </w:r>
      <w:r w:rsidRPr="00A12B55">
        <w:rPr>
          <w:rFonts w:cs="Arial"/>
          <w:spacing w:val="-3"/>
          <w:szCs w:val="22"/>
        </w:rPr>
        <w:t>ibl</w:t>
      </w:r>
      <w:r w:rsidRPr="00A12B55">
        <w:rPr>
          <w:rFonts w:cs="Arial"/>
          <w:szCs w:val="22"/>
        </w:rPr>
        <w:t xml:space="preserve">e </w:t>
      </w:r>
      <w:r w:rsidRPr="00A12B55">
        <w:rPr>
          <w:rFonts w:cs="Arial"/>
          <w:spacing w:val="-3"/>
          <w:szCs w:val="22"/>
        </w:rPr>
        <w:t>de</w:t>
      </w:r>
      <w:r w:rsidRPr="00A12B55">
        <w:rPr>
          <w:rFonts w:cs="Arial"/>
          <w:spacing w:val="-5"/>
          <w:szCs w:val="22"/>
        </w:rPr>
        <w:t>s</w:t>
      </w:r>
      <w:r w:rsidRPr="00A12B55">
        <w:rPr>
          <w:rFonts w:cs="Arial"/>
          <w:spacing w:val="-3"/>
          <w:szCs w:val="22"/>
        </w:rPr>
        <w:t>pué</w:t>
      </w:r>
      <w:r w:rsidRPr="00A12B55">
        <w:rPr>
          <w:rFonts w:cs="Arial"/>
          <w:szCs w:val="22"/>
        </w:rPr>
        <w:t xml:space="preserve">s </w:t>
      </w:r>
      <w:r w:rsidRPr="00A12B55">
        <w:rPr>
          <w:rFonts w:cs="Arial"/>
          <w:spacing w:val="-5"/>
          <w:szCs w:val="22"/>
        </w:rPr>
        <w:t>d</w:t>
      </w:r>
      <w:r w:rsidRPr="00A12B55">
        <w:rPr>
          <w:rFonts w:cs="Arial"/>
          <w:spacing w:val="-3"/>
          <w:szCs w:val="22"/>
        </w:rPr>
        <w:t>e</w:t>
      </w:r>
      <w:r w:rsidRPr="00A12B55">
        <w:rPr>
          <w:rFonts w:cs="Arial"/>
          <w:szCs w:val="22"/>
        </w:rPr>
        <w:t>l</w:t>
      </w:r>
      <w:r w:rsidRPr="00A12B55">
        <w:rPr>
          <w:rFonts w:cs="Arial"/>
          <w:spacing w:val="2"/>
          <w:szCs w:val="22"/>
        </w:rPr>
        <w:t xml:space="preserve"> </w:t>
      </w:r>
      <w:r w:rsidRPr="00A12B55">
        <w:rPr>
          <w:rFonts w:cs="Arial"/>
          <w:spacing w:val="-5"/>
          <w:szCs w:val="22"/>
        </w:rPr>
        <w:t>su</w:t>
      </w:r>
      <w:r w:rsidRPr="00A12B55">
        <w:rPr>
          <w:rFonts w:cs="Arial"/>
          <w:spacing w:val="-1"/>
          <w:szCs w:val="22"/>
        </w:rPr>
        <w:t>m</w:t>
      </w:r>
      <w:r w:rsidRPr="00A12B55">
        <w:rPr>
          <w:rFonts w:cs="Arial"/>
          <w:spacing w:val="-6"/>
          <w:szCs w:val="22"/>
        </w:rPr>
        <w:t>i</w:t>
      </w:r>
      <w:r w:rsidRPr="00A12B55">
        <w:rPr>
          <w:rFonts w:cs="Arial"/>
          <w:spacing w:val="-3"/>
          <w:szCs w:val="22"/>
        </w:rPr>
        <w:t>ni</w:t>
      </w:r>
      <w:r w:rsidRPr="00A12B55">
        <w:rPr>
          <w:rFonts w:cs="Arial"/>
          <w:spacing w:val="-2"/>
          <w:szCs w:val="22"/>
        </w:rPr>
        <w:t>s</w:t>
      </w:r>
      <w:r w:rsidRPr="00A12B55">
        <w:rPr>
          <w:rFonts w:cs="Arial"/>
          <w:spacing w:val="-4"/>
          <w:szCs w:val="22"/>
        </w:rPr>
        <w:t>t</w:t>
      </w:r>
      <w:r w:rsidRPr="00A12B55">
        <w:rPr>
          <w:rFonts w:cs="Arial"/>
          <w:spacing w:val="-1"/>
          <w:szCs w:val="22"/>
        </w:rPr>
        <w:t>r</w:t>
      </w:r>
      <w:r w:rsidRPr="00A12B55">
        <w:rPr>
          <w:rFonts w:cs="Arial"/>
          <w:szCs w:val="22"/>
        </w:rPr>
        <w:t xml:space="preserve">o </w:t>
      </w:r>
      <w:r w:rsidRPr="00A12B55">
        <w:rPr>
          <w:rFonts w:cs="Arial"/>
          <w:spacing w:val="-3"/>
          <w:szCs w:val="22"/>
        </w:rPr>
        <w:t>d</w:t>
      </w:r>
      <w:r w:rsidRPr="00A12B55">
        <w:rPr>
          <w:rFonts w:cs="Arial"/>
          <w:szCs w:val="22"/>
        </w:rPr>
        <w:t xml:space="preserve">e </w:t>
      </w:r>
      <w:r w:rsidRPr="00A12B55">
        <w:rPr>
          <w:rFonts w:cs="Arial"/>
          <w:spacing w:val="-3"/>
          <w:szCs w:val="22"/>
        </w:rPr>
        <w:t>l</w:t>
      </w:r>
      <w:r w:rsidRPr="00A12B55">
        <w:rPr>
          <w:rFonts w:cs="Arial"/>
          <w:spacing w:val="-5"/>
          <w:szCs w:val="22"/>
        </w:rPr>
        <w:t>o</w:t>
      </w:r>
      <w:r w:rsidRPr="00A12B55">
        <w:rPr>
          <w:rFonts w:cs="Arial"/>
          <w:szCs w:val="22"/>
        </w:rPr>
        <w:t>s</w:t>
      </w:r>
      <w:r w:rsidRPr="00A12B55">
        <w:rPr>
          <w:rFonts w:cs="Arial"/>
          <w:spacing w:val="3"/>
          <w:szCs w:val="22"/>
        </w:rPr>
        <w:t xml:space="preserve"> </w:t>
      </w:r>
      <w:r w:rsidRPr="00A12B55">
        <w:rPr>
          <w:rFonts w:cs="Arial"/>
          <w:spacing w:val="-5"/>
          <w:szCs w:val="22"/>
        </w:rPr>
        <w:t>d</w:t>
      </w:r>
      <w:r w:rsidRPr="00A12B55">
        <w:rPr>
          <w:rFonts w:cs="Arial"/>
          <w:spacing w:val="-3"/>
          <w:szCs w:val="22"/>
        </w:rPr>
        <w:t>o</w:t>
      </w:r>
      <w:r w:rsidRPr="00A12B55">
        <w:rPr>
          <w:rFonts w:cs="Arial"/>
          <w:spacing w:val="-2"/>
          <w:szCs w:val="22"/>
        </w:rPr>
        <w:t>c</w:t>
      </w:r>
      <w:r w:rsidRPr="00A12B55">
        <w:rPr>
          <w:rFonts w:cs="Arial"/>
          <w:spacing w:val="-5"/>
          <w:szCs w:val="22"/>
        </w:rPr>
        <w:t>u</w:t>
      </w:r>
      <w:r w:rsidRPr="00A12B55">
        <w:rPr>
          <w:rFonts w:cs="Arial"/>
          <w:spacing w:val="-4"/>
          <w:szCs w:val="22"/>
        </w:rPr>
        <w:t>m</w:t>
      </w:r>
      <w:r w:rsidRPr="00A12B55">
        <w:rPr>
          <w:rFonts w:cs="Arial"/>
          <w:spacing w:val="-3"/>
          <w:szCs w:val="22"/>
        </w:rPr>
        <w:t>e</w:t>
      </w:r>
      <w:r w:rsidRPr="00A12B55">
        <w:rPr>
          <w:rFonts w:cs="Arial"/>
          <w:spacing w:val="-5"/>
          <w:szCs w:val="22"/>
        </w:rPr>
        <w:t>n</w:t>
      </w:r>
      <w:r w:rsidRPr="00A12B55">
        <w:rPr>
          <w:rFonts w:cs="Arial"/>
          <w:spacing w:val="-4"/>
          <w:szCs w:val="22"/>
        </w:rPr>
        <w:t>t</w:t>
      </w:r>
      <w:r w:rsidRPr="00A12B55">
        <w:rPr>
          <w:rFonts w:cs="Arial"/>
          <w:spacing w:val="-3"/>
          <w:szCs w:val="22"/>
        </w:rPr>
        <w:t>o</w:t>
      </w:r>
      <w:r w:rsidRPr="00A12B55">
        <w:rPr>
          <w:rFonts w:cs="Arial"/>
          <w:szCs w:val="22"/>
        </w:rPr>
        <w:t xml:space="preserve">s e </w:t>
      </w:r>
      <w:r w:rsidRPr="00A12B55">
        <w:rPr>
          <w:rFonts w:cs="Arial"/>
          <w:spacing w:val="-3"/>
          <w:szCs w:val="22"/>
        </w:rPr>
        <w:t>i</w:t>
      </w:r>
      <w:r w:rsidRPr="00A12B55">
        <w:rPr>
          <w:rFonts w:cs="Arial"/>
          <w:spacing w:val="-5"/>
          <w:szCs w:val="22"/>
        </w:rPr>
        <w:t>n</w:t>
      </w:r>
      <w:r w:rsidRPr="00A12B55">
        <w:rPr>
          <w:rFonts w:cs="Arial"/>
          <w:spacing w:val="1"/>
          <w:szCs w:val="22"/>
        </w:rPr>
        <w:t>f</w:t>
      </w:r>
      <w:r w:rsidRPr="00A12B55">
        <w:rPr>
          <w:rFonts w:cs="Arial"/>
          <w:spacing w:val="-5"/>
          <w:szCs w:val="22"/>
        </w:rPr>
        <w:t>o</w:t>
      </w:r>
      <w:r w:rsidRPr="00A12B55">
        <w:rPr>
          <w:rFonts w:cs="Arial"/>
          <w:spacing w:val="-4"/>
          <w:szCs w:val="22"/>
        </w:rPr>
        <w:t>r</w:t>
      </w:r>
      <w:r w:rsidRPr="00A12B55">
        <w:rPr>
          <w:rFonts w:cs="Arial"/>
          <w:spacing w:val="-1"/>
          <w:szCs w:val="22"/>
        </w:rPr>
        <w:t>m</w:t>
      </w:r>
      <w:r w:rsidRPr="00A12B55">
        <w:rPr>
          <w:rFonts w:cs="Arial"/>
          <w:spacing w:val="-3"/>
          <w:szCs w:val="22"/>
        </w:rPr>
        <w:t>a</w:t>
      </w:r>
      <w:r w:rsidRPr="00A12B55">
        <w:rPr>
          <w:rFonts w:cs="Arial"/>
          <w:spacing w:val="-2"/>
          <w:szCs w:val="22"/>
        </w:rPr>
        <w:t>c</w:t>
      </w:r>
      <w:r w:rsidRPr="00A12B55">
        <w:rPr>
          <w:rFonts w:cs="Arial"/>
          <w:spacing w:val="-6"/>
          <w:szCs w:val="22"/>
        </w:rPr>
        <w:t>i</w:t>
      </w:r>
      <w:r w:rsidRPr="00A12B55">
        <w:rPr>
          <w:rFonts w:cs="Arial"/>
          <w:spacing w:val="-3"/>
          <w:szCs w:val="22"/>
        </w:rPr>
        <w:t>ó</w:t>
      </w:r>
      <w:r w:rsidRPr="00A12B55">
        <w:rPr>
          <w:rFonts w:cs="Arial"/>
          <w:szCs w:val="22"/>
        </w:rPr>
        <w:t>n</w:t>
      </w:r>
      <w:r w:rsidRPr="00A12B55">
        <w:rPr>
          <w:rFonts w:cs="Arial"/>
          <w:spacing w:val="51"/>
          <w:szCs w:val="22"/>
        </w:rPr>
        <w:t xml:space="preserve"> </w:t>
      </w:r>
      <w:r w:rsidRPr="00A12B55">
        <w:rPr>
          <w:rFonts w:cs="Arial"/>
          <w:szCs w:val="22"/>
        </w:rPr>
        <w:t>a</w:t>
      </w:r>
      <w:r w:rsidRPr="00A12B55">
        <w:rPr>
          <w:rFonts w:cs="Arial"/>
          <w:spacing w:val="-6"/>
          <w:szCs w:val="22"/>
        </w:rPr>
        <w:t xml:space="preserve"> </w:t>
      </w:r>
      <w:r w:rsidRPr="00A12B55">
        <w:rPr>
          <w:rFonts w:cs="Arial"/>
          <w:spacing w:val="-1"/>
          <w:szCs w:val="22"/>
        </w:rPr>
        <w:t>f</w:t>
      </w:r>
      <w:r w:rsidRPr="00A12B55">
        <w:rPr>
          <w:rFonts w:cs="Arial"/>
          <w:spacing w:val="-3"/>
          <w:szCs w:val="22"/>
        </w:rPr>
        <w:t>i</w:t>
      </w:r>
      <w:r w:rsidRPr="00A12B55">
        <w:rPr>
          <w:rFonts w:cs="Arial"/>
          <w:szCs w:val="22"/>
        </w:rPr>
        <w:t>n</w:t>
      </w:r>
      <w:r w:rsidRPr="00A12B55">
        <w:rPr>
          <w:rFonts w:cs="Arial"/>
          <w:spacing w:val="-6"/>
          <w:szCs w:val="22"/>
        </w:rPr>
        <w:t xml:space="preserve"> </w:t>
      </w:r>
      <w:r w:rsidRPr="00A12B55">
        <w:rPr>
          <w:rFonts w:cs="Arial"/>
          <w:spacing w:val="-5"/>
          <w:szCs w:val="22"/>
        </w:rPr>
        <w:t>d</w:t>
      </w:r>
      <w:r w:rsidRPr="00A12B55">
        <w:rPr>
          <w:rFonts w:cs="Arial"/>
          <w:szCs w:val="22"/>
        </w:rPr>
        <w:t>e</w:t>
      </w:r>
      <w:r w:rsidRPr="00A12B55">
        <w:rPr>
          <w:rFonts w:cs="Arial"/>
          <w:spacing w:val="-6"/>
          <w:szCs w:val="22"/>
        </w:rPr>
        <w:t xml:space="preserve"> </w:t>
      </w:r>
      <w:r w:rsidRPr="00A12B55">
        <w:rPr>
          <w:rFonts w:cs="Arial"/>
          <w:spacing w:val="-1"/>
          <w:szCs w:val="22"/>
        </w:rPr>
        <w:t>r</w:t>
      </w:r>
      <w:r w:rsidRPr="00A12B55">
        <w:rPr>
          <w:rFonts w:cs="Arial"/>
          <w:spacing w:val="-5"/>
          <w:szCs w:val="22"/>
        </w:rPr>
        <w:t>e</w:t>
      </w:r>
      <w:r w:rsidRPr="00A12B55">
        <w:rPr>
          <w:rFonts w:cs="Arial"/>
          <w:spacing w:val="-3"/>
          <w:szCs w:val="22"/>
        </w:rPr>
        <w:t>d</w:t>
      </w:r>
      <w:r w:rsidRPr="00A12B55">
        <w:rPr>
          <w:rFonts w:cs="Arial"/>
          <w:spacing w:val="-5"/>
          <w:szCs w:val="22"/>
        </w:rPr>
        <w:t>u</w:t>
      </w:r>
      <w:r w:rsidRPr="00A12B55">
        <w:rPr>
          <w:rFonts w:cs="Arial"/>
          <w:spacing w:val="-2"/>
          <w:szCs w:val="22"/>
        </w:rPr>
        <w:t>c</w:t>
      </w:r>
      <w:r w:rsidRPr="00A12B55">
        <w:rPr>
          <w:rFonts w:cs="Arial"/>
          <w:spacing w:val="-3"/>
          <w:szCs w:val="22"/>
        </w:rPr>
        <w:t>i</w:t>
      </w:r>
      <w:r w:rsidRPr="00A12B55">
        <w:rPr>
          <w:rFonts w:cs="Arial"/>
          <w:szCs w:val="22"/>
        </w:rPr>
        <w:t>r</w:t>
      </w:r>
      <w:r w:rsidRPr="00A12B55">
        <w:rPr>
          <w:rFonts w:cs="Arial"/>
          <w:spacing w:val="-5"/>
          <w:szCs w:val="22"/>
        </w:rPr>
        <w:t xml:space="preserve"> </w:t>
      </w:r>
      <w:r w:rsidRPr="00A12B55">
        <w:rPr>
          <w:rFonts w:cs="Arial"/>
          <w:spacing w:val="-3"/>
          <w:szCs w:val="22"/>
        </w:rPr>
        <w:t>e</w:t>
      </w:r>
      <w:r w:rsidRPr="00A12B55">
        <w:rPr>
          <w:rFonts w:cs="Arial"/>
          <w:szCs w:val="22"/>
        </w:rPr>
        <w:t>l</w:t>
      </w:r>
      <w:r w:rsidRPr="00A12B55">
        <w:rPr>
          <w:rFonts w:cs="Arial"/>
          <w:spacing w:val="-7"/>
          <w:szCs w:val="22"/>
        </w:rPr>
        <w:t xml:space="preserve"> </w:t>
      </w:r>
      <w:r w:rsidRPr="00A12B55">
        <w:rPr>
          <w:rFonts w:cs="Arial"/>
          <w:spacing w:val="-3"/>
          <w:szCs w:val="22"/>
        </w:rPr>
        <w:t>i</w:t>
      </w:r>
      <w:r w:rsidRPr="00A12B55">
        <w:rPr>
          <w:rFonts w:cs="Arial"/>
          <w:spacing w:val="-4"/>
          <w:szCs w:val="22"/>
        </w:rPr>
        <w:t>m</w:t>
      </w:r>
      <w:r w:rsidRPr="00A12B55">
        <w:rPr>
          <w:rFonts w:cs="Arial"/>
          <w:spacing w:val="-3"/>
          <w:szCs w:val="22"/>
        </w:rPr>
        <w:t>pa</w:t>
      </w:r>
      <w:r w:rsidRPr="00A12B55">
        <w:rPr>
          <w:rFonts w:cs="Arial"/>
          <w:spacing w:val="-5"/>
          <w:szCs w:val="22"/>
        </w:rPr>
        <w:t>c</w:t>
      </w:r>
      <w:r w:rsidRPr="00A12B55">
        <w:rPr>
          <w:rFonts w:cs="Arial"/>
          <w:spacing w:val="-1"/>
          <w:szCs w:val="22"/>
        </w:rPr>
        <w:t>t</w:t>
      </w:r>
      <w:r w:rsidRPr="00A12B55">
        <w:rPr>
          <w:rFonts w:cs="Arial"/>
          <w:szCs w:val="22"/>
        </w:rPr>
        <w:t>o</w:t>
      </w:r>
      <w:r w:rsidRPr="00A12B55">
        <w:rPr>
          <w:rFonts w:cs="Arial"/>
          <w:spacing w:val="-9"/>
          <w:szCs w:val="22"/>
        </w:rPr>
        <w:t xml:space="preserve"> </w:t>
      </w:r>
      <w:r w:rsidRPr="00A12B55">
        <w:rPr>
          <w:rFonts w:cs="Arial"/>
          <w:spacing w:val="-3"/>
          <w:szCs w:val="22"/>
        </w:rPr>
        <w:t>d</w:t>
      </w:r>
      <w:r w:rsidRPr="00A12B55">
        <w:rPr>
          <w:rFonts w:cs="Arial"/>
          <w:szCs w:val="22"/>
        </w:rPr>
        <w:t>e</w:t>
      </w:r>
      <w:r w:rsidRPr="00A12B55">
        <w:rPr>
          <w:rFonts w:cs="Arial"/>
          <w:spacing w:val="-6"/>
          <w:szCs w:val="22"/>
        </w:rPr>
        <w:t xml:space="preserve"> </w:t>
      </w:r>
      <w:r w:rsidRPr="00A12B55">
        <w:rPr>
          <w:rFonts w:cs="Arial"/>
          <w:spacing w:val="-4"/>
          <w:szCs w:val="22"/>
        </w:rPr>
        <w:t>t</w:t>
      </w:r>
      <w:r w:rsidRPr="00A12B55">
        <w:rPr>
          <w:rFonts w:cs="Arial"/>
          <w:spacing w:val="-3"/>
          <w:szCs w:val="22"/>
        </w:rPr>
        <w:t>ale</w:t>
      </w:r>
      <w:r w:rsidRPr="00A12B55">
        <w:rPr>
          <w:rFonts w:cs="Arial"/>
          <w:szCs w:val="22"/>
        </w:rPr>
        <w:t>s</w:t>
      </w:r>
      <w:r w:rsidRPr="00A12B55">
        <w:rPr>
          <w:rFonts w:cs="Arial"/>
          <w:spacing w:val="-6"/>
          <w:szCs w:val="22"/>
        </w:rPr>
        <w:t xml:space="preserve"> E</w:t>
      </w:r>
      <w:r w:rsidRPr="00A12B55">
        <w:rPr>
          <w:rFonts w:cs="Arial"/>
          <w:spacing w:val="-1"/>
          <w:szCs w:val="22"/>
        </w:rPr>
        <w:t>r</w:t>
      </w:r>
      <w:r w:rsidRPr="00A12B55">
        <w:rPr>
          <w:rFonts w:cs="Arial"/>
          <w:spacing w:val="-4"/>
          <w:szCs w:val="22"/>
        </w:rPr>
        <w:t>r</w:t>
      </w:r>
      <w:r w:rsidRPr="00A12B55">
        <w:rPr>
          <w:rFonts w:cs="Arial"/>
          <w:spacing w:val="-3"/>
          <w:szCs w:val="22"/>
        </w:rPr>
        <w:t>o</w:t>
      </w:r>
      <w:r w:rsidRPr="00A12B55">
        <w:rPr>
          <w:rFonts w:cs="Arial"/>
          <w:spacing w:val="-1"/>
          <w:szCs w:val="22"/>
        </w:rPr>
        <w:t>r</w:t>
      </w:r>
      <w:r w:rsidRPr="00A12B55">
        <w:rPr>
          <w:rFonts w:cs="Arial"/>
          <w:spacing w:val="-5"/>
          <w:szCs w:val="22"/>
        </w:rPr>
        <w:t>e</w:t>
      </w:r>
      <w:r w:rsidRPr="00A12B55">
        <w:rPr>
          <w:rFonts w:cs="Arial"/>
          <w:szCs w:val="22"/>
        </w:rPr>
        <w:t>s</w:t>
      </w:r>
      <w:r w:rsidRPr="00A12B55">
        <w:rPr>
          <w:rFonts w:cs="Arial"/>
          <w:spacing w:val="-6"/>
          <w:szCs w:val="22"/>
        </w:rPr>
        <w:t xml:space="preserve"> </w:t>
      </w:r>
      <w:r w:rsidRPr="00A12B55">
        <w:rPr>
          <w:rFonts w:cs="Arial"/>
          <w:spacing w:val="-3"/>
          <w:szCs w:val="22"/>
        </w:rPr>
        <w:t>e</w:t>
      </w:r>
      <w:r w:rsidRPr="00A12B55">
        <w:rPr>
          <w:rFonts w:cs="Arial"/>
          <w:szCs w:val="22"/>
        </w:rPr>
        <w:t>n</w:t>
      </w:r>
      <w:r w:rsidRPr="00A12B55">
        <w:rPr>
          <w:rFonts w:cs="Arial"/>
          <w:spacing w:val="-6"/>
          <w:szCs w:val="22"/>
        </w:rPr>
        <w:t xml:space="preserve"> </w:t>
      </w:r>
      <w:r w:rsidRPr="00A12B55">
        <w:rPr>
          <w:rFonts w:cs="Arial"/>
          <w:spacing w:val="-3"/>
          <w:szCs w:val="22"/>
        </w:rPr>
        <w:t>l</w:t>
      </w:r>
      <w:r w:rsidRPr="00A12B55">
        <w:rPr>
          <w:rFonts w:cs="Arial"/>
          <w:spacing w:val="-2"/>
          <w:szCs w:val="22"/>
        </w:rPr>
        <w:t>os Trabajos</w:t>
      </w:r>
      <w:r w:rsidRPr="00A12B55">
        <w:rPr>
          <w:rFonts w:cs="Arial"/>
          <w:szCs w:val="22"/>
        </w:rPr>
        <w:t>.</w:t>
      </w:r>
    </w:p>
    <w:p w:rsidR="00572E42" w:rsidRPr="00A12B55" w:rsidRDefault="00572E42" w:rsidP="00687110">
      <w:pPr>
        <w:widowControl w:val="0"/>
        <w:numPr>
          <w:ilvl w:val="0"/>
          <w:numId w:val="31"/>
        </w:numPr>
        <w:autoSpaceDE w:val="0"/>
        <w:autoSpaceDN w:val="0"/>
        <w:adjustRightInd w:val="0"/>
        <w:spacing w:line="274" w:lineRule="auto"/>
        <w:ind w:right="61"/>
        <w:rPr>
          <w:rFonts w:cs="Arial"/>
          <w:szCs w:val="22"/>
        </w:rPr>
      </w:pPr>
      <w:r w:rsidRPr="00A12B55">
        <w:rPr>
          <w:rFonts w:cs="Arial"/>
          <w:spacing w:val="-3"/>
          <w:szCs w:val="22"/>
        </w:rPr>
        <w:t>E</w:t>
      </w:r>
      <w:r w:rsidRPr="00A12B55">
        <w:rPr>
          <w:rFonts w:cs="Arial"/>
          <w:szCs w:val="22"/>
        </w:rPr>
        <w:t>l</w:t>
      </w:r>
      <w:r w:rsidRPr="00A12B55">
        <w:rPr>
          <w:rFonts w:cs="Arial"/>
          <w:spacing w:val="10"/>
          <w:szCs w:val="22"/>
        </w:rPr>
        <w:t xml:space="preserve"> </w:t>
      </w:r>
      <w:r w:rsidR="00E53A17" w:rsidRPr="00A12B55">
        <w:rPr>
          <w:rFonts w:cs="Arial"/>
          <w:spacing w:val="-6"/>
          <w:szCs w:val="22"/>
        </w:rPr>
        <w:t>CONTRATISTA</w:t>
      </w:r>
      <w:r w:rsidRPr="00A12B55">
        <w:rPr>
          <w:rFonts w:cs="Arial"/>
          <w:spacing w:val="8"/>
          <w:szCs w:val="22"/>
        </w:rPr>
        <w:t xml:space="preserve"> </w:t>
      </w:r>
      <w:r w:rsidRPr="00A12B55">
        <w:rPr>
          <w:rFonts w:cs="Arial"/>
          <w:spacing w:val="-3"/>
          <w:szCs w:val="22"/>
        </w:rPr>
        <w:t>n</w:t>
      </w:r>
      <w:r w:rsidRPr="00A12B55">
        <w:rPr>
          <w:rFonts w:cs="Arial"/>
          <w:spacing w:val="-5"/>
          <w:szCs w:val="22"/>
        </w:rPr>
        <w:t>o</w:t>
      </w:r>
      <w:r w:rsidRPr="00A12B55">
        <w:rPr>
          <w:rFonts w:cs="Arial"/>
          <w:spacing w:val="-1"/>
          <w:szCs w:val="22"/>
        </w:rPr>
        <w:t>t</w:t>
      </w:r>
      <w:r w:rsidRPr="00A12B55">
        <w:rPr>
          <w:rFonts w:cs="Arial"/>
          <w:spacing w:val="-6"/>
          <w:szCs w:val="22"/>
        </w:rPr>
        <w:t>i</w:t>
      </w:r>
      <w:r w:rsidRPr="00A12B55">
        <w:rPr>
          <w:rFonts w:cs="Arial"/>
          <w:spacing w:val="1"/>
          <w:szCs w:val="22"/>
        </w:rPr>
        <w:t>f</w:t>
      </w:r>
      <w:r w:rsidRPr="00A12B55">
        <w:rPr>
          <w:rFonts w:cs="Arial"/>
          <w:spacing w:val="-6"/>
          <w:szCs w:val="22"/>
        </w:rPr>
        <w:t>i</w:t>
      </w:r>
      <w:r w:rsidRPr="00A12B55">
        <w:rPr>
          <w:rFonts w:cs="Arial"/>
          <w:spacing w:val="-5"/>
          <w:szCs w:val="22"/>
        </w:rPr>
        <w:t>c</w:t>
      </w:r>
      <w:r w:rsidRPr="00A12B55">
        <w:rPr>
          <w:rFonts w:cs="Arial"/>
          <w:spacing w:val="-3"/>
          <w:szCs w:val="22"/>
        </w:rPr>
        <w:t>a</w:t>
      </w:r>
      <w:r w:rsidRPr="00A12B55">
        <w:rPr>
          <w:rFonts w:cs="Arial"/>
          <w:spacing w:val="-1"/>
          <w:szCs w:val="22"/>
        </w:rPr>
        <w:t>r</w:t>
      </w:r>
      <w:r w:rsidRPr="00A12B55">
        <w:rPr>
          <w:rFonts w:cs="Arial"/>
          <w:szCs w:val="22"/>
        </w:rPr>
        <w:t>á</w:t>
      </w:r>
      <w:r w:rsidRPr="00A12B55">
        <w:rPr>
          <w:rFonts w:cs="Arial"/>
          <w:spacing w:val="6"/>
          <w:szCs w:val="22"/>
        </w:rPr>
        <w:t xml:space="preserve"> </w:t>
      </w:r>
      <w:r w:rsidRPr="00A12B55">
        <w:rPr>
          <w:rFonts w:cs="Arial"/>
          <w:spacing w:val="-2"/>
          <w:szCs w:val="22"/>
        </w:rPr>
        <w:t>c</w:t>
      </w:r>
      <w:r w:rsidRPr="00A12B55">
        <w:rPr>
          <w:rFonts w:cs="Arial"/>
          <w:spacing w:val="-3"/>
          <w:szCs w:val="22"/>
        </w:rPr>
        <w:t>o</w:t>
      </w:r>
      <w:r w:rsidRPr="00A12B55">
        <w:rPr>
          <w:rFonts w:cs="Arial"/>
          <w:szCs w:val="22"/>
        </w:rPr>
        <w:t>n</w:t>
      </w:r>
      <w:r w:rsidRPr="00A12B55">
        <w:rPr>
          <w:rFonts w:cs="Arial"/>
          <w:spacing w:val="8"/>
          <w:szCs w:val="22"/>
        </w:rPr>
        <w:t xml:space="preserve"> </w:t>
      </w:r>
      <w:r w:rsidRPr="00A12B55">
        <w:rPr>
          <w:rFonts w:cs="Arial"/>
          <w:spacing w:val="-5"/>
          <w:szCs w:val="22"/>
        </w:rPr>
        <w:t>p</w:t>
      </w:r>
      <w:r w:rsidRPr="00A12B55">
        <w:rPr>
          <w:rFonts w:cs="Arial"/>
          <w:spacing w:val="-1"/>
          <w:szCs w:val="22"/>
        </w:rPr>
        <w:t>r</w:t>
      </w:r>
      <w:r w:rsidRPr="00A12B55">
        <w:rPr>
          <w:rFonts w:cs="Arial"/>
          <w:spacing w:val="-3"/>
          <w:szCs w:val="22"/>
        </w:rPr>
        <w:t>o</w:t>
      </w:r>
      <w:r w:rsidRPr="00A12B55">
        <w:rPr>
          <w:rFonts w:cs="Arial"/>
          <w:spacing w:val="-5"/>
          <w:szCs w:val="22"/>
        </w:rPr>
        <w:t>n</w:t>
      </w:r>
      <w:r w:rsidRPr="00A12B55">
        <w:rPr>
          <w:rFonts w:cs="Arial"/>
          <w:spacing w:val="-1"/>
          <w:szCs w:val="22"/>
        </w:rPr>
        <w:t>t</w:t>
      </w:r>
      <w:r w:rsidRPr="00A12B55">
        <w:rPr>
          <w:rFonts w:cs="Arial"/>
          <w:spacing w:val="-6"/>
          <w:szCs w:val="22"/>
        </w:rPr>
        <w:t>i</w:t>
      </w:r>
      <w:r w:rsidRPr="00A12B55">
        <w:rPr>
          <w:rFonts w:cs="Arial"/>
          <w:spacing w:val="-1"/>
          <w:szCs w:val="22"/>
        </w:rPr>
        <w:t>t</w:t>
      </w:r>
      <w:r w:rsidRPr="00A12B55">
        <w:rPr>
          <w:rFonts w:cs="Arial"/>
          <w:spacing w:val="-3"/>
          <w:szCs w:val="22"/>
        </w:rPr>
        <w:t>u</w:t>
      </w:r>
      <w:r w:rsidRPr="00A12B55">
        <w:rPr>
          <w:rFonts w:cs="Arial"/>
          <w:szCs w:val="22"/>
        </w:rPr>
        <w:t>d</w:t>
      </w:r>
      <w:r w:rsidRPr="00A12B55">
        <w:rPr>
          <w:rFonts w:cs="Arial"/>
          <w:spacing w:val="6"/>
          <w:szCs w:val="22"/>
        </w:rPr>
        <w:t xml:space="preserve"> </w:t>
      </w:r>
      <w:r w:rsidR="0044323E" w:rsidRPr="00A12B55">
        <w:rPr>
          <w:rFonts w:cs="Arial"/>
          <w:spacing w:val="-3"/>
          <w:szCs w:val="22"/>
        </w:rPr>
        <w:t>a YPFB</w:t>
      </w:r>
      <w:r w:rsidRPr="00A12B55">
        <w:rPr>
          <w:rFonts w:cs="Arial"/>
          <w:spacing w:val="8"/>
          <w:szCs w:val="22"/>
        </w:rPr>
        <w:t xml:space="preserve"> </w:t>
      </w:r>
      <w:r w:rsidRPr="00A12B55">
        <w:rPr>
          <w:rFonts w:cs="Arial"/>
          <w:spacing w:val="-3"/>
          <w:szCs w:val="22"/>
        </w:rPr>
        <w:t>a</w:t>
      </w:r>
      <w:r w:rsidRPr="00A12B55">
        <w:rPr>
          <w:rFonts w:cs="Arial"/>
          <w:spacing w:val="-2"/>
          <w:szCs w:val="22"/>
        </w:rPr>
        <w:t>c</w:t>
      </w:r>
      <w:r w:rsidRPr="00A12B55">
        <w:rPr>
          <w:rFonts w:cs="Arial"/>
          <w:spacing w:val="-5"/>
          <w:szCs w:val="22"/>
        </w:rPr>
        <w:t>e</w:t>
      </w:r>
      <w:r w:rsidRPr="00A12B55">
        <w:rPr>
          <w:rFonts w:cs="Arial"/>
          <w:spacing w:val="-1"/>
          <w:szCs w:val="22"/>
        </w:rPr>
        <w:t>r</w:t>
      </w:r>
      <w:r w:rsidRPr="00A12B55">
        <w:rPr>
          <w:rFonts w:cs="Arial"/>
          <w:spacing w:val="-5"/>
          <w:szCs w:val="22"/>
        </w:rPr>
        <w:t>c</w:t>
      </w:r>
      <w:r w:rsidRPr="00A12B55">
        <w:rPr>
          <w:rFonts w:cs="Arial"/>
          <w:szCs w:val="22"/>
        </w:rPr>
        <w:t>a</w:t>
      </w:r>
      <w:r w:rsidRPr="00A12B55">
        <w:rPr>
          <w:rFonts w:cs="Arial"/>
          <w:spacing w:val="8"/>
          <w:szCs w:val="22"/>
        </w:rPr>
        <w:t xml:space="preserve"> </w:t>
      </w:r>
      <w:r w:rsidRPr="00A12B55">
        <w:rPr>
          <w:rFonts w:cs="Arial"/>
          <w:spacing w:val="-3"/>
          <w:szCs w:val="22"/>
        </w:rPr>
        <w:t>d</w:t>
      </w:r>
      <w:r w:rsidRPr="00A12B55">
        <w:rPr>
          <w:rFonts w:cs="Arial"/>
          <w:szCs w:val="22"/>
        </w:rPr>
        <w:t>e</w:t>
      </w:r>
      <w:r w:rsidRPr="00A12B55">
        <w:rPr>
          <w:rFonts w:cs="Arial"/>
          <w:spacing w:val="8"/>
          <w:szCs w:val="22"/>
        </w:rPr>
        <w:t xml:space="preserve"> </w:t>
      </w:r>
      <w:r w:rsidRPr="00A12B55">
        <w:rPr>
          <w:rFonts w:cs="Arial"/>
          <w:spacing w:val="-5"/>
          <w:szCs w:val="22"/>
        </w:rPr>
        <w:t>c</w:t>
      </w:r>
      <w:r w:rsidRPr="00A12B55">
        <w:rPr>
          <w:rFonts w:cs="Arial"/>
          <w:spacing w:val="-3"/>
          <w:szCs w:val="22"/>
        </w:rPr>
        <w:t>ua</w:t>
      </w:r>
      <w:r w:rsidRPr="00A12B55">
        <w:rPr>
          <w:rFonts w:cs="Arial"/>
          <w:spacing w:val="-6"/>
          <w:szCs w:val="22"/>
        </w:rPr>
        <w:t>l</w:t>
      </w:r>
      <w:r w:rsidRPr="00A12B55">
        <w:rPr>
          <w:rFonts w:cs="Arial"/>
          <w:spacing w:val="-3"/>
          <w:szCs w:val="22"/>
        </w:rPr>
        <w:t>quie</w:t>
      </w:r>
      <w:r w:rsidRPr="00A12B55">
        <w:rPr>
          <w:rFonts w:cs="Arial"/>
          <w:szCs w:val="22"/>
        </w:rPr>
        <w:t xml:space="preserve">r </w:t>
      </w:r>
      <w:r w:rsidRPr="00A12B55">
        <w:rPr>
          <w:rFonts w:cs="Arial"/>
          <w:spacing w:val="-3"/>
          <w:szCs w:val="22"/>
        </w:rPr>
        <w:t>E</w:t>
      </w:r>
      <w:r w:rsidRPr="00A12B55">
        <w:rPr>
          <w:rFonts w:cs="Arial"/>
          <w:spacing w:val="-4"/>
          <w:szCs w:val="22"/>
        </w:rPr>
        <w:t>r</w:t>
      </w:r>
      <w:r w:rsidRPr="00A12B55">
        <w:rPr>
          <w:rFonts w:cs="Arial"/>
          <w:spacing w:val="-1"/>
          <w:szCs w:val="22"/>
        </w:rPr>
        <w:t>r</w:t>
      </w:r>
      <w:r w:rsidRPr="00A12B55">
        <w:rPr>
          <w:rFonts w:cs="Arial"/>
          <w:spacing w:val="-5"/>
          <w:szCs w:val="22"/>
        </w:rPr>
        <w:t>o</w:t>
      </w:r>
      <w:r w:rsidRPr="00A12B55">
        <w:rPr>
          <w:rFonts w:cs="Arial"/>
          <w:szCs w:val="22"/>
        </w:rPr>
        <w:t>r</w:t>
      </w:r>
      <w:r w:rsidRPr="00A12B55">
        <w:rPr>
          <w:rFonts w:cs="Arial"/>
          <w:spacing w:val="45"/>
          <w:szCs w:val="22"/>
        </w:rPr>
        <w:t xml:space="preserve"> </w:t>
      </w:r>
      <w:r w:rsidRPr="00A12B55">
        <w:rPr>
          <w:rFonts w:cs="Arial"/>
          <w:spacing w:val="-1"/>
          <w:szCs w:val="22"/>
        </w:rPr>
        <w:t>(</w:t>
      </w:r>
      <w:r w:rsidRPr="00A12B55">
        <w:rPr>
          <w:rFonts w:cs="Arial"/>
          <w:szCs w:val="22"/>
        </w:rPr>
        <w:t>y</w:t>
      </w:r>
      <w:r w:rsidRPr="00A12B55">
        <w:rPr>
          <w:rFonts w:cs="Arial"/>
          <w:spacing w:val="42"/>
          <w:szCs w:val="22"/>
        </w:rPr>
        <w:t xml:space="preserve"> </w:t>
      </w:r>
      <w:r w:rsidRPr="00A12B55">
        <w:rPr>
          <w:rFonts w:cs="Arial"/>
          <w:spacing w:val="-2"/>
          <w:szCs w:val="22"/>
        </w:rPr>
        <w:t>c</w:t>
      </w:r>
      <w:r w:rsidRPr="00A12B55">
        <w:rPr>
          <w:rFonts w:cs="Arial"/>
          <w:spacing w:val="-5"/>
          <w:szCs w:val="22"/>
        </w:rPr>
        <w:t>u</w:t>
      </w:r>
      <w:r w:rsidRPr="00A12B55">
        <w:rPr>
          <w:rFonts w:cs="Arial"/>
          <w:spacing w:val="-3"/>
          <w:szCs w:val="22"/>
        </w:rPr>
        <w:t>and</w:t>
      </w:r>
      <w:r w:rsidRPr="00A12B55">
        <w:rPr>
          <w:rFonts w:cs="Arial"/>
          <w:szCs w:val="22"/>
        </w:rPr>
        <w:t>o</w:t>
      </w:r>
      <w:r w:rsidRPr="00A12B55">
        <w:rPr>
          <w:rFonts w:cs="Arial"/>
          <w:spacing w:val="44"/>
          <w:szCs w:val="22"/>
        </w:rPr>
        <w:t xml:space="preserve"> </w:t>
      </w:r>
      <w:r w:rsidRPr="00A12B55">
        <w:rPr>
          <w:rFonts w:cs="Arial"/>
          <w:spacing w:val="-3"/>
          <w:szCs w:val="22"/>
        </w:rPr>
        <w:t>l</w:t>
      </w:r>
      <w:r w:rsidRPr="00A12B55">
        <w:rPr>
          <w:rFonts w:cs="Arial"/>
          <w:szCs w:val="22"/>
        </w:rPr>
        <w:t>a</w:t>
      </w:r>
      <w:r w:rsidRPr="00A12B55">
        <w:rPr>
          <w:rFonts w:cs="Arial"/>
          <w:spacing w:val="42"/>
          <w:szCs w:val="22"/>
        </w:rPr>
        <w:t xml:space="preserve"> </w:t>
      </w:r>
      <w:r w:rsidRPr="00A12B55">
        <w:rPr>
          <w:rFonts w:cs="Arial"/>
          <w:spacing w:val="-2"/>
          <w:szCs w:val="22"/>
        </w:rPr>
        <w:t>s</w:t>
      </w:r>
      <w:r w:rsidRPr="00A12B55">
        <w:rPr>
          <w:rFonts w:cs="Arial"/>
          <w:spacing w:val="-3"/>
          <w:szCs w:val="22"/>
        </w:rPr>
        <w:t>ol</w:t>
      </w:r>
      <w:r w:rsidRPr="00A12B55">
        <w:rPr>
          <w:rFonts w:cs="Arial"/>
          <w:spacing w:val="-5"/>
          <w:szCs w:val="22"/>
        </w:rPr>
        <w:t>uc</w:t>
      </w:r>
      <w:r w:rsidRPr="00A12B55">
        <w:rPr>
          <w:rFonts w:cs="Arial"/>
          <w:spacing w:val="-3"/>
          <w:szCs w:val="22"/>
        </w:rPr>
        <w:t>ió</w:t>
      </w:r>
      <w:r w:rsidRPr="00A12B55">
        <w:rPr>
          <w:rFonts w:cs="Arial"/>
          <w:szCs w:val="22"/>
        </w:rPr>
        <w:t>n</w:t>
      </w:r>
      <w:r w:rsidRPr="00A12B55">
        <w:rPr>
          <w:rFonts w:cs="Arial"/>
          <w:spacing w:val="44"/>
          <w:szCs w:val="22"/>
        </w:rPr>
        <w:t xml:space="preserve"> </w:t>
      </w:r>
      <w:r w:rsidRPr="00A12B55">
        <w:rPr>
          <w:rFonts w:cs="Arial"/>
          <w:spacing w:val="-3"/>
          <w:szCs w:val="22"/>
        </w:rPr>
        <w:t>de</w:t>
      </w:r>
      <w:r w:rsidRPr="00A12B55">
        <w:rPr>
          <w:rFonts w:cs="Arial"/>
          <w:szCs w:val="22"/>
        </w:rPr>
        <w:t>l</w:t>
      </w:r>
      <w:r w:rsidRPr="00A12B55">
        <w:rPr>
          <w:rFonts w:cs="Arial"/>
          <w:spacing w:val="43"/>
          <w:szCs w:val="22"/>
        </w:rPr>
        <w:t xml:space="preserve"> </w:t>
      </w:r>
      <w:r w:rsidRPr="00A12B55">
        <w:rPr>
          <w:rFonts w:cs="Arial"/>
          <w:spacing w:val="-6"/>
          <w:szCs w:val="22"/>
        </w:rPr>
        <w:t>E</w:t>
      </w:r>
      <w:r w:rsidRPr="00A12B55">
        <w:rPr>
          <w:rFonts w:cs="Arial"/>
          <w:spacing w:val="-1"/>
          <w:szCs w:val="22"/>
        </w:rPr>
        <w:t>r</w:t>
      </w:r>
      <w:r w:rsidRPr="00A12B55">
        <w:rPr>
          <w:rFonts w:cs="Arial"/>
          <w:spacing w:val="-4"/>
          <w:szCs w:val="22"/>
        </w:rPr>
        <w:t>r</w:t>
      </w:r>
      <w:r w:rsidRPr="00A12B55">
        <w:rPr>
          <w:rFonts w:cs="Arial"/>
          <w:spacing w:val="-3"/>
          <w:szCs w:val="22"/>
        </w:rPr>
        <w:t>o</w:t>
      </w:r>
      <w:r w:rsidRPr="00A12B55">
        <w:rPr>
          <w:rFonts w:cs="Arial"/>
          <w:szCs w:val="22"/>
        </w:rPr>
        <w:t>r</w:t>
      </w:r>
      <w:r w:rsidRPr="00A12B55">
        <w:rPr>
          <w:rFonts w:cs="Arial"/>
          <w:spacing w:val="43"/>
          <w:szCs w:val="22"/>
        </w:rPr>
        <w:t xml:space="preserve"> </w:t>
      </w:r>
      <w:r w:rsidRPr="00A12B55">
        <w:rPr>
          <w:rFonts w:cs="Arial"/>
          <w:spacing w:val="-2"/>
          <w:szCs w:val="22"/>
        </w:rPr>
        <w:t>s</w:t>
      </w:r>
      <w:r w:rsidRPr="00A12B55">
        <w:rPr>
          <w:rFonts w:cs="Arial"/>
          <w:szCs w:val="22"/>
        </w:rPr>
        <w:t>e</w:t>
      </w:r>
      <w:r w:rsidRPr="00A12B55">
        <w:rPr>
          <w:rFonts w:cs="Arial"/>
          <w:spacing w:val="44"/>
          <w:szCs w:val="22"/>
        </w:rPr>
        <w:t xml:space="preserve"> </w:t>
      </w:r>
      <w:r w:rsidRPr="00A12B55">
        <w:rPr>
          <w:rFonts w:cs="Arial"/>
          <w:spacing w:val="-3"/>
          <w:szCs w:val="22"/>
        </w:rPr>
        <w:t>e</w:t>
      </w:r>
      <w:r w:rsidRPr="00A12B55">
        <w:rPr>
          <w:rFonts w:cs="Arial"/>
          <w:spacing w:val="-5"/>
          <w:szCs w:val="22"/>
        </w:rPr>
        <w:t>n</w:t>
      </w:r>
      <w:r w:rsidRPr="00A12B55">
        <w:rPr>
          <w:rFonts w:cs="Arial"/>
          <w:spacing w:val="-2"/>
          <w:szCs w:val="22"/>
        </w:rPr>
        <w:t>c</w:t>
      </w:r>
      <w:r w:rsidRPr="00A12B55">
        <w:rPr>
          <w:rFonts w:cs="Arial"/>
          <w:spacing w:val="-3"/>
          <w:szCs w:val="22"/>
        </w:rPr>
        <w:t>u</w:t>
      </w:r>
      <w:r w:rsidRPr="00A12B55">
        <w:rPr>
          <w:rFonts w:cs="Arial"/>
          <w:spacing w:val="-5"/>
          <w:szCs w:val="22"/>
        </w:rPr>
        <w:t>en</w:t>
      </w:r>
      <w:r w:rsidRPr="00A12B55">
        <w:rPr>
          <w:rFonts w:cs="Arial"/>
          <w:spacing w:val="-4"/>
          <w:szCs w:val="22"/>
        </w:rPr>
        <w:t>t</w:t>
      </w:r>
      <w:r w:rsidRPr="00A12B55">
        <w:rPr>
          <w:rFonts w:cs="Arial"/>
          <w:spacing w:val="-1"/>
          <w:szCs w:val="22"/>
        </w:rPr>
        <w:t>r</w:t>
      </w:r>
      <w:r w:rsidRPr="00A12B55">
        <w:rPr>
          <w:rFonts w:cs="Arial"/>
          <w:szCs w:val="22"/>
        </w:rPr>
        <w:t>e</w:t>
      </w:r>
      <w:r w:rsidRPr="00A12B55">
        <w:rPr>
          <w:rFonts w:cs="Arial"/>
          <w:spacing w:val="42"/>
          <w:szCs w:val="22"/>
        </w:rPr>
        <w:t xml:space="preserve"> </w:t>
      </w:r>
      <w:r w:rsidRPr="00A12B55">
        <w:rPr>
          <w:rFonts w:cs="Arial"/>
          <w:spacing w:val="-1"/>
          <w:szCs w:val="22"/>
        </w:rPr>
        <w:t>f</w:t>
      </w:r>
      <w:r w:rsidRPr="00A12B55">
        <w:rPr>
          <w:rFonts w:cs="Arial"/>
          <w:spacing w:val="-3"/>
          <w:szCs w:val="22"/>
        </w:rPr>
        <w:t>u</w:t>
      </w:r>
      <w:r w:rsidRPr="00A12B55">
        <w:rPr>
          <w:rFonts w:cs="Arial"/>
          <w:spacing w:val="-5"/>
          <w:szCs w:val="22"/>
        </w:rPr>
        <w:t>e</w:t>
      </w:r>
      <w:r w:rsidRPr="00A12B55">
        <w:rPr>
          <w:rFonts w:cs="Arial"/>
          <w:spacing w:val="-1"/>
          <w:szCs w:val="22"/>
        </w:rPr>
        <w:t>r</w:t>
      </w:r>
      <w:r w:rsidRPr="00A12B55">
        <w:rPr>
          <w:rFonts w:cs="Arial"/>
          <w:szCs w:val="22"/>
        </w:rPr>
        <w:t>a</w:t>
      </w:r>
      <w:r w:rsidRPr="00A12B55">
        <w:rPr>
          <w:rFonts w:cs="Arial"/>
          <w:spacing w:val="44"/>
          <w:szCs w:val="22"/>
        </w:rPr>
        <w:t xml:space="preserve"> </w:t>
      </w:r>
      <w:r w:rsidRPr="00A12B55">
        <w:rPr>
          <w:rFonts w:cs="Arial"/>
          <w:spacing w:val="-5"/>
          <w:szCs w:val="22"/>
        </w:rPr>
        <w:t>d</w:t>
      </w:r>
      <w:r w:rsidRPr="00A12B55">
        <w:rPr>
          <w:rFonts w:cs="Arial"/>
          <w:spacing w:val="-3"/>
          <w:szCs w:val="22"/>
        </w:rPr>
        <w:t>e</w:t>
      </w:r>
      <w:r w:rsidRPr="00A12B55">
        <w:rPr>
          <w:rFonts w:cs="Arial"/>
          <w:szCs w:val="22"/>
        </w:rPr>
        <w:t>l</w:t>
      </w:r>
      <w:r w:rsidRPr="00A12B55">
        <w:rPr>
          <w:rFonts w:cs="Arial"/>
          <w:spacing w:val="43"/>
          <w:szCs w:val="22"/>
        </w:rPr>
        <w:t xml:space="preserve"> </w:t>
      </w:r>
      <w:r w:rsidRPr="00A12B55">
        <w:rPr>
          <w:rFonts w:cs="Arial"/>
          <w:spacing w:val="-3"/>
          <w:szCs w:val="22"/>
        </w:rPr>
        <w:t>al</w:t>
      </w:r>
      <w:r w:rsidRPr="00A12B55">
        <w:rPr>
          <w:rFonts w:cs="Arial"/>
          <w:spacing w:val="-2"/>
          <w:szCs w:val="22"/>
        </w:rPr>
        <w:t>c</w:t>
      </w:r>
      <w:r w:rsidRPr="00A12B55">
        <w:rPr>
          <w:rFonts w:cs="Arial"/>
          <w:spacing w:val="-3"/>
          <w:szCs w:val="22"/>
        </w:rPr>
        <w:t>a</w:t>
      </w:r>
      <w:r w:rsidRPr="00A12B55">
        <w:rPr>
          <w:rFonts w:cs="Arial"/>
          <w:spacing w:val="-5"/>
          <w:szCs w:val="22"/>
        </w:rPr>
        <w:t>n</w:t>
      </w:r>
      <w:r w:rsidRPr="00A12B55">
        <w:rPr>
          <w:rFonts w:cs="Arial"/>
          <w:spacing w:val="-2"/>
          <w:szCs w:val="22"/>
        </w:rPr>
        <w:t>c</w:t>
      </w:r>
      <w:r w:rsidRPr="00A12B55">
        <w:rPr>
          <w:rFonts w:cs="Arial"/>
          <w:szCs w:val="22"/>
        </w:rPr>
        <w:t>e</w:t>
      </w:r>
      <w:r w:rsidRPr="00A12B55">
        <w:rPr>
          <w:rFonts w:cs="Arial"/>
          <w:spacing w:val="44"/>
          <w:szCs w:val="22"/>
        </w:rPr>
        <w:t xml:space="preserve"> </w:t>
      </w:r>
      <w:r w:rsidRPr="00A12B55">
        <w:rPr>
          <w:rFonts w:cs="Arial"/>
          <w:spacing w:val="-5"/>
          <w:szCs w:val="22"/>
        </w:rPr>
        <w:t>d</w:t>
      </w:r>
      <w:r w:rsidRPr="00A12B55">
        <w:rPr>
          <w:rFonts w:cs="Arial"/>
          <w:szCs w:val="22"/>
        </w:rPr>
        <w:t>e</w:t>
      </w:r>
      <w:r w:rsidRPr="00A12B55">
        <w:rPr>
          <w:rFonts w:cs="Arial"/>
          <w:spacing w:val="44"/>
          <w:szCs w:val="22"/>
        </w:rPr>
        <w:t xml:space="preserve"> </w:t>
      </w:r>
      <w:r w:rsidRPr="00A12B55">
        <w:rPr>
          <w:rFonts w:cs="Arial"/>
          <w:spacing w:val="-3"/>
          <w:szCs w:val="22"/>
        </w:rPr>
        <w:t>l</w:t>
      </w:r>
      <w:r w:rsidRPr="00A12B55">
        <w:rPr>
          <w:rFonts w:cs="Arial"/>
          <w:spacing w:val="-5"/>
          <w:szCs w:val="22"/>
        </w:rPr>
        <w:t>o</w:t>
      </w:r>
      <w:r w:rsidRPr="00A12B55">
        <w:rPr>
          <w:rFonts w:cs="Arial"/>
          <w:szCs w:val="22"/>
        </w:rPr>
        <w:t xml:space="preserve">s </w:t>
      </w:r>
      <w:r w:rsidRPr="00A12B55">
        <w:rPr>
          <w:rFonts w:cs="Arial"/>
          <w:spacing w:val="-2"/>
          <w:szCs w:val="22"/>
        </w:rPr>
        <w:t>Servicios</w:t>
      </w:r>
      <w:r w:rsidRPr="00A12B55">
        <w:rPr>
          <w:rFonts w:cs="Arial"/>
          <w:spacing w:val="40"/>
          <w:szCs w:val="22"/>
        </w:rPr>
        <w:t xml:space="preserve"> </w:t>
      </w:r>
      <w:r w:rsidRPr="00A12B55">
        <w:rPr>
          <w:rFonts w:cs="Arial"/>
          <w:spacing w:val="-5"/>
          <w:szCs w:val="22"/>
        </w:rPr>
        <w:t>d</w:t>
      </w:r>
      <w:r w:rsidRPr="00A12B55">
        <w:rPr>
          <w:rFonts w:cs="Arial"/>
          <w:spacing w:val="-3"/>
          <w:szCs w:val="22"/>
        </w:rPr>
        <w:t>e</w:t>
      </w:r>
      <w:r w:rsidRPr="00A12B55">
        <w:rPr>
          <w:rFonts w:cs="Arial"/>
          <w:szCs w:val="22"/>
        </w:rPr>
        <w:t>l</w:t>
      </w:r>
      <w:r w:rsidRPr="00A12B55">
        <w:rPr>
          <w:rFonts w:cs="Arial"/>
          <w:spacing w:val="39"/>
          <w:szCs w:val="22"/>
        </w:rPr>
        <w:t xml:space="preserve"> </w:t>
      </w:r>
      <w:r w:rsidR="00E53A17" w:rsidRPr="00A12B55">
        <w:rPr>
          <w:rFonts w:cs="Arial"/>
          <w:spacing w:val="-6"/>
          <w:szCs w:val="22"/>
        </w:rPr>
        <w:t>CONTRATISTA</w:t>
      </w:r>
      <w:r w:rsidRPr="00A12B55">
        <w:rPr>
          <w:rFonts w:cs="Arial"/>
          <w:szCs w:val="22"/>
        </w:rPr>
        <w:t>,</w:t>
      </w:r>
      <w:r w:rsidRPr="00A12B55">
        <w:rPr>
          <w:rFonts w:cs="Arial"/>
          <w:spacing w:val="38"/>
          <w:szCs w:val="22"/>
        </w:rPr>
        <w:t xml:space="preserve"> </w:t>
      </w:r>
      <w:r w:rsidRPr="00A12B55">
        <w:rPr>
          <w:rFonts w:cs="Arial"/>
          <w:spacing w:val="-2"/>
          <w:szCs w:val="22"/>
        </w:rPr>
        <w:t>s</w:t>
      </w:r>
      <w:r w:rsidRPr="00A12B55">
        <w:rPr>
          <w:rFonts w:cs="Arial"/>
          <w:spacing w:val="-3"/>
          <w:szCs w:val="22"/>
        </w:rPr>
        <w:t>oli</w:t>
      </w:r>
      <w:r w:rsidRPr="00A12B55">
        <w:rPr>
          <w:rFonts w:cs="Arial"/>
          <w:spacing w:val="-2"/>
          <w:szCs w:val="22"/>
        </w:rPr>
        <w:t>c</w:t>
      </w:r>
      <w:r w:rsidRPr="00A12B55">
        <w:rPr>
          <w:rFonts w:cs="Arial"/>
          <w:spacing w:val="-6"/>
          <w:szCs w:val="22"/>
        </w:rPr>
        <w:t>i</w:t>
      </w:r>
      <w:r w:rsidRPr="00A12B55">
        <w:rPr>
          <w:rFonts w:cs="Arial"/>
          <w:spacing w:val="-1"/>
          <w:szCs w:val="22"/>
        </w:rPr>
        <w:t>t</w:t>
      </w:r>
      <w:r w:rsidRPr="00A12B55">
        <w:rPr>
          <w:rFonts w:cs="Arial"/>
          <w:spacing w:val="-5"/>
          <w:szCs w:val="22"/>
        </w:rPr>
        <w:t>a</w:t>
      </w:r>
      <w:r w:rsidRPr="00A12B55">
        <w:rPr>
          <w:rFonts w:cs="Arial"/>
          <w:spacing w:val="-1"/>
          <w:szCs w:val="22"/>
        </w:rPr>
        <w:t>r</w:t>
      </w:r>
      <w:r w:rsidRPr="00A12B55">
        <w:rPr>
          <w:rFonts w:cs="Arial"/>
          <w:szCs w:val="22"/>
        </w:rPr>
        <w:t>á</w:t>
      </w:r>
      <w:r w:rsidRPr="00A12B55">
        <w:rPr>
          <w:rFonts w:cs="Arial"/>
          <w:spacing w:val="37"/>
          <w:szCs w:val="22"/>
        </w:rPr>
        <w:t xml:space="preserve"> </w:t>
      </w:r>
      <w:r w:rsidRPr="00A12B55">
        <w:rPr>
          <w:rFonts w:cs="Arial"/>
          <w:spacing w:val="-3"/>
          <w:szCs w:val="22"/>
        </w:rPr>
        <w:t>in</w:t>
      </w:r>
      <w:r w:rsidRPr="00A12B55">
        <w:rPr>
          <w:rFonts w:cs="Arial"/>
          <w:spacing w:val="-5"/>
          <w:szCs w:val="22"/>
        </w:rPr>
        <w:t>s</w:t>
      </w:r>
      <w:r w:rsidRPr="00A12B55">
        <w:rPr>
          <w:rFonts w:cs="Arial"/>
          <w:spacing w:val="-4"/>
          <w:szCs w:val="22"/>
        </w:rPr>
        <w:t>t</w:t>
      </w:r>
      <w:r w:rsidRPr="00A12B55">
        <w:rPr>
          <w:rFonts w:cs="Arial"/>
          <w:spacing w:val="-1"/>
          <w:szCs w:val="22"/>
        </w:rPr>
        <w:t>r</w:t>
      </w:r>
      <w:r w:rsidRPr="00A12B55">
        <w:rPr>
          <w:rFonts w:cs="Arial"/>
          <w:spacing w:val="-5"/>
          <w:szCs w:val="22"/>
        </w:rPr>
        <w:t>u</w:t>
      </w:r>
      <w:r w:rsidRPr="00A12B55">
        <w:rPr>
          <w:rFonts w:cs="Arial"/>
          <w:spacing w:val="-2"/>
          <w:szCs w:val="22"/>
        </w:rPr>
        <w:t>cc</w:t>
      </w:r>
      <w:r w:rsidRPr="00A12B55">
        <w:rPr>
          <w:rFonts w:cs="Arial"/>
          <w:spacing w:val="-3"/>
          <w:szCs w:val="22"/>
        </w:rPr>
        <w:t>i</w:t>
      </w:r>
      <w:r w:rsidRPr="00A12B55">
        <w:rPr>
          <w:rFonts w:cs="Arial"/>
          <w:spacing w:val="-5"/>
          <w:szCs w:val="22"/>
        </w:rPr>
        <w:t>o</w:t>
      </w:r>
      <w:r w:rsidRPr="00A12B55">
        <w:rPr>
          <w:rFonts w:cs="Arial"/>
          <w:spacing w:val="-3"/>
          <w:szCs w:val="22"/>
        </w:rPr>
        <w:t>ne</w:t>
      </w:r>
      <w:r w:rsidRPr="00A12B55">
        <w:rPr>
          <w:rFonts w:cs="Arial"/>
          <w:szCs w:val="22"/>
        </w:rPr>
        <w:t>s</w:t>
      </w:r>
      <w:r w:rsidRPr="00A12B55">
        <w:rPr>
          <w:rFonts w:cs="Arial"/>
          <w:spacing w:val="37"/>
          <w:szCs w:val="22"/>
        </w:rPr>
        <w:t xml:space="preserve"> </w:t>
      </w:r>
      <w:r w:rsidR="0044323E" w:rsidRPr="00A12B55">
        <w:rPr>
          <w:rFonts w:cs="Arial"/>
          <w:spacing w:val="-3"/>
          <w:szCs w:val="22"/>
        </w:rPr>
        <w:t>de YPFB</w:t>
      </w:r>
      <w:r w:rsidRPr="00A12B55">
        <w:rPr>
          <w:rFonts w:cs="Arial"/>
          <w:spacing w:val="36"/>
          <w:szCs w:val="22"/>
        </w:rPr>
        <w:t xml:space="preserve"> </w:t>
      </w:r>
      <w:r w:rsidRPr="00A12B55">
        <w:rPr>
          <w:rFonts w:cs="Arial"/>
          <w:spacing w:val="-5"/>
          <w:szCs w:val="22"/>
        </w:rPr>
        <w:t>s</w:t>
      </w:r>
      <w:r w:rsidRPr="00A12B55">
        <w:rPr>
          <w:rFonts w:cs="Arial"/>
          <w:spacing w:val="-3"/>
          <w:szCs w:val="22"/>
        </w:rPr>
        <w:t>ob</w:t>
      </w:r>
      <w:r w:rsidRPr="00A12B55">
        <w:rPr>
          <w:rFonts w:cs="Arial"/>
          <w:spacing w:val="-4"/>
          <w:szCs w:val="22"/>
        </w:rPr>
        <w:t>r</w:t>
      </w:r>
      <w:r w:rsidRPr="00A12B55">
        <w:rPr>
          <w:rFonts w:cs="Arial"/>
          <w:szCs w:val="22"/>
        </w:rPr>
        <w:t xml:space="preserve">e </w:t>
      </w:r>
      <w:r w:rsidRPr="00A12B55">
        <w:rPr>
          <w:rFonts w:cs="Arial"/>
          <w:spacing w:val="-2"/>
          <w:szCs w:val="22"/>
        </w:rPr>
        <w:t>c</w:t>
      </w:r>
      <w:r w:rsidRPr="00A12B55">
        <w:rPr>
          <w:rFonts w:cs="Arial"/>
          <w:spacing w:val="-5"/>
          <w:szCs w:val="22"/>
        </w:rPr>
        <w:t>ó</w:t>
      </w:r>
      <w:r w:rsidRPr="00A12B55">
        <w:rPr>
          <w:rFonts w:cs="Arial"/>
          <w:spacing w:val="-1"/>
          <w:szCs w:val="22"/>
        </w:rPr>
        <w:t>m</w:t>
      </w:r>
      <w:r w:rsidRPr="00A12B55">
        <w:rPr>
          <w:rFonts w:cs="Arial"/>
          <w:szCs w:val="22"/>
        </w:rPr>
        <w:t>o</w:t>
      </w:r>
      <w:r w:rsidRPr="00A12B55">
        <w:rPr>
          <w:rFonts w:cs="Arial"/>
          <w:spacing w:val="-6"/>
          <w:szCs w:val="22"/>
        </w:rPr>
        <w:t xml:space="preserve"> </w:t>
      </w:r>
      <w:r w:rsidRPr="00A12B55">
        <w:rPr>
          <w:rFonts w:cs="Arial"/>
          <w:spacing w:val="-5"/>
          <w:szCs w:val="22"/>
        </w:rPr>
        <w:t>p</w:t>
      </w:r>
      <w:r w:rsidRPr="00A12B55">
        <w:rPr>
          <w:rFonts w:cs="Arial"/>
          <w:spacing w:val="-1"/>
          <w:szCs w:val="22"/>
        </w:rPr>
        <w:t>r</w:t>
      </w:r>
      <w:r w:rsidRPr="00A12B55">
        <w:rPr>
          <w:rFonts w:cs="Arial"/>
          <w:spacing w:val="-3"/>
          <w:szCs w:val="22"/>
        </w:rPr>
        <w:t>o</w:t>
      </w:r>
      <w:r w:rsidRPr="00A12B55">
        <w:rPr>
          <w:rFonts w:cs="Arial"/>
          <w:spacing w:val="-5"/>
          <w:szCs w:val="22"/>
        </w:rPr>
        <w:t>c</w:t>
      </w:r>
      <w:r w:rsidRPr="00A12B55">
        <w:rPr>
          <w:rFonts w:cs="Arial"/>
          <w:spacing w:val="-3"/>
          <w:szCs w:val="22"/>
        </w:rPr>
        <w:t>ed</w:t>
      </w:r>
      <w:r w:rsidRPr="00A12B55">
        <w:rPr>
          <w:rFonts w:cs="Arial"/>
          <w:spacing w:val="-5"/>
          <w:szCs w:val="22"/>
        </w:rPr>
        <w:t>e</w:t>
      </w:r>
      <w:r w:rsidRPr="00A12B55">
        <w:rPr>
          <w:rFonts w:cs="Arial"/>
          <w:spacing w:val="-4"/>
          <w:szCs w:val="22"/>
        </w:rPr>
        <w:t>r</w:t>
      </w:r>
      <w:r w:rsidRPr="00A12B55">
        <w:rPr>
          <w:rFonts w:cs="Arial"/>
          <w:spacing w:val="-1"/>
          <w:szCs w:val="22"/>
        </w:rPr>
        <w:t>)</w:t>
      </w:r>
      <w:r w:rsidRPr="00A12B55">
        <w:rPr>
          <w:rFonts w:cs="Arial"/>
          <w:szCs w:val="22"/>
        </w:rPr>
        <w:t>.</w:t>
      </w:r>
    </w:p>
    <w:p w:rsidR="00572E42" w:rsidRPr="00A12B55" w:rsidRDefault="00572E42" w:rsidP="00687110">
      <w:pPr>
        <w:widowControl w:val="0"/>
        <w:numPr>
          <w:ilvl w:val="0"/>
          <w:numId w:val="31"/>
        </w:numPr>
        <w:tabs>
          <w:tab w:val="left" w:pos="709"/>
        </w:tabs>
        <w:autoSpaceDE w:val="0"/>
        <w:autoSpaceDN w:val="0"/>
        <w:adjustRightInd w:val="0"/>
        <w:ind w:right="-20"/>
        <w:rPr>
          <w:rFonts w:cs="Arial"/>
          <w:szCs w:val="22"/>
        </w:rPr>
      </w:pPr>
      <w:r w:rsidRPr="00A12B55">
        <w:rPr>
          <w:rFonts w:cs="Arial"/>
          <w:spacing w:val="-3"/>
          <w:szCs w:val="22"/>
        </w:rPr>
        <w:t>Si</w:t>
      </w:r>
      <w:r w:rsidRPr="00A12B55">
        <w:rPr>
          <w:rFonts w:cs="Arial"/>
          <w:szCs w:val="22"/>
        </w:rPr>
        <w:t>n</w:t>
      </w:r>
      <w:r w:rsidRPr="00A12B55">
        <w:rPr>
          <w:rFonts w:cs="Arial"/>
          <w:spacing w:val="56"/>
          <w:szCs w:val="22"/>
        </w:rPr>
        <w:t xml:space="preserve"> </w:t>
      </w:r>
      <w:r w:rsidRPr="00A12B55">
        <w:rPr>
          <w:rFonts w:cs="Arial"/>
          <w:spacing w:val="-5"/>
          <w:szCs w:val="22"/>
        </w:rPr>
        <w:t>e</w:t>
      </w:r>
      <w:r w:rsidRPr="00A12B55">
        <w:rPr>
          <w:rFonts w:cs="Arial"/>
          <w:spacing w:val="-1"/>
          <w:szCs w:val="22"/>
        </w:rPr>
        <w:t>m</w:t>
      </w:r>
      <w:r w:rsidRPr="00A12B55">
        <w:rPr>
          <w:rFonts w:cs="Arial"/>
          <w:spacing w:val="-5"/>
          <w:szCs w:val="22"/>
        </w:rPr>
        <w:t>b</w:t>
      </w:r>
      <w:r w:rsidRPr="00A12B55">
        <w:rPr>
          <w:rFonts w:cs="Arial"/>
          <w:spacing w:val="-3"/>
          <w:szCs w:val="22"/>
        </w:rPr>
        <w:t>a</w:t>
      </w:r>
      <w:r w:rsidRPr="00A12B55">
        <w:rPr>
          <w:rFonts w:cs="Arial"/>
          <w:spacing w:val="-4"/>
          <w:szCs w:val="22"/>
        </w:rPr>
        <w:t>r</w:t>
      </w:r>
      <w:r w:rsidRPr="00A12B55">
        <w:rPr>
          <w:rFonts w:cs="Arial"/>
          <w:spacing w:val="-3"/>
          <w:szCs w:val="22"/>
        </w:rPr>
        <w:t>g</w:t>
      </w:r>
      <w:r w:rsidRPr="00A12B55">
        <w:rPr>
          <w:rFonts w:cs="Arial"/>
          <w:spacing w:val="-5"/>
          <w:szCs w:val="22"/>
        </w:rPr>
        <w:t>o</w:t>
      </w:r>
      <w:r w:rsidRPr="00A12B55">
        <w:rPr>
          <w:rFonts w:cs="Arial"/>
          <w:szCs w:val="22"/>
        </w:rPr>
        <w:t>,</w:t>
      </w:r>
      <w:r w:rsidRPr="00A12B55">
        <w:rPr>
          <w:rFonts w:cs="Arial"/>
          <w:spacing w:val="55"/>
          <w:szCs w:val="22"/>
        </w:rPr>
        <w:t xml:space="preserve"> </w:t>
      </w:r>
      <w:r w:rsidRPr="00A12B55">
        <w:rPr>
          <w:rFonts w:cs="Arial"/>
          <w:spacing w:val="-3"/>
          <w:szCs w:val="22"/>
        </w:rPr>
        <w:t>e</w:t>
      </w:r>
      <w:r w:rsidRPr="00A12B55">
        <w:rPr>
          <w:rFonts w:cs="Arial"/>
          <w:szCs w:val="22"/>
        </w:rPr>
        <w:t>l</w:t>
      </w:r>
      <w:r w:rsidRPr="00A12B55">
        <w:rPr>
          <w:rFonts w:cs="Arial"/>
          <w:spacing w:val="55"/>
          <w:szCs w:val="22"/>
        </w:rPr>
        <w:t xml:space="preserve"> </w:t>
      </w:r>
      <w:r w:rsidR="00E53A17" w:rsidRPr="00A12B55">
        <w:rPr>
          <w:rFonts w:cs="Arial"/>
          <w:spacing w:val="-6"/>
          <w:szCs w:val="22"/>
        </w:rPr>
        <w:t>CONTRATISTA</w:t>
      </w:r>
      <w:r w:rsidRPr="00A12B55">
        <w:rPr>
          <w:rFonts w:cs="Arial"/>
          <w:spacing w:val="53"/>
          <w:szCs w:val="22"/>
        </w:rPr>
        <w:t xml:space="preserve"> </w:t>
      </w:r>
      <w:r w:rsidRPr="00A12B55">
        <w:rPr>
          <w:rFonts w:cs="Arial"/>
          <w:spacing w:val="-3"/>
          <w:szCs w:val="22"/>
        </w:rPr>
        <w:t>n</w:t>
      </w:r>
      <w:r w:rsidRPr="00A12B55">
        <w:rPr>
          <w:rFonts w:cs="Arial"/>
          <w:szCs w:val="22"/>
        </w:rPr>
        <w:t>o</w:t>
      </w:r>
      <w:r w:rsidRPr="00A12B55">
        <w:rPr>
          <w:rFonts w:cs="Arial"/>
          <w:spacing w:val="54"/>
          <w:szCs w:val="22"/>
        </w:rPr>
        <w:t xml:space="preserve"> </w:t>
      </w:r>
      <w:r w:rsidRPr="00A12B55">
        <w:rPr>
          <w:rFonts w:cs="Arial"/>
          <w:spacing w:val="-4"/>
          <w:szCs w:val="22"/>
        </w:rPr>
        <w:t>t</w:t>
      </w:r>
      <w:r w:rsidRPr="00A12B55">
        <w:rPr>
          <w:rFonts w:cs="Arial"/>
          <w:spacing w:val="-3"/>
          <w:szCs w:val="22"/>
        </w:rPr>
        <w:t>en</w:t>
      </w:r>
      <w:r w:rsidRPr="00A12B55">
        <w:rPr>
          <w:rFonts w:cs="Arial"/>
          <w:spacing w:val="-5"/>
          <w:szCs w:val="22"/>
        </w:rPr>
        <w:t>d</w:t>
      </w:r>
      <w:r w:rsidRPr="00A12B55">
        <w:rPr>
          <w:rFonts w:cs="Arial"/>
          <w:spacing w:val="-1"/>
          <w:szCs w:val="22"/>
        </w:rPr>
        <w:t>r</w:t>
      </w:r>
      <w:r w:rsidRPr="00A12B55">
        <w:rPr>
          <w:rFonts w:cs="Arial"/>
          <w:szCs w:val="22"/>
        </w:rPr>
        <w:t>á</w:t>
      </w:r>
      <w:r w:rsidRPr="00A12B55">
        <w:rPr>
          <w:rFonts w:cs="Arial"/>
          <w:spacing w:val="54"/>
          <w:szCs w:val="22"/>
        </w:rPr>
        <w:t xml:space="preserve"> </w:t>
      </w:r>
      <w:r w:rsidRPr="00A12B55">
        <w:rPr>
          <w:rFonts w:cs="Arial"/>
          <w:spacing w:val="-3"/>
          <w:szCs w:val="22"/>
        </w:rPr>
        <w:t>obl</w:t>
      </w:r>
      <w:r w:rsidRPr="00A12B55">
        <w:rPr>
          <w:rFonts w:cs="Arial"/>
          <w:spacing w:val="-6"/>
          <w:szCs w:val="22"/>
        </w:rPr>
        <w:t>i</w:t>
      </w:r>
      <w:r w:rsidRPr="00A12B55">
        <w:rPr>
          <w:rFonts w:cs="Arial"/>
          <w:spacing w:val="-3"/>
          <w:szCs w:val="22"/>
        </w:rPr>
        <w:t>ga</w:t>
      </w:r>
      <w:r w:rsidRPr="00A12B55">
        <w:rPr>
          <w:rFonts w:cs="Arial"/>
          <w:spacing w:val="-2"/>
          <w:szCs w:val="22"/>
        </w:rPr>
        <w:t>c</w:t>
      </w:r>
      <w:r w:rsidRPr="00A12B55">
        <w:rPr>
          <w:rFonts w:cs="Arial"/>
          <w:spacing w:val="-3"/>
          <w:szCs w:val="22"/>
        </w:rPr>
        <w:t>ió</w:t>
      </w:r>
      <w:r w:rsidRPr="00A12B55">
        <w:rPr>
          <w:rFonts w:cs="Arial"/>
          <w:szCs w:val="22"/>
        </w:rPr>
        <w:t>n</w:t>
      </w:r>
      <w:r w:rsidRPr="00A12B55">
        <w:rPr>
          <w:rFonts w:cs="Arial"/>
          <w:spacing w:val="54"/>
          <w:szCs w:val="22"/>
        </w:rPr>
        <w:t xml:space="preserve"> </w:t>
      </w:r>
      <w:r w:rsidRPr="00A12B55">
        <w:rPr>
          <w:rFonts w:cs="Arial"/>
          <w:spacing w:val="-5"/>
          <w:szCs w:val="22"/>
        </w:rPr>
        <w:t>p</w:t>
      </w:r>
      <w:r w:rsidRPr="00A12B55">
        <w:rPr>
          <w:rFonts w:cs="Arial"/>
          <w:spacing w:val="-3"/>
          <w:szCs w:val="22"/>
        </w:rPr>
        <w:t>o</w:t>
      </w:r>
      <w:r w:rsidRPr="00A12B55">
        <w:rPr>
          <w:rFonts w:cs="Arial"/>
          <w:spacing w:val="-2"/>
          <w:szCs w:val="22"/>
        </w:rPr>
        <w:t>s</w:t>
      </w:r>
      <w:r w:rsidRPr="00A12B55">
        <w:rPr>
          <w:rFonts w:cs="Arial"/>
          <w:spacing w:val="-6"/>
          <w:szCs w:val="22"/>
        </w:rPr>
        <w:t>i</w:t>
      </w:r>
      <w:r w:rsidRPr="00A12B55">
        <w:rPr>
          <w:rFonts w:cs="Arial"/>
          <w:spacing w:val="-1"/>
          <w:szCs w:val="22"/>
        </w:rPr>
        <w:t>t</w:t>
      </w:r>
      <w:r w:rsidRPr="00A12B55">
        <w:rPr>
          <w:rFonts w:cs="Arial"/>
          <w:spacing w:val="-3"/>
          <w:szCs w:val="22"/>
        </w:rPr>
        <w:t>i</w:t>
      </w:r>
      <w:r w:rsidRPr="00A12B55">
        <w:rPr>
          <w:rFonts w:cs="Arial"/>
          <w:spacing w:val="-5"/>
          <w:szCs w:val="22"/>
        </w:rPr>
        <w:t>v</w:t>
      </w:r>
      <w:r w:rsidRPr="00A12B55">
        <w:rPr>
          <w:rFonts w:cs="Arial"/>
          <w:szCs w:val="22"/>
        </w:rPr>
        <w:t>a</w:t>
      </w:r>
      <w:r w:rsidRPr="00A12B55">
        <w:rPr>
          <w:rFonts w:cs="Arial"/>
          <w:spacing w:val="56"/>
          <w:szCs w:val="22"/>
        </w:rPr>
        <w:t xml:space="preserve"> </w:t>
      </w:r>
      <w:r w:rsidRPr="00A12B55">
        <w:rPr>
          <w:rFonts w:cs="Arial"/>
          <w:spacing w:val="-3"/>
          <w:szCs w:val="22"/>
        </w:rPr>
        <w:t>d</w:t>
      </w:r>
      <w:r w:rsidRPr="00A12B55">
        <w:rPr>
          <w:rFonts w:cs="Arial"/>
          <w:szCs w:val="22"/>
        </w:rPr>
        <w:t>e</w:t>
      </w:r>
      <w:r w:rsidRPr="00A12B55">
        <w:rPr>
          <w:rFonts w:cs="Arial"/>
          <w:spacing w:val="51"/>
          <w:szCs w:val="22"/>
        </w:rPr>
        <w:t xml:space="preserve"> </w:t>
      </w:r>
      <w:r w:rsidRPr="00A12B55">
        <w:rPr>
          <w:rFonts w:cs="Arial"/>
          <w:spacing w:val="-1"/>
          <w:szCs w:val="22"/>
        </w:rPr>
        <w:t>r</w:t>
      </w:r>
      <w:r w:rsidRPr="00A12B55">
        <w:rPr>
          <w:rFonts w:cs="Arial"/>
          <w:spacing w:val="-3"/>
          <w:szCs w:val="22"/>
        </w:rPr>
        <w:t>e</w:t>
      </w:r>
      <w:r w:rsidRPr="00A12B55">
        <w:rPr>
          <w:rFonts w:cs="Arial"/>
          <w:spacing w:val="-5"/>
          <w:szCs w:val="22"/>
        </w:rPr>
        <w:t>v</w:t>
      </w:r>
      <w:r w:rsidRPr="00A12B55">
        <w:rPr>
          <w:rFonts w:cs="Arial"/>
          <w:spacing w:val="-3"/>
          <w:szCs w:val="22"/>
        </w:rPr>
        <w:t>i</w:t>
      </w:r>
      <w:r w:rsidRPr="00A12B55">
        <w:rPr>
          <w:rFonts w:cs="Arial"/>
          <w:spacing w:val="-5"/>
          <w:szCs w:val="22"/>
        </w:rPr>
        <w:t>s</w:t>
      </w:r>
      <w:r w:rsidRPr="00A12B55">
        <w:rPr>
          <w:rFonts w:cs="Arial"/>
          <w:spacing w:val="-3"/>
          <w:szCs w:val="22"/>
        </w:rPr>
        <w:t>a</w:t>
      </w:r>
      <w:r w:rsidRPr="00A12B55">
        <w:rPr>
          <w:rFonts w:cs="Arial"/>
          <w:szCs w:val="22"/>
        </w:rPr>
        <w:t>r</w:t>
      </w:r>
      <w:r w:rsidRPr="00A12B55">
        <w:rPr>
          <w:rFonts w:cs="Arial"/>
          <w:spacing w:val="55"/>
          <w:szCs w:val="22"/>
        </w:rPr>
        <w:t xml:space="preserve"> </w:t>
      </w:r>
      <w:r w:rsidRPr="00A12B55">
        <w:rPr>
          <w:rFonts w:cs="Arial"/>
          <w:spacing w:val="-3"/>
          <w:szCs w:val="22"/>
        </w:rPr>
        <w:t>l</w:t>
      </w:r>
      <w:r w:rsidRPr="00A12B55">
        <w:rPr>
          <w:rFonts w:cs="Arial"/>
          <w:szCs w:val="22"/>
        </w:rPr>
        <w:t xml:space="preserve">a </w:t>
      </w:r>
      <w:r w:rsidRPr="00A12B55">
        <w:rPr>
          <w:rFonts w:cs="Arial"/>
          <w:spacing w:val="-1"/>
          <w:szCs w:val="22"/>
        </w:rPr>
        <w:t>I</w:t>
      </w:r>
      <w:r w:rsidRPr="00A12B55">
        <w:rPr>
          <w:rFonts w:cs="Arial"/>
          <w:spacing w:val="-5"/>
          <w:szCs w:val="22"/>
        </w:rPr>
        <w:t>n</w:t>
      </w:r>
      <w:r w:rsidRPr="00A12B55">
        <w:rPr>
          <w:rFonts w:cs="Arial"/>
          <w:spacing w:val="-1"/>
          <w:szCs w:val="22"/>
        </w:rPr>
        <w:t>f</w:t>
      </w:r>
      <w:r w:rsidRPr="00A12B55">
        <w:rPr>
          <w:rFonts w:cs="Arial"/>
          <w:spacing w:val="-5"/>
          <w:szCs w:val="22"/>
        </w:rPr>
        <w:t>o</w:t>
      </w:r>
      <w:r w:rsidRPr="00A12B55">
        <w:rPr>
          <w:rFonts w:cs="Arial"/>
          <w:spacing w:val="-4"/>
          <w:szCs w:val="22"/>
        </w:rPr>
        <w:t>r</w:t>
      </w:r>
      <w:r w:rsidRPr="00A12B55">
        <w:rPr>
          <w:rFonts w:cs="Arial"/>
          <w:spacing w:val="-1"/>
          <w:szCs w:val="22"/>
        </w:rPr>
        <w:t>m</w:t>
      </w:r>
      <w:r w:rsidRPr="00A12B55">
        <w:rPr>
          <w:rFonts w:cs="Arial"/>
          <w:spacing w:val="-3"/>
          <w:szCs w:val="22"/>
        </w:rPr>
        <w:t>a</w:t>
      </w:r>
      <w:r w:rsidRPr="00A12B55">
        <w:rPr>
          <w:rFonts w:cs="Arial"/>
          <w:spacing w:val="-2"/>
          <w:szCs w:val="22"/>
        </w:rPr>
        <w:t>c</w:t>
      </w:r>
      <w:r w:rsidRPr="00A12B55">
        <w:rPr>
          <w:rFonts w:cs="Arial"/>
          <w:spacing w:val="-6"/>
          <w:szCs w:val="22"/>
        </w:rPr>
        <w:t>i</w:t>
      </w:r>
      <w:r w:rsidRPr="00A12B55">
        <w:rPr>
          <w:rFonts w:cs="Arial"/>
          <w:spacing w:val="-3"/>
          <w:szCs w:val="22"/>
        </w:rPr>
        <w:t>ó</w:t>
      </w:r>
      <w:r w:rsidRPr="00A12B55">
        <w:rPr>
          <w:rFonts w:cs="Arial"/>
          <w:szCs w:val="22"/>
        </w:rPr>
        <w:t>n</w:t>
      </w:r>
      <w:r w:rsidRPr="00A12B55">
        <w:rPr>
          <w:rFonts w:cs="Arial"/>
          <w:spacing w:val="-9"/>
          <w:szCs w:val="22"/>
        </w:rPr>
        <w:t xml:space="preserve"> </w:t>
      </w:r>
      <w:r w:rsidRPr="00A12B55">
        <w:rPr>
          <w:rFonts w:cs="Arial"/>
          <w:szCs w:val="22"/>
        </w:rPr>
        <w:t>T</w:t>
      </w:r>
      <w:r w:rsidRPr="00A12B55">
        <w:rPr>
          <w:rFonts w:cs="Arial"/>
          <w:spacing w:val="-3"/>
          <w:szCs w:val="22"/>
        </w:rPr>
        <w:t>é</w:t>
      </w:r>
      <w:r w:rsidRPr="00A12B55">
        <w:rPr>
          <w:rFonts w:cs="Arial"/>
          <w:spacing w:val="-5"/>
          <w:szCs w:val="22"/>
        </w:rPr>
        <w:t>c</w:t>
      </w:r>
      <w:r w:rsidRPr="00A12B55">
        <w:rPr>
          <w:rFonts w:cs="Arial"/>
          <w:spacing w:val="-3"/>
          <w:szCs w:val="22"/>
        </w:rPr>
        <w:t>ni</w:t>
      </w:r>
      <w:r w:rsidRPr="00A12B55">
        <w:rPr>
          <w:rFonts w:cs="Arial"/>
          <w:spacing w:val="-2"/>
          <w:szCs w:val="22"/>
        </w:rPr>
        <w:t>c</w:t>
      </w:r>
      <w:r w:rsidRPr="00A12B55">
        <w:rPr>
          <w:rFonts w:cs="Arial"/>
          <w:szCs w:val="22"/>
        </w:rPr>
        <w:t>a</w:t>
      </w:r>
      <w:r w:rsidRPr="00A12B55">
        <w:rPr>
          <w:rFonts w:cs="Arial"/>
          <w:spacing w:val="-6"/>
          <w:szCs w:val="22"/>
        </w:rPr>
        <w:t xml:space="preserve"> </w:t>
      </w:r>
      <w:r w:rsidRPr="00A12B55">
        <w:rPr>
          <w:rFonts w:cs="Arial"/>
          <w:spacing w:val="-5"/>
          <w:szCs w:val="22"/>
        </w:rPr>
        <w:t>d</w:t>
      </w:r>
      <w:r w:rsidRPr="00A12B55">
        <w:rPr>
          <w:rFonts w:cs="Arial"/>
          <w:spacing w:val="-3"/>
          <w:szCs w:val="22"/>
        </w:rPr>
        <w:t>e</w:t>
      </w:r>
      <w:r w:rsidRPr="00A12B55">
        <w:rPr>
          <w:rFonts w:cs="Arial"/>
          <w:szCs w:val="22"/>
        </w:rPr>
        <w:t>l</w:t>
      </w:r>
      <w:r w:rsidRPr="00A12B55">
        <w:rPr>
          <w:rFonts w:cs="Arial"/>
          <w:spacing w:val="-7"/>
          <w:szCs w:val="22"/>
        </w:rPr>
        <w:t xml:space="preserve"> </w:t>
      </w:r>
      <w:r w:rsidRPr="00A12B55">
        <w:rPr>
          <w:rFonts w:cs="Arial"/>
          <w:spacing w:val="-5"/>
          <w:szCs w:val="22"/>
        </w:rPr>
        <w:t>L</w:t>
      </w:r>
      <w:r w:rsidRPr="00A12B55">
        <w:rPr>
          <w:rFonts w:cs="Arial"/>
          <w:spacing w:val="-3"/>
          <w:szCs w:val="22"/>
        </w:rPr>
        <w:t>i</w:t>
      </w:r>
      <w:r w:rsidRPr="00A12B55">
        <w:rPr>
          <w:rFonts w:cs="Arial"/>
          <w:spacing w:val="-2"/>
          <w:szCs w:val="22"/>
        </w:rPr>
        <w:t>c</w:t>
      </w:r>
      <w:r w:rsidRPr="00A12B55">
        <w:rPr>
          <w:rFonts w:cs="Arial"/>
          <w:spacing w:val="-3"/>
          <w:szCs w:val="22"/>
        </w:rPr>
        <w:t>en</w:t>
      </w:r>
      <w:r w:rsidRPr="00A12B55">
        <w:rPr>
          <w:rFonts w:cs="Arial"/>
          <w:spacing w:val="-2"/>
          <w:szCs w:val="22"/>
        </w:rPr>
        <w:t>c</w:t>
      </w:r>
      <w:r w:rsidRPr="00A12B55">
        <w:rPr>
          <w:rFonts w:cs="Arial"/>
          <w:spacing w:val="-3"/>
          <w:szCs w:val="22"/>
        </w:rPr>
        <w:t>i</w:t>
      </w:r>
      <w:r w:rsidRPr="00A12B55">
        <w:rPr>
          <w:rFonts w:cs="Arial"/>
          <w:spacing w:val="-5"/>
          <w:szCs w:val="22"/>
        </w:rPr>
        <w:t>a</w:t>
      </w:r>
      <w:r w:rsidRPr="00A12B55">
        <w:rPr>
          <w:rFonts w:cs="Arial"/>
          <w:spacing w:val="-3"/>
          <w:szCs w:val="22"/>
        </w:rPr>
        <w:t>n</w:t>
      </w:r>
      <w:r w:rsidRPr="00A12B55">
        <w:rPr>
          <w:rFonts w:cs="Arial"/>
          <w:spacing w:val="-4"/>
          <w:szCs w:val="22"/>
        </w:rPr>
        <w:t>t</w:t>
      </w:r>
      <w:r w:rsidRPr="00A12B55">
        <w:rPr>
          <w:rFonts w:cs="Arial"/>
          <w:szCs w:val="22"/>
        </w:rPr>
        <w:t>e</w:t>
      </w:r>
      <w:r w:rsidRPr="00A12B55">
        <w:rPr>
          <w:rFonts w:cs="Arial"/>
          <w:spacing w:val="-6"/>
          <w:szCs w:val="22"/>
        </w:rPr>
        <w:t xml:space="preserve"> </w:t>
      </w:r>
      <w:r w:rsidRPr="00A12B55">
        <w:rPr>
          <w:rFonts w:cs="Arial"/>
          <w:spacing w:val="-3"/>
          <w:szCs w:val="22"/>
        </w:rPr>
        <w:t>p</w:t>
      </w:r>
      <w:r w:rsidRPr="00A12B55">
        <w:rPr>
          <w:rFonts w:cs="Arial"/>
          <w:spacing w:val="-5"/>
          <w:szCs w:val="22"/>
        </w:rPr>
        <w:t>a</w:t>
      </w:r>
      <w:r w:rsidRPr="00A12B55">
        <w:rPr>
          <w:rFonts w:cs="Arial"/>
          <w:spacing w:val="-1"/>
          <w:szCs w:val="22"/>
        </w:rPr>
        <w:t>r</w:t>
      </w:r>
      <w:r w:rsidRPr="00A12B55">
        <w:rPr>
          <w:rFonts w:cs="Arial"/>
          <w:szCs w:val="22"/>
        </w:rPr>
        <w:t>a</w:t>
      </w:r>
      <w:r w:rsidRPr="00A12B55">
        <w:rPr>
          <w:rFonts w:cs="Arial"/>
          <w:spacing w:val="-6"/>
          <w:szCs w:val="22"/>
        </w:rPr>
        <w:t xml:space="preserve"> </w:t>
      </w:r>
      <w:r w:rsidRPr="00A12B55">
        <w:rPr>
          <w:rFonts w:cs="Arial"/>
          <w:spacing w:val="-3"/>
          <w:szCs w:val="22"/>
        </w:rPr>
        <w:t>D</w:t>
      </w:r>
      <w:r w:rsidRPr="00A12B55">
        <w:rPr>
          <w:rFonts w:cs="Arial"/>
          <w:spacing w:val="-5"/>
          <w:szCs w:val="22"/>
        </w:rPr>
        <w:t>e</w:t>
      </w:r>
      <w:r w:rsidRPr="00A12B55">
        <w:rPr>
          <w:rFonts w:cs="Arial"/>
          <w:spacing w:val="-1"/>
          <w:szCs w:val="22"/>
        </w:rPr>
        <w:t>t</w:t>
      </w:r>
      <w:r w:rsidRPr="00A12B55">
        <w:rPr>
          <w:rFonts w:cs="Arial"/>
          <w:spacing w:val="-5"/>
          <w:szCs w:val="22"/>
        </w:rPr>
        <w:t>e</w:t>
      </w:r>
      <w:r w:rsidRPr="00A12B55">
        <w:rPr>
          <w:rFonts w:cs="Arial"/>
          <w:spacing w:val="-2"/>
          <w:szCs w:val="22"/>
        </w:rPr>
        <w:t>c</w:t>
      </w:r>
      <w:r w:rsidRPr="00A12B55">
        <w:rPr>
          <w:rFonts w:cs="Arial"/>
          <w:spacing w:val="-4"/>
          <w:szCs w:val="22"/>
        </w:rPr>
        <w:t>t</w:t>
      </w:r>
      <w:r w:rsidRPr="00A12B55">
        <w:rPr>
          <w:rFonts w:cs="Arial"/>
          <w:spacing w:val="-3"/>
          <w:szCs w:val="22"/>
        </w:rPr>
        <w:t>a</w:t>
      </w:r>
      <w:r w:rsidRPr="00A12B55">
        <w:rPr>
          <w:rFonts w:cs="Arial"/>
          <w:szCs w:val="22"/>
        </w:rPr>
        <w:t>r</w:t>
      </w:r>
      <w:r w:rsidRPr="00A12B55">
        <w:rPr>
          <w:rFonts w:cs="Arial"/>
          <w:spacing w:val="-7"/>
          <w:szCs w:val="22"/>
        </w:rPr>
        <w:t xml:space="preserve"> </w:t>
      </w:r>
      <w:r w:rsidRPr="00A12B55">
        <w:rPr>
          <w:rFonts w:cs="Arial"/>
          <w:spacing w:val="-3"/>
          <w:szCs w:val="22"/>
        </w:rPr>
        <w:t>E</w:t>
      </w:r>
      <w:r w:rsidRPr="00A12B55">
        <w:rPr>
          <w:rFonts w:cs="Arial"/>
          <w:spacing w:val="-4"/>
          <w:szCs w:val="22"/>
        </w:rPr>
        <w:t>r</w:t>
      </w:r>
      <w:r w:rsidRPr="00A12B55">
        <w:rPr>
          <w:rFonts w:cs="Arial"/>
          <w:spacing w:val="-1"/>
          <w:szCs w:val="22"/>
        </w:rPr>
        <w:t>r</w:t>
      </w:r>
      <w:r w:rsidRPr="00A12B55">
        <w:rPr>
          <w:rFonts w:cs="Arial"/>
          <w:spacing w:val="-5"/>
          <w:szCs w:val="22"/>
        </w:rPr>
        <w:t>o</w:t>
      </w:r>
      <w:r w:rsidRPr="00A12B55">
        <w:rPr>
          <w:rFonts w:cs="Arial"/>
          <w:spacing w:val="-1"/>
          <w:szCs w:val="22"/>
        </w:rPr>
        <w:t>r</w:t>
      </w:r>
      <w:r w:rsidRPr="00A12B55">
        <w:rPr>
          <w:rFonts w:cs="Arial"/>
          <w:spacing w:val="-3"/>
          <w:szCs w:val="22"/>
        </w:rPr>
        <w:t>e</w:t>
      </w:r>
      <w:r w:rsidRPr="00A12B55">
        <w:rPr>
          <w:rFonts w:cs="Arial"/>
          <w:spacing w:val="-5"/>
          <w:szCs w:val="22"/>
        </w:rPr>
        <w:t>s</w:t>
      </w:r>
      <w:r w:rsidRPr="00A12B55">
        <w:rPr>
          <w:rFonts w:cs="Arial"/>
          <w:szCs w:val="22"/>
        </w:rPr>
        <w:t>.</w:t>
      </w:r>
    </w:p>
    <w:p w:rsidR="00572E42" w:rsidRPr="00A12B55" w:rsidRDefault="00572E42" w:rsidP="00687110">
      <w:pPr>
        <w:widowControl w:val="0"/>
        <w:numPr>
          <w:ilvl w:val="0"/>
          <w:numId w:val="31"/>
        </w:numPr>
        <w:autoSpaceDE w:val="0"/>
        <w:autoSpaceDN w:val="0"/>
        <w:adjustRightInd w:val="0"/>
        <w:spacing w:line="273" w:lineRule="auto"/>
        <w:ind w:right="141"/>
        <w:rPr>
          <w:rFonts w:cs="Arial"/>
          <w:szCs w:val="22"/>
        </w:rPr>
      </w:pPr>
      <w:r w:rsidRPr="00A12B55">
        <w:rPr>
          <w:rFonts w:cs="Arial"/>
          <w:spacing w:val="-3"/>
          <w:szCs w:val="22"/>
        </w:rPr>
        <w:t>N</w:t>
      </w:r>
      <w:r w:rsidRPr="00A12B55">
        <w:rPr>
          <w:rFonts w:cs="Arial"/>
          <w:szCs w:val="22"/>
        </w:rPr>
        <w:t>o</w:t>
      </w:r>
      <w:r w:rsidRPr="00A12B55">
        <w:rPr>
          <w:rFonts w:cs="Arial"/>
          <w:spacing w:val="5"/>
          <w:szCs w:val="22"/>
        </w:rPr>
        <w:t xml:space="preserve"> </w:t>
      </w:r>
      <w:r w:rsidRPr="00A12B55">
        <w:rPr>
          <w:rFonts w:cs="Arial"/>
          <w:spacing w:val="-5"/>
          <w:szCs w:val="22"/>
        </w:rPr>
        <w:t>o</w:t>
      </w:r>
      <w:r w:rsidRPr="00A12B55">
        <w:rPr>
          <w:rFonts w:cs="Arial"/>
          <w:spacing w:val="-3"/>
          <w:szCs w:val="22"/>
        </w:rPr>
        <w:t>b</w:t>
      </w:r>
      <w:r w:rsidRPr="00A12B55">
        <w:rPr>
          <w:rFonts w:cs="Arial"/>
          <w:spacing w:val="-5"/>
          <w:szCs w:val="22"/>
        </w:rPr>
        <w:t>s</w:t>
      </w:r>
      <w:r w:rsidRPr="00A12B55">
        <w:rPr>
          <w:rFonts w:cs="Arial"/>
          <w:spacing w:val="-1"/>
          <w:szCs w:val="22"/>
        </w:rPr>
        <w:t>t</w:t>
      </w:r>
      <w:r w:rsidRPr="00A12B55">
        <w:rPr>
          <w:rFonts w:cs="Arial"/>
          <w:spacing w:val="-3"/>
          <w:szCs w:val="22"/>
        </w:rPr>
        <w:t>a</w:t>
      </w:r>
      <w:r w:rsidRPr="00A12B55">
        <w:rPr>
          <w:rFonts w:cs="Arial"/>
          <w:spacing w:val="-5"/>
          <w:szCs w:val="22"/>
        </w:rPr>
        <w:t>n</w:t>
      </w:r>
      <w:r w:rsidRPr="00A12B55">
        <w:rPr>
          <w:rFonts w:cs="Arial"/>
          <w:spacing w:val="-1"/>
          <w:szCs w:val="22"/>
        </w:rPr>
        <w:t>t</w:t>
      </w:r>
      <w:r w:rsidRPr="00A12B55">
        <w:rPr>
          <w:rFonts w:cs="Arial"/>
          <w:spacing w:val="-5"/>
          <w:szCs w:val="22"/>
        </w:rPr>
        <w:t>e</w:t>
      </w:r>
      <w:r w:rsidRPr="00A12B55">
        <w:rPr>
          <w:rFonts w:cs="Arial"/>
          <w:szCs w:val="22"/>
        </w:rPr>
        <w:t>,</w:t>
      </w:r>
      <w:r w:rsidRPr="00A12B55">
        <w:rPr>
          <w:rFonts w:cs="Arial"/>
          <w:spacing w:val="4"/>
          <w:szCs w:val="22"/>
        </w:rPr>
        <w:t xml:space="preserve"> </w:t>
      </w:r>
      <w:r w:rsidRPr="00A12B55">
        <w:rPr>
          <w:rFonts w:cs="Arial"/>
          <w:spacing w:val="-2"/>
          <w:szCs w:val="22"/>
        </w:rPr>
        <w:t>s</w:t>
      </w:r>
      <w:r w:rsidRPr="00A12B55">
        <w:rPr>
          <w:rFonts w:cs="Arial"/>
          <w:szCs w:val="22"/>
        </w:rPr>
        <w:t>i</w:t>
      </w:r>
      <w:r w:rsidRPr="00A12B55">
        <w:rPr>
          <w:rFonts w:cs="Arial"/>
          <w:spacing w:val="2"/>
          <w:szCs w:val="22"/>
        </w:rPr>
        <w:t xml:space="preserve"> </w:t>
      </w:r>
      <w:r w:rsidRPr="00A12B55">
        <w:rPr>
          <w:rFonts w:cs="Arial"/>
          <w:spacing w:val="-3"/>
          <w:szCs w:val="22"/>
        </w:rPr>
        <w:t>e</w:t>
      </w:r>
      <w:r w:rsidRPr="00A12B55">
        <w:rPr>
          <w:rFonts w:cs="Arial"/>
          <w:szCs w:val="22"/>
        </w:rPr>
        <w:t>l</w:t>
      </w:r>
      <w:r w:rsidRPr="00A12B55">
        <w:rPr>
          <w:rFonts w:cs="Arial"/>
          <w:spacing w:val="2"/>
          <w:szCs w:val="22"/>
        </w:rPr>
        <w:t xml:space="preserve"> </w:t>
      </w:r>
      <w:r w:rsidR="00E53A17" w:rsidRPr="00A12B55">
        <w:rPr>
          <w:rFonts w:cs="Arial"/>
          <w:spacing w:val="-6"/>
          <w:szCs w:val="22"/>
        </w:rPr>
        <w:t>CONTRATISTA</w:t>
      </w:r>
      <w:r w:rsidRPr="00A12B55">
        <w:rPr>
          <w:rFonts w:cs="Arial"/>
          <w:spacing w:val="2"/>
          <w:szCs w:val="22"/>
        </w:rPr>
        <w:t xml:space="preserve"> </w:t>
      </w:r>
      <w:r w:rsidRPr="00A12B55">
        <w:rPr>
          <w:rFonts w:cs="Arial"/>
          <w:spacing w:val="-3"/>
          <w:szCs w:val="22"/>
        </w:rPr>
        <w:t>d</w:t>
      </w:r>
      <w:r w:rsidRPr="00A12B55">
        <w:rPr>
          <w:rFonts w:cs="Arial"/>
          <w:spacing w:val="-5"/>
          <w:szCs w:val="22"/>
        </w:rPr>
        <w:t>e</w:t>
      </w:r>
      <w:r w:rsidRPr="00A12B55">
        <w:rPr>
          <w:rFonts w:cs="Arial"/>
          <w:spacing w:val="-1"/>
          <w:szCs w:val="22"/>
        </w:rPr>
        <w:t>t</w:t>
      </w:r>
      <w:r w:rsidRPr="00A12B55">
        <w:rPr>
          <w:rFonts w:cs="Arial"/>
          <w:spacing w:val="-5"/>
          <w:szCs w:val="22"/>
        </w:rPr>
        <w:t>e</w:t>
      </w:r>
      <w:r w:rsidRPr="00A12B55">
        <w:rPr>
          <w:rFonts w:cs="Arial"/>
          <w:spacing w:val="-2"/>
          <w:szCs w:val="22"/>
        </w:rPr>
        <w:t>c</w:t>
      </w:r>
      <w:r w:rsidRPr="00A12B55">
        <w:rPr>
          <w:rFonts w:cs="Arial"/>
          <w:spacing w:val="-4"/>
          <w:szCs w:val="22"/>
        </w:rPr>
        <w:t>t</w:t>
      </w:r>
      <w:r w:rsidRPr="00A12B55">
        <w:rPr>
          <w:rFonts w:cs="Arial"/>
          <w:spacing w:val="-3"/>
          <w:szCs w:val="22"/>
        </w:rPr>
        <w:t>a</w:t>
      </w:r>
      <w:r w:rsidRPr="00A12B55">
        <w:rPr>
          <w:rFonts w:cs="Arial"/>
          <w:spacing w:val="-4"/>
          <w:szCs w:val="22"/>
        </w:rPr>
        <w:t>r</w:t>
      </w:r>
      <w:r w:rsidRPr="00A12B55">
        <w:rPr>
          <w:rFonts w:cs="Arial"/>
          <w:szCs w:val="22"/>
        </w:rPr>
        <w:t xml:space="preserve">a </w:t>
      </w:r>
      <w:r w:rsidRPr="00A12B55">
        <w:rPr>
          <w:rFonts w:cs="Arial"/>
          <w:spacing w:val="-3"/>
          <w:szCs w:val="22"/>
        </w:rPr>
        <w:t>u</w:t>
      </w:r>
      <w:r w:rsidRPr="00A12B55">
        <w:rPr>
          <w:rFonts w:cs="Arial"/>
          <w:szCs w:val="22"/>
        </w:rPr>
        <w:t>n</w:t>
      </w:r>
      <w:r w:rsidRPr="00A12B55">
        <w:rPr>
          <w:rFonts w:cs="Arial"/>
          <w:spacing w:val="5"/>
          <w:szCs w:val="22"/>
        </w:rPr>
        <w:t xml:space="preserve"> </w:t>
      </w:r>
      <w:r w:rsidRPr="00A12B55">
        <w:rPr>
          <w:rFonts w:cs="Arial"/>
          <w:spacing w:val="-6"/>
          <w:szCs w:val="22"/>
        </w:rPr>
        <w:t>E</w:t>
      </w:r>
      <w:r w:rsidRPr="00A12B55">
        <w:rPr>
          <w:rFonts w:cs="Arial"/>
          <w:spacing w:val="-4"/>
          <w:szCs w:val="22"/>
        </w:rPr>
        <w:t>r</w:t>
      </w:r>
      <w:r w:rsidRPr="00A12B55">
        <w:rPr>
          <w:rFonts w:cs="Arial"/>
          <w:spacing w:val="-1"/>
          <w:szCs w:val="22"/>
        </w:rPr>
        <w:t>r</w:t>
      </w:r>
      <w:r w:rsidRPr="00A12B55">
        <w:rPr>
          <w:rFonts w:cs="Arial"/>
          <w:spacing w:val="-5"/>
          <w:szCs w:val="22"/>
        </w:rPr>
        <w:t>o</w:t>
      </w:r>
      <w:r w:rsidRPr="00A12B55">
        <w:rPr>
          <w:rFonts w:cs="Arial"/>
          <w:szCs w:val="22"/>
        </w:rPr>
        <w:t>r</w:t>
      </w:r>
      <w:r w:rsidRPr="00A12B55">
        <w:rPr>
          <w:rFonts w:cs="Arial"/>
          <w:spacing w:val="4"/>
          <w:szCs w:val="22"/>
        </w:rPr>
        <w:t xml:space="preserve"> </w:t>
      </w:r>
      <w:r w:rsidRPr="00A12B55">
        <w:rPr>
          <w:rFonts w:cs="Arial"/>
          <w:spacing w:val="-3"/>
          <w:szCs w:val="22"/>
        </w:rPr>
        <w:t>e</w:t>
      </w:r>
      <w:r w:rsidRPr="00A12B55">
        <w:rPr>
          <w:rFonts w:cs="Arial"/>
          <w:szCs w:val="22"/>
        </w:rPr>
        <w:t xml:space="preserve">n </w:t>
      </w:r>
      <w:r w:rsidRPr="00A12B55">
        <w:rPr>
          <w:rFonts w:cs="Arial"/>
          <w:spacing w:val="-1"/>
          <w:szCs w:val="22"/>
        </w:rPr>
        <w:t>r</w:t>
      </w:r>
      <w:r w:rsidRPr="00A12B55">
        <w:rPr>
          <w:rFonts w:cs="Arial"/>
          <w:spacing w:val="-3"/>
          <w:szCs w:val="22"/>
        </w:rPr>
        <w:t>ela</w:t>
      </w:r>
      <w:r w:rsidRPr="00A12B55">
        <w:rPr>
          <w:rFonts w:cs="Arial"/>
          <w:spacing w:val="-2"/>
          <w:szCs w:val="22"/>
        </w:rPr>
        <w:t>c</w:t>
      </w:r>
      <w:r w:rsidRPr="00A12B55">
        <w:rPr>
          <w:rFonts w:cs="Arial"/>
          <w:spacing w:val="-6"/>
          <w:szCs w:val="22"/>
        </w:rPr>
        <w:t>i</w:t>
      </w:r>
      <w:r w:rsidRPr="00A12B55">
        <w:rPr>
          <w:rFonts w:cs="Arial"/>
          <w:spacing w:val="-3"/>
          <w:szCs w:val="22"/>
        </w:rPr>
        <w:t>ó</w:t>
      </w:r>
      <w:r w:rsidRPr="00A12B55">
        <w:rPr>
          <w:rFonts w:cs="Arial"/>
          <w:szCs w:val="22"/>
        </w:rPr>
        <w:t>n</w:t>
      </w:r>
      <w:r w:rsidRPr="00A12B55">
        <w:rPr>
          <w:rFonts w:cs="Arial"/>
          <w:spacing w:val="3"/>
          <w:szCs w:val="22"/>
        </w:rPr>
        <w:t xml:space="preserve"> </w:t>
      </w:r>
      <w:r w:rsidRPr="00A12B55">
        <w:rPr>
          <w:rFonts w:cs="Arial"/>
          <w:spacing w:val="-5"/>
          <w:szCs w:val="22"/>
        </w:rPr>
        <w:t>c</w:t>
      </w:r>
      <w:r w:rsidRPr="00A12B55">
        <w:rPr>
          <w:rFonts w:cs="Arial"/>
          <w:spacing w:val="-3"/>
          <w:szCs w:val="22"/>
        </w:rPr>
        <w:t>o</w:t>
      </w:r>
      <w:r w:rsidRPr="00A12B55">
        <w:rPr>
          <w:rFonts w:cs="Arial"/>
          <w:szCs w:val="22"/>
        </w:rPr>
        <w:t>n</w:t>
      </w:r>
      <w:r w:rsidRPr="00A12B55">
        <w:rPr>
          <w:rFonts w:cs="Arial"/>
          <w:spacing w:val="5"/>
          <w:szCs w:val="22"/>
        </w:rPr>
        <w:t xml:space="preserve"> </w:t>
      </w:r>
      <w:r w:rsidRPr="00A12B55">
        <w:rPr>
          <w:rFonts w:cs="Arial"/>
          <w:spacing w:val="-3"/>
          <w:szCs w:val="22"/>
        </w:rPr>
        <w:t>l</w:t>
      </w:r>
      <w:r w:rsidRPr="00A12B55">
        <w:rPr>
          <w:rFonts w:cs="Arial"/>
          <w:szCs w:val="22"/>
        </w:rPr>
        <w:t xml:space="preserve">a </w:t>
      </w:r>
      <w:r w:rsidRPr="00A12B55">
        <w:rPr>
          <w:rFonts w:cs="Arial"/>
          <w:spacing w:val="-1"/>
          <w:szCs w:val="22"/>
        </w:rPr>
        <w:t>I</w:t>
      </w:r>
      <w:r w:rsidRPr="00A12B55">
        <w:rPr>
          <w:rFonts w:cs="Arial"/>
          <w:spacing w:val="-5"/>
          <w:szCs w:val="22"/>
        </w:rPr>
        <w:t>n</w:t>
      </w:r>
      <w:r w:rsidRPr="00A12B55">
        <w:rPr>
          <w:rFonts w:cs="Arial"/>
          <w:spacing w:val="-1"/>
          <w:szCs w:val="22"/>
        </w:rPr>
        <w:t>f</w:t>
      </w:r>
      <w:r w:rsidRPr="00A12B55">
        <w:rPr>
          <w:rFonts w:cs="Arial"/>
          <w:spacing w:val="-5"/>
          <w:szCs w:val="22"/>
        </w:rPr>
        <w:t>o</w:t>
      </w:r>
      <w:r w:rsidRPr="00A12B55">
        <w:rPr>
          <w:rFonts w:cs="Arial"/>
          <w:spacing w:val="-4"/>
          <w:szCs w:val="22"/>
        </w:rPr>
        <w:t>r</w:t>
      </w:r>
      <w:r w:rsidRPr="00A12B55">
        <w:rPr>
          <w:rFonts w:cs="Arial"/>
          <w:spacing w:val="-1"/>
          <w:szCs w:val="22"/>
        </w:rPr>
        <w:t>m</w:t>
      </w:r>
      <w:r w:rsidRPr="00A12B55">
        <w:rPr>
          <w:rFonts w:cs="Arial"/>
          <w:spacing w:val="-3"/>
          <w:szCs w:val="22"/>
        </w:rPr>
        <w:t>a</w:t>
      </w:r>
      <w:r w:rsidRPr="00A12B55">
        <w:rPr>
          <w:rFonts w:cs="Arial"/>
          <w:spacing w:val="-2"/>
          <w:szCs w:val="22"/>
        </w:rPr>
        <w:t>c</w:t>
      </w:r>
      <w:r w:rsidRPr="00A12B55">
        <w:rPr>
          <w:rFonts w:cs="Arial"/>
          <w:spacing w:val="-6"/>
          <w:szCs w:val="22"/>
        </w:rPr>
        <w:t>i</w:t>
      </w:r>
      <w:r w:rsidRPr="00A12B55">
        <w:rPr>
          <w:rFonts w:cs="Arial"/>
          <w:spacing w:val="-3"/>
          <w:szCs w:val="22"/>
        </w:rPr>
        <w:t>ó</w:t>
      </w:r>
      <w:r w:rsidRPr="00A12B55">
        <w:rPr>
          <w:rFonts w:cs="Arial"/>
          <w:szCs w:val="22"/>
        </w:rPr>
        <w:t>n T</w:t>
      </w:r>
      <w:r w:rsidRPr="00A12B55">
        <w:rPr>
          <w:rFonts w:cs="Arial"/>
          <w:spacing w:val="-5"/>
          <w:szCs w:val="22"/>
        </w:rPr>
        <w:t>é</w:t>
      </w:r>
      <w:r w:rsidRPr="00A12B55">
        <w:rPr>
          <w:rFonts w:cs="Arial"/>
          <w:spacing w:val="-2"/>
          <w:szCs w:val="22"/>
        </w:rPr>
        <w:t>c</w:t>
      </w:r>
      <w:r w:rsidRPr="00A12B55">
        <w:rPr>
          <w:rFonts w:cs="Arial"/>
          <w:spacing w:val="-3"/>
          <w:szCs w:val="22"/>
        </w:rPr>
        <w:t>ni</w:t>
      </w:r>
      <w:r w:rsidRPr="00A12B55">
        <w:rPr>
          <w:rFonts w:cs="Arial"/>
          <w:spacing w:val="-2"/>
          <w:szCs w:val="22"/>
        </w:rPr>
        <w:t>c</w:t>
      </w:r>
      <w:r w:rsidRPr="00A12B55">
        <w:rPr>
          <w:rFonts w:cs="Arial"/>
          <w:szCs w:val="22"/>
        </w:rPr>
        <w:t xml:space="preserve">a </w:t>
      </w:r>
      <w:r w:rsidRPr="00A12B55">
        <w:rPr>
          <w:rFonts w:cs="Arial"/>
          <w:spacing w:val="-3"/>
          <w:szCs w:val="22"/>
        </w:rPr>
        <w:t>d</w:t>
      </w:r>
      <w:r w:rsidRPr="00A12B55">
        <w:rPr>
          <w:rFonts w:cs="Arial"/>
          <w:spacing w:val="-5"/>
          <w:szCs w:val="22"/>
        </w:rPr>
        <w:t>e</w:t>
      </w:r>
      <w:r w:rsidRPr="00A12B55">
        <w:rPr>
          <w:rFonts w:cs="Arial"/>
          <w:szCs w:val="22"/>
        </w:rPr>
        <w:t>l</w:t>
      </w:r>
      <w:r w:rsidRPr="00A12B55">
        <w:rPr>
          <w:rFonts w:cs="Arial"/>
          <w:spacing w:val="4"/>
          <w:szCs w:val="22"/>
        </w:rPr>
        <w:t xml:space="preserve"> </w:t>
      </w:r>
      <w:r w:rsidRPr="00A12B55">
        <w:rPr>
          <w:rFonts w:cs="Arial"/>
          <w:spacing w:val="-3"/>
          <w:szCs w:val="22"/>
        </w:rPr>
        <w:t>Li</w:t>
      </w:r>
      <w:r w:rsidRPr="00A12B55">
        <w:rPr>
          <w:rFonts w:cs="Arial"/>
          <w:spacing w:val="-5"/>
          <w:szCs w:val="22"/>
        </w:rPr>
        <w:t>c</w:t>
      </w:r>
      <w:r w:rsidRPr="00A12B55">
        <w:rPr>
          <w:rFonts w:cs="Arial"/>
          <w:spacing w:val="-3"/>
          <w:szCs w:val="22"/>
        </w:rPr>
        <w:t>en</w:t>
      </w:r>
      <w:r w:rsidRPr="00A12B55">
        <w:rPr>
          <w:rFonts w:cs="Arial"/>
          <w:spacing w:val="-2"/>
          <w:szCs w:val="22"/>
        </w:rPr>
        <w:t>c</w:t>
      </w:r>
      <w:r w:rsidRPr="00A12B55">
        <w:rPr>
          <w:rFonts w:cs="Arial"/>
          <w:spacing w:val="-3"/>
          <w:szCs w:val="22"/>
        </w:rPr>
        <w:t>i</w:t>
      </w:r>
      <w:r w:rsidRPr="00A12B55">
        <w:rPr>
          <w:rFonts w:cs="Arial"/>
          <w:spacing w:val="-5"/>
          <w:szCs w:val="22"/>
        </w:rPr>
        <w:t>an</w:t>
      </w:r>
      <w:r w:rsidRPr="00A12B55">
        <w:rPr>
          <w:rFonts w:cs="Arial"/>
          <w:spacing w:val="-1"/>
          <w:szCs w:val="22"/>
        </w:rPr>
        <w:t>t</w:t>
      </w:r>
      <w:r w:rsidRPr="00A12B55">
        <w:rPr>
          <w:rFonts w:cs="Arial"/>
          <w:spacing w:val="-5"/>
          <w:szCs w:val="22"/>
        </w:rPr>
        <w:t>e</w:t>
      </w:r>
      <w:r w:rsidRPr="00A12B55">
        <w:rPr>
          <w:rFonts w:cs="Arial"/>
          <w:szCs w:val="22"/>
        </w:rPr>
        <w:t>,</w:t>
      </w:r>
      <w:r w:rsidRPr="00A12B55">
        <w:rPr>
          <w:rFonts w:cs="Arial"/>
          <w:spacing w:val="4"/>
          <w:szCs w:val="22"/>
        </w:rPr>
        <w:t xml:space="preserve"> </w:t>
      </w:r>
      <w:r w:rsidRPr="00A12B55">
        <w:rPr>
          <w:rFonts w:cs="Arial"/>
          <w:spacing w:val="-3"/>
          <w:szCs w:val="22"/>
        </w:rPr>
        <w:t>e</w:t>
      </w:r>
      <w:r w:rsidRPr="00A12B55">
        <w:rPr>
          <w:rFonts w:cs="Arial"/>
          <w:szCs w:val="22"/>
        </w:rPr>
        <w:t>l</w:t>
      </w:r>
      <w:r w:rsidRPr="00A12B55">
        <w:rPr>
          <w:rFonts w:cs="Arial"/>
          <w:spacing w:val="2"/>
          <w:szCs w:val="22"/>
        </w:rPr>
        <w:t xml:space="preserve"> </w:t>
      </w:r>
      <w:r w:rsidR="00E53A17" w:rsidRPr="00A12B55">
        <w:rPr>
          <w:rFonts w:cs="Arial"/>
          <w:spacing w:val="-6"/>
          <w:szCs w:val="22"/>
        </w:rPr>
        <w:t>CONTRATISTA</w:t>
      </w:r>
      <w:r w:rsidRPr="00A12B55">
        <w:rPr>
          <w:rFonts w:cs="Arial"/>
          <w:spacing w:val="2"/>
          <w:szCs w:val="22"/>
        </w:rPr>
        <w:t xml:space="preserve"> </w:t>
      </w:r>
      <w:r w:rsidRPr="00A12B55">
        <w:rPr>
          <w:rFonts w:cs="Arial"/>
          <w:spacing w:val="-3"/>
          <w:szCs w:val="22"/>
        </w:rPr>
        <w:t>l</w:t>
      </w:r>
      <w:r w:rsidRPr="00A12B55">
        <w:rPr>
          <w:rFonts w:cs="Arial"/>
          <w:szCs w:val="22"/>
        </w:rPr>
        <w:t>o</w:t>
      </w:r>
      <w:r w:rsidRPr="00A12B55">
        <w:rPr>
          <w:rFonts w:cs="Arial"/>
          <w:spacing w:val="2"/>
          <w:szCs w:val="22"/>
        </w:rPr>
        <w:t xml:space="preserve"> </w:t>
      </w:r>
      <w:r w:rsidRPr="00A12B55">
        <w:rPr>
          <w:rFonts w:cs="Arial"/>
          <w:spacing w:val="-3"/>
          <w:szCs w:val="22"/>
        </w:rPr>
        <w:t>n</w:t>
      </w:r>
      <w:r w:rsidRPr="00A12B55">
        <w:rPr>
          <w:rFonts w:cs="Arial"/>
          <w:spacing w:val="-5"/>
          <w:szCs w:val="22"/>
        </w:rPr>
        <w:t>o</w:t>
      </w:r>
      <w:r w:rsidRPr="00A12B55">
        <w:rPr>
          <w:rFonts w:cs="Arial"/>
          <w:spacing w:val="-1"/>
          <w:szCs w:val="22"/>
        </w:rPr>
        <w:t>t</w:t>
      </w:r>
      <w:r w:rsidRPr="00A12B55">
        <w:rPr>
          <w:rFonts w:cs="Arial"/>
          <w:spacing w:val="-6"/>
          <w:szCs w:val="22"/>
        </w:rPr>
        <w:t>i</w:t>
      </w:r>
      <w:r w:rsidRPr="00A12B55">
        <w:rPr>
          <w:rFonts w:cs="Arial"/>
          <w:spacing w:val="-1"/>
          <w:szCs w:val="22"/>
        </w:rPr>
        <w:t>f</w:t>
      </w:r>
      <w:r w:rsidRPr="00A12B55">
        <w:rPr>
          <w:rFonts w:cs="Arial"/>
          <w:spacing w:val="-3"/>
          <w:szCs w:val="22"/>
        </w:rPr>
        <w:t>i</w:t>
      </w:r>
      <w:r w:rsidRPr="00A12B55">
        <w:rPr>
          <w:rFonts w:cs="Arial"/>
          <w:spacing w:val="-2"/>
          <w:szCs w:val="22"/>
        </w:rPr>
        <w:t>c</w:t>
      </w:r>
      <w:r w:rsidRPr="00A12B55">
        <w:rPr>
          <w:rFonts w:cs="Arial"/>
          <w:spacing w:val="-5"/>
          <w:szCs w:val="22"/>
        </w:rPr>
        <w:t>a</w:t>
      </w:r>
      <w:r w:rsidRPr="00A12B55">
        <w:rPr>
          <w:rFonts w:cs="Arial"/>
          <w:spacing w:val="-1"/>
          <w:szCs w:val="22"/>
        </w:rPr>
        <w:t>r</w:t>
      </w:r>
      <w:r w:rsidRPr="00A12B55">
        <w:rPr>
          <w:rFonts w:cs="Arial"/>
          <w:szCs w:val="22"/>
        </w:rPr>
        <w:t xml:space="preserve">á </w:t>
      </w:r>
      <w:r w:rsidRPr="00A12B55">
        <w:rPr>
          <w:rFonts w:cs="Arial"/>
          <w:spacing w:val="-2"/>
          <w:szCs w:val="22"/>
        </w:rPr>
        <w:t>c</w:t>
      </w:r>
      <w:r w:rsidRPr="00A12B55">
        <w:rPr>
          <w:rFonts w:cs="Arial"/>
          <w:spacing w:val="-3"/>
          <w:szCs w:val="22"/>
        </w:rPr>
        <w:t>o</w:t>
      </w:r>
      <w:r w:rsidRPr="00A12B55">
        <w:rPr>
          <w:rFonts w:cs="Arial"/>
          <w:szCs w:val="22"/>
        </w:rPr>
        <w:t xml:space="preserve">n </w:t>
      </w:r>
      <w:r w:rsidRPr="00A12B55">
        <w:rPr>
          <w:rFonts w:cs="Arial"/>
          <w:spacing w:val="-3"/>
          <w:szCs w:val="22"/>
        </w:rPr>
        <w:t>p</w:t>
      </w:r>
      <w:r w:rsidRPr="00A12B55">
        <w:rPr>
          <w:rFonts w:cs="Arial"/>
          <w:spacing w:val="-1"/>
          <w:szCs w:val="22"/>
        </w:rPr>
        <w:t>r</w:t>
      </w:r>
      <w:r w:rsidRPr="00A12B55">
        <w:rPr>
          <w:rFonts w:cs="Arial"/>
          <w:spacing w:val="-5"/>
          <w:szCs w:val="22"/>
        </w:rPr>
        <w:t>o</w:t>
      </w:r>
      <w:r w:rsidRPr="00A12B55">
        <w:rPr>
          <w:rFonts w:cs="Arial"/>
          <w:spacing w:val="-3"/>
          <w:szCs w:val="22"/>
        </w:rPr>
        <w:t>n</w:t>
      </w:r>
      <w:r w:rsidRPr="00A12B55">
        <w:rPr>
          <w:rFonts w:cs="Arial"/>
          <w:spacing w:val="-1"/>
          <w:szCs w:val="22"/>
        </w:rPr>
        <w:t>t</w:t>
      </w:r>
      <w:r w:rsidRPr="00A12B55">
        <w:rPr>
          <w:rFonts w:cs="Arial"/>
          <w:spacing w:val="-6"/>
          <w:szCs w:val="22"/>
        </w:rPr>
        <w:t>i</w:t>
      </w:r>
      <w:r w:rsidRPr="00A12B55">
        <w:rPr>
          <w:rFonts w:cs="Arial"/>
          <w:spacing w:val="-1"/>
          <w:szCs w:val="22"/>
        </w:rPr>
        <w:t>t</w:t>
      </w:r>
      <w:r w:rsidRPr="00A12B55">
        <w:rPr>
          <w:rFonts w:cs="Arial"/>
          <w:spacing w:val="-3"/>
          <w:szCs w:val="22"/>
        </w:rPr>
        <w:t>u</w:t>
      </w:r>
      <w:r w:rsidRPr="00A12B55">
        <w:rPr>
          <w:rFonts w:cs="Arial"/>
          <w:szCs w:val="22"/>
        </w:rPr>
        <w:t>d</w:t>
      </w:r>
      <w:r w:rsidRPr="00A12B55">
        <w:rPr>
          <w:rFonts w:cs="Arial"/>
          <w:spacing w:val="-9"/>
          <w:szCs w:val="22"/>
        </w:rPr>
        <w:t xml:space="preserve"> </w:t>
      </w:r>
      <w:r w:rsidRPr="00A12B55">
        <w:rPr>
          <w:rFonts w:cs="Arial"/>
          <w:spacing w:val="-3"/>
          <w:szCs w:val="22"/>
        </w:rPr>
        <w:t>a</w:t>
      </w:r>
      <w:r w:rsidR="0044323E" w:rsidRPr="00A12B55">
        <w:rPr>
          <w:rFonts w:cs="Arial"/>
          <w:szCs w:val="22"/>
        </w:rPr>
        <w:t xml:space="preserve"> YPFB</w:t>
      </w:r>
      <w:r w:rsidRPr="00A12B55">
        <w:rPr>
          <w:rFonts w:cs="Arial"/>
          <w:szCs w:val="22"/>
        </w:rPr>
        <w:t>.</w:t>
      </w:r>
    </w:p>
    <w:p w:rsidR="00572E42" w:rsidRPr="00A12B55" w:rsidRDefault="00572E42" w:rsidP="00687110">
      <w:pPr>
        <w:widowControl w:val="0"/>
        <w:numPr>
          <w:ilvl w:val="0"/>
          <w:numId w:val="31"/>
        </w:numPr>
        <w:autoSpaceDE w:val="0"/>
        <w:autoSpaceDN w:val="0"/>
        <w:adjustRightInd w:val="0"/>
        <w:spacing w:line="274" w:lineRule="auto"/>
        <w:ind w:right="142"/>
        <w:rPr>
          <w:rFonts w:cs="Arial"/>
          <w:szCs w:val="22"/>
        </w:rPr>
      </w:pPr>
      <w:r w:rsidRPr="00A12B55">
        <w:rPr>
          <w:rFonts w:cs="Arial"/>
          <w:spacing w:val="-3"/>
          <w:szCs w:val="22"/>
        </w:rPr>
        <w:t>S</w:t>
      </w:r>
      <w:r w:rsidRPr="00A12B55">
        <w:rPr>
          <w:rFonts w:cs="Arial"/>
          <w:szCs w:val="22"/>
        </w:rPr>
        <w:t xml:space="preserve">i </w:t>
      </w:r>
      <w:r w:rsidRPr="00A12B55">
        <w:rPr>
          <w:rFonts w:cs="Arial"/>
          <w:spacing w:val="-2"/>
          <w:szCs w:val="22"/>
        </w:rPr>
        <w:t>s</w:t>
      </w:r>
      <w:r w:rsidRPr="00A12B55">
        <w:rPr>
          <w:rFonts w:cs="Arial"/>
          <w:szCs w:val="22"/>
        </w:rPr>
        <w:t>e</w:t>
      </w:r>
      <w:r w:rsidRPr="00A12B55">
        <w:rPr>
          <w:rFonts w:cs="Arial"/>
          <w:spacing w:val="1"/>
          <w:szCs w:val="22"/>
        </w:rPr>
        <w:t xml:space="preserve"> </w:t>
      </w:r>
      <w:r w:rsidRPr="00A12B55">
        <w:rPr>
          <w:rFonts w:cs="Arial"/>
          <w:spacing w:val="-5"/>
          <w:szCs w:val="22"/>
        </w:rPr>
        <w:t>d</w:t>
      </w:r>
      <w:r w:rsidRPr="00A12B55">
        <w:rPr>
          <w:rFonts w:cs="Arial"/>
          <w:spacing w:val="-3"/>
          <w:szCs w:val="22"/>
        </w:rPr>
        <w:t>e</w:t>
      </w:r>
      <w:r w:rsidRPr="00A12B55">
        <w:rPr>
          <w:rFonts w:cs="Arial"/>
          <w:spacing w:val="-4"/>
          <w:szCs w:val="22"/>
        </w:rPr>
        <w:t>t</w:t>
      </w:r>
      <w:r w:rsidRPr="00A12B55">
        <w:rPr>
          <w:rFonts w:cs="Arial"/>
          <w:spacing w:val="-3"/>
          <w:szCs w:val="22"/>
        </w:rPr>
        <w:t>e</w:t>
      </w:r>
      <w:r w:rsidRPr="00A12B55">
        <w:rPr>
          <w:rFonts w:cs="Arial"/>
          <w:spacing w:val="-5"/>
          <w:szCs w:val="22"/>
        </w:rPr>
        <w:t>c</w:t>
      </w:r>
      <w:r w:rsidRPr="00A12B55">
        <w:rPr>
          <w:rFonts w:cs="Arial"/>
          <w:spacing w:val="-1"/>
          <w:szCs w:val="22"/>
        </w:rPr>
        <w:t>t</w:t>
      </w:r>
      <w:r w:rsidRPr="00A12B55">
        <w:rPr>
          <w:rFonts w:cs="Arial"/>
          <w:spacing w:val="-5"/>
          <w:szCs w:val="22"/>
        </w:rPr>
        <w:t>a</w:t>
      </w:r>
      <w:r w:rsidRPr="00A12B55">
        <w:rPr>
          <w:rFonts w:cs="Arial"/>
          <w:spacing w:val="-1"/>
          <w:szCs w:val="22"/>
        </w:rPr>
        <w:t>r</w:t>
      </w:r>
      <w:r w:rsidRPr="00A12B55">
        <w:rPr>
          <w:rFonts w:cs="Arial"/>
          <w:szCs w:val="22"/>
        </w:rPr>
        <w:t>a</w:t>
      </w:r>
      <w:r w:rsidRPr="00A12B55">
        <w:rPr>
          <w:rFonts w:cs="Arial"/>
          <w:spacing w:val="1"/>
          <w:szCs w:val="22"/>
        </w:rPr>
        <w:t xml:space="preserve"> </w:t>
      </w:r>
      <w:r w:rsidRPr="00A12B55">
        <w:rPr>
          <w:rFonts w:cs="Arial"/>
          <w:spacing w:val="-3"/>
          <w:szCs w:val="22"/>
        </w:rPr>
        <w:t>u</w:t>
      </w:r>
      <w:r w:rsidRPr="00A12B55">
        <w:rPr>
          <w:rFonts w:cs="Arial"/>
          <w:szCs w:val="22"/>
        </w:rPr>
        <w:t>n</w:t>
      </w:r>
      <w:r w:rsidRPr="00A12B55">
        <w:rPr>
          <w:rFonts w:cs="Arial"/>
          <w:spacing w:val="1"/>
          <w:szCs w:val="22"/>
        </w:rPr>
        <w:t xml:space="preserve"> </w:t>
      </w:r>
      <w:r w:rsidRPr="00A12B55">
        <w:rPr>
          <w:rFonts w:cs="Arial"/>
          <w:spacing w:val="-6"/>
          <w:szCs w:val="22"/>
        </w:rPr>
        <w:t>E</w:t>
      </w:r>
      <w:r w:rsidRPr="00A12B55">
        <w:rPr>
          <w:rFonts w:cs="Arial"/>
          <w:spacing w:val="-4"/>
          <w:szCs w:val="22"/>
        </w:rPr>
        <w:t>r</w:t>
      </w:r>
      <w:r w:rsidRPr="00A12B55">
        <w:rPr>
          <w:rFonts w:cs="Arial"/>
          <w:spacing w:val="-1"/>
          <w:szCs w:val="22"/>
        </w:rPr>
        <w:t>r</w:t>
      </w:r>
      <w:r w:rsidRPr="00A12B55">
        <w:rPr>
          <w:rFonts w:cs="Arial"/>
          <w:spacing w:val="-5"/>
          <w:szCs w:val="22"/>
        </w:rPr>
        <w:t>o</w:t>
      </w:r>
      <w:r w:rsidRPr="00A12B55">
        <w:rPr>
          <w:rFonts w:cs="Arial"/>
          <w:szCs w:val="22"/>
        </w:rPr>
        <w:t>r</w:t>
      </w:r>
      <w:r w:rsidRPr="00A12B55">
        <w:rPr>
          <w:rFonts w:cs="Arial"/>
          <w:spacing w:val="2"/>
          <w:szCs w:val="22"/>
        </w:rPr>
        <w:t xml:space="preserve"> </w:t>
      </w:r>
      <w:r w:rsidRPr="00A12B55">
        <w:rPr>
          <w:rFonts w:cs="Arial"/>
          <w:spacing w:val="-3"/>
          <w:szCs w:val="22"/>
        </w:rPr>
        <w:t>e</w:t>
      </w:r>
      <w:r w:rsidRPr="00A12B55">
        <w:rPr>
          <w:rFonts w:cs="Arial"/>
          <w:szCs w:val="22"/>
        </w:rPr>
        <w:t>n</w:t>
      </w:r>
      <w:r w:rsidRPr="00A12B55">
        <w:rPr>
          <w:rFonts w:cs="Arial"/>
          <w:spacing w:val="1"/>
          <w:szCs w:val="22"/>
        </w:rPr>
        <w:t xml:space="preserve"> </w:t>
      </w:r>
      <w:r w:rsidRPr="00A12B55">
        <w:rPr>
          <w:rFonts w:cs="Arial"/>
          <w:spacing w:val="-1"/>
          <w:szCs w:val="22"/>
        </w:rPr>
        <w:t>r</w:t>
      </w:r>
      <w:r w:rsidRPr="00A12B55">
        <w:rPr>
          <w:rFonts w:cs="Arial"/>
          <w:spacing w:val="-3"/>
          <w:szCs w:val="22"/>
        </w:rPr>
        <w:t>el</w:t>
      </w:r>
      <w:r w:rsidRPr="00A12B55">
        <w:rPr>
          <w:rFonts w:cs="Arial"/>
          <w:spacing w:val="-5"/>
          <w:szCs w:val="22"/>
        </w:rPr>
        <w:t>a</w:t>
      </w:r>
      <w:r w:rsidRPr="00A12B55">
        <w:rPr>
          <w:rFonts w:cs="Arial"/>
          <w:spacing w:val="-2"/>
          <w:szCs w:val="22"/>
        </w:rPr>
        <w:t>c</w:t>
      </w:r>
      <w:r w:rsidRPr="00A12B55">
        <w:rPr>
          <w:rFonts w:cs="Arial"/>
          <w:spacing w:val="-3"/>
          <w:szCs w:val="22"/>
        </w:rPr>
        <w:t>ió</w:t>
      </w:r>
      <w:r w:rsidRPr="00A12B55">
        <w:rPr>
          <w:rFonts w:cs="Arial"/>
          <w:szCs w:val="22"/>
        </w:rPr>
        <w:t>n</w:t>
      </w:r>
      <w:r w:rsidRPr="00A12B55">
        <w:rPr>
          <w:rFonts w:cs="Arial"/>
          <w:spacing w:val="1"/>
          <w:szCs w:val="22"/>
        </w:rPr>
        <w:t xml:space="preserve"> </w:t>
      </w:r>
      <w:r w:rsidRPr="00A12B55">
        <w:rPr>
          <w:rFonts w:cs="Arial"/>
          <w:spacing w:val="-5"/>
          <w:szCs w:val="22"/>
        </w:rPr>
        <w:t>c</w:t>
      </w:r>
      <w:r w:rsidRPr="00A12B55">
        <w:rPr>
          <w:rFonts w:cs="Arial"/>
          <w:spacing w:val="-3"/>
          <w:szCs w:val="22"/>
        </w:rPr>
        <w:t>o</w:t>
      </w:r>
      <w:r w:rsidRPr="00A12B55">
        <w:rPr>
          <w:rFonts w:cs="Arial"/>
          <w:szCs w:val="22"/>
        </w:rPr>
        <w:t>n</w:t>
      </w:r>
      <w:r w:rsidRPr="00A12B55">
        <w:rPr>
          <w:rFonts w:cs="Arial"/>
          <w:spacing w:val="1"/>
          <w:szCs w:val="22"/>
        </w:rPr>
        <w:t xml:space="preserve"> </w:t>
      </w:r>
      <w:r w:rsidRPr="00A12B55">
        <w:rPr>
          <w:rFonts w:cs="Arial"/>
          <w:spacing w:val="-3"/>
          <w:szCs w:val="22"/>
        </w:rPr>
        <w:t>l</w:t>
      </w:r>
      <w:r w:rsidRPr="00A12B55">
        <w:rPr>
          <w:rFonts w:cs="Arial"/>
          <w:szCs w:val="22"/>
        </w:rPr>
        <w:t>a</w:t>
      </w:r>
      <w:r w:rsidRPr="00A12B55">
        <w:rPr>
          <w:rFonts w:cs="Arial"/>
          <w:spacing w:val="1"/>
          <w:szCs w:val="22"/>
        </w:rPr>
        <w:t xml:space="preserve"> </w:t>
      </w:r>
      <w:r w:rsidRPr="00A12B55">
        <w:rPr>
          <w:rFonts w:cs="Arial"/>
          <w:spacing w:val="-4"/>
          <w:szCs w:val="22"/>
        </w:rPr>
        <w:t>I</w:t>
      </w:r>
      <w:r w:rsidRPr="00A12B55">
        <w:rPr>
          <w:rFonts w:cs="Arial"/>
          <w:spacing w:val="-5"/>
          <w:szCs w:val="22"/>
        </w:rPr>
        <w:t>n</w:t>
      </w:r>
      <w:r w:rsidRPr="00A12B55">
        <w:rPr>
          <w:rFonts w:cs="Arial"/>
          <w:spacing w:val="-1"/>
          <w:szCs w:val="22"/>
        </w:rPr>
        <w:t>f</w:t>
      </w:r>
      <w:r w:rsidRPr="00A12B55">
        <w:rPr>
          <w:rFonts w:cs="Arial"/>
          <w:spacing w:val="-3"/>
          <w:szCs w:val="22"/>
        </w:rPr>
        <w:t>o</w:t>
      </w:r>
      <w:r w:rsidRPr="00A12B55">
        <w:rPr>
          <w:rFonts w:cs="Arial"/>
          <w:spacing w:val="-4"/>
          <w:szCs w:val="22"/>
        </w:rPr>
        <w:t>rm</w:t>
      </w:r>
      <w:r w:rsidRPr="00A12B55">
        <w:rPr>
          <w:rFonts w:cs="Arial"/>
          <w:spacing w:val="-3"/>
          <w:szCs w:val="22"/>
        </w:rPr>
        <w:t>a</w:t>
      </w:r>
      <w:r w:rsidRPr="00A12B55">
        <w:rPr>
          <w:rFonts w:cs="Arial"/>
          <w:spacing w:val="-2"/>
          <w:szCs w:val="22"/>
        </w:rPr>
        <w:t>c</w:t>
      </w:r>
      <w:r w:rsidRPr="00A12B55">
        <w:rPr>
          <w:rFonts w:cs="Arial"/>
          <w:spacing w:val="-3"/>
          <w:szCs w:val="22"/>
        </w:rPr>
        <w:t>ió</w:t>
      </w:r>
      <w:r w:rsidRPr="00A12B55">
        <w:rPr>
          <w:rFonts w:cs="Arial"/>
          <w:szCs w:val="22"/>
        </w:rPr>
        <w:t>n</w:t>
      </w:r>
      <w:r w:rsidRPr="00A12B55">
        <w:rPr>
          <w:rFonts w:cs="Arial"/>
          <w:spacing w:val="-1"/>
          <w:szCs w:val="22"/>
        </w:rPr>
        <w:t xml:space="preserve"> </w:t>
      </w:r>
      <w:r w:rsidRPr="00A12B55">
        <w:rPr>
          <w:rFonts w:cs="Arial"/>
          <w:szCs w:val="22"/>
        </w:rPr>
        <w:t>T</w:t>
      </w:r>
      <w:r w:rsidRPr="00A12B55">
        <w:rPr>
          <w:rFonts w:cs="Arial"/>
          <w:spacing w:val="-5"/>
          <w:szCs w:val="22"/>
        </w:rPr>
        <w:t>é</w:t>
      </w:r>
      <w:r w:rsidRPr="00A12B55">
        <w:rPr>
          <w:rFonts w:cs="Arial"/>
          <w:spacing w:val="-2"/>
          <w:szCs w:val="22"/>
        </w:rPr>
        <w:t>c</w:t>
      </w:r>
      <w:r w:rsidRPr="00A12B55">
        <w:rPr>
          <w:rFonts w:cs="Arial"/>
          <w:spacing w:val="-3"/>
          <w:szCs w:val="22"/>
        </w:rPr>
        <w:t>ni</w:t>
      </w:r>
      <w:r w:rsidRPr="00A12B55">
        <w:rPr>
          <w:rFonts w:cs="Arial"/>
          <w:spacing w:val="-5"/>
          <w:szCs w:val="22"/>
        </w:rPr>
        <w:t>c</w:t>
      </w:r>
      <w:r w:rsidRPr="00A12B55">
        <w:rPr>
          <w:rFonts w:cs="Arial"/>
          <w:szCs w:val="22"/>
        </w:rPr>
        <w:t>a</w:t>
      </w:r>
      <w:r w:rsidRPr="00A12B55">
        <w:rPr>
          <w:rFonts w:cs="Arial"/>
          <w:spacing w:val="1"/>
          <w:szCs w:val="22"/>
        </w:rPr>
        <w:t xml:space="preserve"> </w:t>
      </w:r>
      <w:r w:rsidRPr="00A12B55">
        <w:rPr>
          <w:rFonts w:cs="Arial"/>
          <w:spacing w:val="-3"/>
          <w:szCs w:val="22"/>
        </w:rPr>
        <w:t>de</w:t>
      </w:r>
      <w:r w:rsidRPr="00A12B55">
        <w:rPr>
          <w:rFonts w:cs="Arial"/>
          <w:szCs w:val="22"/>
        </w:rPr>
        <w:t xml:space="preserve">l </w:t>
      </w:r>
      <w:r w:rsidRPr="00A12B55">
        <w:rPr>
          <w:rFonts w:cs="Arial"/>
          <w:spacing w:val="-3"/>
          <w:szCs w:val="22"/>
        </w:rPr>
        <w:t>Li</w:t>
      </w:r>
      <w:r w:rsidRPr="00A12B55">
        <w:rPr>
          <w:rFonts w:cs="Arial"/>
          <w:spacing w:val="-2"/>
          <w:szCs w:val="22"/>
        </w:rPr>
        <w:t>c</w:t>
      </w:r>
      <w:r w:rsidRPr="00A12B55">
        <w:rPr>
          <w:rFonts w:cs="Arial"/>
          <w:spacing w:val="-5"/>
          <w:szCs w:val="22"/>
        </w:rPr>
        <w:t>e</w:t>
      </w:r>
      <w:r w:rsidRPr="00A12B55">
        <w:rPr>
          <w:rFonts w:cs="Arial"/>
          <w:spacing w:val="-3"/>
          <w:szCs w:val="22"/>
        </w:rPr>
        <w:t>n</w:t>
      </w:r>
      <w:r w:rsidRPr="00A12B55">
        <w:rPr>
          <w:rFonts w:cs="Arial"/>
          <w:spacing w:val="-2"/>
          <w:szCs w:val="22"/>
        </w:rPr>
        <w:t>c</w:t>
      </w:r>
      <w:r w:rsidRPr="00A12B55">
        <w:rPr>
          <w:rFonts w:cs="Arial"/>
          <w:spacing w:val="-6"/>
          <w:szCs w:val="22"/>
        </w:rPr>
        <w:t>i</w:t>
      </w:r>
      <w:r w:rsidRPr="00A12B55">
        <w:rPr>
          <w:rFonts w:cs="Arial"/>
          <w:spacing w:val="-3"/>
          <w:szCs w:val="22"/>
        </w:rPr>
        <w:t>an</w:t>
      </w:r>
      <w:r w:rsidRPr="00A12B55">
        <w:rPr>
          <w:rFonts w:cs="Arial"/>
          <w:spacing w:val="-4"/>
          <w:szCs w:val="22"/>
        </w:rPr>
        <w:t>t</w:t>
      </w:r>
      <w:r w:rsidRPr="00A12B55">
        <w:rPr>
          <w:rFonts w:cs="Arial"/>
          <w:spacing w:val="-5"/>
          <w:szCs w:val="22"/>
        </w:rPr>
        <w:t>e</w:t>
      </w:r>
      <w:r w:rsidRPr="00A12B55">
        <w:rPr>
          <w:rFonts w:cs="Arial"/>
          <w:szCs w:val="22"/>
        </w:rPr>
        <w:t xml:space="preserve">, </w:t>
      </w:r>
      <w:r w:rsidRPr="00A12B55">
        <w:rPr>
          <w:rFonts w:cs="Arial"/>
          <w:spacing w:val="-3"/>
          <w:szCs w:val="22"/>
        </w:rPr>
        <w:t>e</w:t>
      </w:r>
      <w:r w:rsidRPr="00A12B55">
        <w:rPr>
          <w:rFonts w:cs="Arial"/>
          <w:szCs w:val="22"/>
        </w:rPr>
        <w:t>l</w:t>
      </w:r>
      <w:r w:rsidRPr="00A12B55">
        <w:rPr>
          <w:rFonts w:cs="Arial"/>
          <w:spacing w:val="5"/>
          <w:szCs w:val="22"/>
        </w:rPr>
        <w:t xml:space="preserve"> </w:t>
      </w:r>
      <w:r w:rsidR="00E53A17" w:rsidRPr="00A12B55">
        <w:rPr>
          <w:rFonts w:cs="Arial"/>
          <w:spacing w:val="-6"/>
          <w:szCs w:val="22"/>
        </w:rPr>
        <w:t>CONTRATISTA</w:t>
      </w:r>
      <w:r w:rsidRPr="00A12B55">
        <w:rPr>
          <w:rFonts w:cs="Arial"/>
          <w:szCs w:val="22"/>
        </w:rPr>
        <w:t xml:space="preserve"> </w:t>
      </w:r>
      <w:r w:rsidRPr="00A12B55">
        <w:rPr>
          <w:rFonts w:cs="Arial"/>
          <w:spacing w:val="-2"/>
          <w:szCs w:val="22"/>
        </w:rPr>
        <w:t>c</w:t>
      </w:r>
      <w:r w:rsidRPr="00A12B55">
        <w:rPr>
          <w:rFonts w:cs="Arial"/>
          <w:spacing w:val="-3"/>
          <w:szCs w:val="22"/>
        </w:rPr>
        <w:t>o</w:t>
      </w:r>
      <w:r w:rsidRPr="00A12B55">
        <w:rPr>
          <w:rFonts w:cs="Arial"/>
          <w:spacing w:val="-5"/>
          <w:szCs w:val="22"/>
        </w:rPr>
        <w:t>o</w:t>
      </w:r>
      <w:r w:rsidRPr="00A12B55">
        <w:rPr>
          <w:rFonts w:cs="Arial"/>
          <w:spacing w:val="-1"/>
          <w:szCs w:val="22"/>
        </w:rPr>
        <w:t>r</w:t>
      </w:r>
      <w:r w:rsidRPr="00A12B55">
        <w:rPr>
          <w:rFonts w:cs="Arial"/>
          <w:spacing w:val="-5"/>
          <w:szCs w:val="22"/>
        </w:rPr>
        <w:t>d</w:t>
      </w:r>
      <w:r w:rsidRPr="00A12B55">
        <w:rPr>
          <w:rFonts w:cs="Arial"/>
          <w:spacing w:val="-3"/>
          <w:szCs w:val="22"/>
        </w:rPr>
        <w:t>ina</w:t>
      </w:r>
      <w:r w:rsidRPr="00A12B55">
        <w:rPr>
          <w:rFonts w:cs="Arial"/>
          <w:spacing w:val="-1"/>
          <w:szCs w:val="22"/>
        </w:rPr>
        <w:t>r</w:t>
      </w:r>
      <w:r w:rsidRPr="00A12B55">
        <w:rPr>
          <w:rFonts w:cs="Arial"/>
          <w:spacing w:val="-5"/>
          <w:szCs w:val="22"/>
        </w:rPr>
        <w:t>á</w:t>
      </w:r>
      <w:r w:rsidRPr="00A12B55">
        <w:rPr>
          <w:rFonts w:cs="Arial"/>
          <w:szCs w:val="22"/>
        </w:rPr>
        <w:t>,</w:t>
      </w:r>
      <w:r w:rsidRPr="00A12B55">
        <w:rPr>
          <w:rFonts w:cs="Arial"/>
          <w:spacing w:val="2"/>
          <w:szCs w:val="22"/>
        </w:rPr>
        <w:t xml:space="preserve"> </w:t>
      </w:r>
      <w:r w:rsidRPr="00A12B55">
        <w:rPr>
          <w:rFonts w:cs="Arial"/>
          <w:spacing w:val="-2"/>
          <w:szCs w:val="22"/>
        </w:rPr>
        <w:t>s</w:t>
      </w:r>
      <w:r w:rsidRPr="00A12B55">
        <w:rPr>
          <w:rFonts w:cs="Arial"/>
          <w:spacing w:val="-5"/>
          <w:szCs w:val="22"/>
        </w:rPr>
        <w:t>e</w:t>
      </w:r>
      <w:r w:rsidRPr="00A12B55">
        <w:rPr>
          <w:rFonts w:cs="Arial"/>
          <w:spacing w:val="-3"/>
          <w:szCs w:val="22"/>
        </w:rPr>
        <w:t>gú</w:t>
      </w:r>
      <w:r w:rsidRPr="00A12B55">
        <w:rPr>
          <w:rFonts w:cs="Arial"/>
          <w:szCs w:val="22"/>
        </w:rPr>
        <w:t>n</w:t>
      </w:r>
      <w:r w:rsidRPr="00A12B55">
        <w:rPr>
          <w:rFonts w:cs="Arial"/>
          <w:spacing w:val="3"/>
          <w:szCs w:val="22"/>
        </w:rPr>
        <w:t xml:space="preserve"> </w:t>
      </w:r>
      <w:r w:rsidRPr="00A12B55">
        <w:rPr>
          <w:rFonts w:cs="Arial"/>
          <w:spacing w:val="-5"/>
          <w:szCs w:val="22"/>
        </w:rPr>
        <w:t>s</w:t>
      </w:r>
      <w:r w:rsidRPr="00A12B55">
        <w:rPr>
          <w:rFonts w:cs="Arial"/>
          <w:szCs w:val="22"/>
        </w:rPr>
        <w:t>e</w:t>
      </w:r>
      <w:r w:rsidRPr="00A12B55">
        <w:rPr>
          <w:rFonts w:cs="Arial"/>
          <w:spacing w:val="1"/>
          <w:szCs w:val="22"/>
        </w:rPr>
        <w:t xml:space="preserve"> </w:t>
      </w:r>
      <w:r w:rsidRPr="00A12B55">
        <w:rPr>
          <w:rFonts w:cs="Arial"/>
          <w:spacing w:val="-1"/>
          <w:szCs w:val="22"/>
        </w:rPr>
        <w:t>r</w:t>
      </w:r>
      <w:r w:rsidRPr="00A12B55">
        <w:rPr>
          <w:rFonts w:cs="Arial"/>
          <w:spacing w:val="-5"/>
          <w:szCs w:val="22"/>
        </w:rPr>
        <w:t>e</w:t>
      </w:r>
      <w:r w:rsidRPr="00A12B55">
        <w:rPr>
          <w:rFonts w:cs="Arial"/>
          <w:szCs w:val="22"/>
        </w:rPr>
        <w:t>q</w:t>
      </w:r>
      <w:r w:rsidRPr="00A12B55">
        <w:rPr>
          <w:rFonts w:cs="Arial"/>
          <w:spacing w:val="-3"/>
          <w:szCs w:val="22"/>
        </w:rPr>
        <w:t>ui</w:t>
      </w:r>
      <w:r w:rsidRPr="00A12B55">
        <w:rPr>
          <w:rFonts w:cs="Arial"/>
          <w:spacing w:val="-5"/>
          <w:szCs w:val="22"/>
        </w:rPr>
        <w:t>e</w:t>
      </w:r>
      <w:r w:rsidRPr="00A12B55">
        <w:rPr>
          <w:rFonts w:cs="Arial"/>
          <w:spacing w:val="-1"/>
          <w:szCs w:val="22"/>
        </w:rPr>
        <w:t>r</w:t>
      </w:r>
      <w:r w:rsidRPr="00A12B55">
        <w:rPr>
          <w:rFonts w:cs="Arial"/>
          <w:spacing w:val="-5"/>
          <w:szCs w:val="22"/>
        </w:rPr>
        <w:t>a</w:t>
      </w:r>
      <w:r w:rsidRPr="00A12B55">
        <w:rPr>
          <w:rFonts w:cs="Arial"/>
          <w:szCs w:val="22"/>
        </w:rPr>
        <w:t>,</w:t>
      </w:r>
      <w:r w:rsidRPr="00A12B55">
        <w:rPr>
          <w:rFonts w:cs="Arial"/>
          <w:spacing w:val="4"/>
          <w:szCs w:val="22"/>
        </w:rPr>
        <w:t xml:space="preserve"> </w:t>
      </w:r>
      <w:r w:rsidRPr="00A12B55">
        <w:rPr>
          <w:rFonts w:cs="Arial"/>
          <w:spacing w:val="-5"/>
          <w:szCs w:val="22"/>
        </w:rPr>
        <w:t>c</w:t>
      </w:r>
      <w:r w:rsidRPr="00A12B55">
        <w:rPr>
          <w:rFonts w:cs="Arial"/>
          <w:spacing w:val="-3"/>
          <w:szCs w:val="22"/>
        </w:rPr>
        <w:t>o</w:t>
      </w:r>
      <w:r w:rsidRPr="00A12B55">
        <w:rPr>
          <w:rFonts w:cs="Arial"/>
          <w:szCs w:val="22"/>
        </w:rPr>
        <w:t>n</w:t>
      </w:r>
      <w:r w:rsidRPr="00A12B55">
        <w:rPr>
          <w:rFonts w:cs="Arial"/>
          <w:spacing w:val="3"/>
          <w:szCs w:val="22"/>
        </w:rPr>
        <w:t xml:space="preserve"> </w:t>
      </w:r>
      <w:r w:rsidR="0044323E" w:rsidRPr="00A12B55">
        <w:rPr>
          <w:rFonts w:cs="Arial"/>
          <w:spacing w:val="-3"/>
          <w:szCs w:val="22"/>
        </w:rPr>
        <w:t xml:space="preserve">YPFB </w:t>
      </w:r>
      <w:r w:rsidRPr="00A12B55">
        <w:rPr>
          <w:rFonts w:cs="Arial"/>
          <w:spacing w:val="2"/>
          <w:szCs w:val="22"/>
        </w:rPr>
        <w:t xml:space="preserve"> </w:t>
      </w:r>
      <w:r w:rsidRPr="00A12B55">
        <w:rPr>
          <w:rFonts w:cs="Arial"/>
          <w:szCs w:val="22"/>
        </w:rPr>
        <w:t>y</w:t>
      </w:r>
      <w:r w:rsidRPr="00A12B55">
        <w:rPr>
          <w:rFonts w:cs="Arial"/>
          <w:spacing w:val="1"/>
          <w:szCs w:val="22"/>
        </w:rPr>
        <w:t xml:space="preserve"> </w:t>
      </w:r>
      <w:r w:rsidRPr="00A12B55">
        <w:rPr>
          <w:rFonts w:cs="Arial"/>
          <w:spacing w:val="-3"/>
          <w:szCs w:val="22"/>
        </w:rPr>
        <w:t>l</w:t>
      </w:r>
      <w:r w:rsidRPr="00A12B55">
        <w:rPr>
          <w:rFonts w:cs="Arial"/>
          <w:spacing w:val="-7"/>
          <w:szCs w:val="22"/>
        </w:rPr>
        <w:t>o</w:t>
      </w:r>
      <w:r w:rsidRPr="00A12B55">
        <w:rPr>
          <w:rFonts w:cs="Arial"/>
          <w:szCs w:val="22"/>
        </w:rPr>
        <w:t xml:space="preserve">s </w:t>
      </w:r>
      <w:r w:rsidRPr="00A12B55">
        <w:rPr>
          <w:rFonts w:cs="Arial"/>
          <w:spacing w:val="-3"/>
          <w:szCs w:val="22"/>
        </w:rPr>
        <w:t>Li</w:t>
      </w:r>
      <w:r w:rsidRPr="00A12B55">
        <w:rPr>
          <w:rFonts w:cs="Arial"/>
          <w:spacing w:val="-2"/>
          <w:szCs w:val="22"/>
        </w:rPr>
        <w:t>c</w:t>
      </w:r>
      <w:r w:rsidRPr="00A12B55">
        <w:rPr>
          <w:rFonts w:cs="Arial"/>
          <w:spacing w:val="-3"/>
          <w:szCs w:val="22"/>
        </w:rPr>
        <w:t>e</w:t>
      </w:r>
      <w:r w:rsidRPr="00A12B55">
        <w:rPr>
          <w:rFonts w:cs="Arial"/>
          <w:spacing w:val="-5"/>
          <w:szCs w:val="22"/>
        </w:rPr>
        <w:t>n</w:t>
      </w:r>
      <w:r w:rsidRPr="00A12B55">
        <w:rPr>
          <w:rFonts w:cs="Arial"/>
          <w:spacing w:val="-2"/>
          <w:szCs w:val="22"/>
        </w:rPr>
        <w:t>c</w:t>
      </w:r>
      <w:r w:rsidRPr="00A12B55">
        <w:rPr>
          <w:rFonts w:cs="Arial"/>
          <w:spacing w:val="-3"/>
          <w:szCs w:val="22"/>
        </w:rPr>
        <w:t>ia</w:t>
      </w:r>
      <w:r w:rsidRPr="00A12B55">
        <w:rPr>
          <w:rFonts w:cs="Arial"/>
          <w:spacing w:val="-5"/>
          <w:szCs w:val="22"/>
        </w:rPr>
        <w:t>n</w:t>
      </w:r>
      <w:r w:rsidRPr="00A12B55">
        <w:rPr>
          <w:rFonts w:cs="Arial"/>
          <w:spacing w:val="-1"/>
          <w:szCs w:val="22"/>
        </w:rPr>
        <w:t>t</w:t>
      </w:r>
      <w:r w:rsidRPr="00A12B55">
        <w:rPr>
          <w:rFonts w:cs="Arial"/>
          <w:spacing w:val="-3"/>
          <w:szCs w:val="22"/>
        </w:rPr>
        <w:t>e</w:t>
      </w:r>
      <w:r w:rsidRPr="00A12B55">
        <w:rPr>
          <w:rFonts w:cs="Arial"/>
          <w:szCs w:val="22"/>
        </w:rPr>
        <w:t>s</w:t>
      </w:r>
      <w:r w:rsidRPr="00A12B55">
        <w:rPr>
          <w:rFonts w:cs="Arial"/>
          <w:spacing w:val="1"/>
          <w:szCs w:val="22"/>
        </w:rPr>
        <w:t xml:space="preserve"> </w:t>
      </w:r>
      <w:r w:rsidRPr="00A12B55">
        <w:rPr>
          <w:rFonts w:cs="Arial"/>
          <w:spacing w:val="-2"/>
          <w:szCs w:val="22"/>
        </w:rPr>
        <w:t>c</w:t>
      </w:r>
      <w:r w:rsidRPr="00A12B55">
        <w:rPr>
          <w:rFonts w:cs="Arial"/>
          <w:spacing w:val="-5"/>
          <w:szCs w:val="22"/>
        </w:rPr>
        <w:t>o</w:t>
      </w:r>
      <w:r w:rsidRPr="00A12B55">
        <w:rPr>
          <w:rFonts w:cs="Arial"/>
          <w:spacing w:val="-4"/>
          <w:szCs w:val="22"/>
        </w:rPr>
        <w:t>m</w:t>
      </w:r>
      <w:r w:rsidRPr="00A12B55">
        <w:rPr>
          <w:rFonts w:cs="Arial"/>
          <w:spacing w:val="-3"/>
          <w:szCs w:val="22"/>
        </w:rPr>
        <w:t>p</w:t>
      </w:r>
      <w:r w:rsidRPr="00A12B55">
        <w:rPr>
          <w:rFonts w:cs="Arial"/>
          <w:spacing w:val="-5"/>
          <w:szCs w:val="22"/>
        </w:rPr>
        <w:t>e</w:t>
      </w:r>
      <w:r w:rsidRPr="00A12B55">
        <w:rPr>
          <w:rFonts w:cs="Arial"/>
          <w:spacing w:val="-1"/>
          <w:szCs w:val="22"/>
        </w:rPr>
        <w:t>t</w:t>
      </w:r>
      <w:r w:rsidRPr="00A12B55">
        <w:rPr>
          <w:rFonts w:cs="Arial"/>
          <w:spacing w:val="-3"/>
          <w:szCs w:val="22"/>
        </w:rPr>
        <w:t>e</w:t>
      </w:r>
      <w:r w:rsidRPr="00A12B55">
        <w:rPr>
          <w:rFonts w:cs="Arial"/>
          <w:spacing w:val="-5"/>
          <w:szCs w:val="22"/>
        </w:rPr>
        <w:t>n</w:t>
      </w:r>
      <w:r w:rsidRPr="00A12B55">
        <w:rPr>
          <w:rFonts w:cs="Arial"/>
          <w:spacing w:val="-1"/>
          <w:szCs w:val="22"/>
        </w:rPr>
        <w:t>t</w:t>
      </w:r>
      <w:r w:rsidRPr="00A12B55">
        <w:rPr>
          <w:rFonts w:cs="Arial"/>
          <w:spacing w:val="-5"/>
          <w:szCs w:val="22"/>
        </w:rPr>
        <w:t>e</w:t>
      </w:r>
      <w:r w:rsidRPr="00A12B55">
        <w:rPr>
          <w:rFonts w:cs="Arial"/>
          <w:szCs w:val="22"/>
        </w:rPr>
        <w:t>s</w:t>
      </w:r>
      <w:r w:rsidRPr="00A12B55">
        <w:rPr>
          <w:rFonts w:cs="Arial"/>
          <w:spacing w:val="3"/>
          <w:szCs w:val="22"/>
        </w:rPr>
        <w:t xml:space="preserve"> </w:t>
      </w:r>
      <w:r w:rsidRPr="00A12B55">
        <w:rPr>
          <w:rFonts w:cs="Arial"/>
          <w:spacing w:val="-2"/>
          <w:szCs w:val="22"/>
        </w:rPr>
        <w:t>c</w:t>
      </w:r>
      <w:r w:rsidRPr="00A12B55">
        <w:rPr>
          <w:rFonts w:cs="Arial"/>
          <w:spacing w:val="-5"/>
          <w:szCs w:val="22"/>
        </w:rPr>
        <w:t>o</w:t>
      </w:r>
      <w:r w:rsidRPr="00A12B55">
        <w:rPr>
          <w:rFonts w:cs="Arial"/>
          <w:szCs w:val="22"/>
        </w:rPr>
        <w:t>n</w:t>
      </w:r>
      <w:r w:rsidRPr="00A12B55">
        <w:rPr>
          <w:rFonts w:cs="Arial"/>
          <w:spacing w:val="3"/>
          <w:szCs w:val="22"/>
        </w:rPr>
        <w:t xml:space="preserve"> </w:t>
      </w:r>
      <w:r w:rsidRPr="00A12B55">
        <w:rPr>
          <w:rFonts w:cs="Arial"/>
          <w:spacing w:val="-3"/>
          <w:szCs w:val="22"/>
        </w:rPr>
        <w:t>l</w:t>
      </w:r>
      <w:r w:rsidRPr="00A12B55">
        <w:rPr>
          <w:rFonts w:cs="Arial"/>
          <w:szCs w:val="22"/>
        </w:rPr>
        <w:t xml:space="preserve">a </w:t>
      </w:r>
      <w:r w:rsidRPr="00A12B55">
        <w:rPr>
          <w:rFonts w:cs="Arial"/>
          <w:spacing w:val="-1"/>
          <w:szCs w:val="22"/>
        </w:rPr>
        <w:t>f</w:t>
      </w:r>
      <w:r w:rsidRPr="00A12B55">
        <w:rPr>
          <w:rFonts w:cs="Arial"/>
          <w:spacing w:val="-3"/>
          <w:szCs w:val="22"/>
        </w:rPr>
        <w:t>inali</w:t>
      </w:r>
      <w:r w:rsidRPr="00A12B55">
        <w:rPr>
          <w:rFonts w:cs="Arial"/>
          <w:spacing w:val="-5"/>
          <w:szCs w:val="22"/>
        </w:rPr>
        <w:t>d</w:t>
      </w:r>
      <w:r w:rsidRPr="00A12B55">
        <w:rPr>
          <w:rFonts w:cs="Arial"/>
          <w:spacing w:val="-3"/>
          <w:szCs w:val="22"/>
        </w:rPr>
        <w:t>a</w:t>
      </w:r>
      <w:r w:rsidRPr="00A12B55">
        <w:rPr>
          <w:rFonts w:cs="Arial"/>
          <w:szCs w:val="22"/>
        </w:rPr>
        <w:t>d</w:t>
      </w:r>
      <w:r w:rsidRPr="00A12B55">
        <w:rPr>
          <w:rFonts w:cs="Arial"/>
          <w:spacing w:val="3"/>
          <w:szCs w:val="22"/>
        </w:rPr>
        <w:t xml:space="preserve"> </w:t>
      </w:r>
      <w:r w:rsidRPr="00A12B55">
        <w:rPr>
          <w:rFonts w:cs="Arial"/>
          <w:spacing w:val="-3"/>
          <w:szCs w:val="22"/>
        </w:rPr>
        <w:t>d</w:t>
      </w:r>
      <w:r w:rsidRPr="00A12B55">
        <w:rPr>
          <w:rFonts w:cs="Arial"/>
          <w:szCs w:val="22"/>
        </w:rPr>
        <w:t>e</w:t>
      </w:r>
      <w:r w:rsidRPr="00A12B55">
        <w:rPr>
          <w:rFonts w:cs="Arial"/>
          <w:spacing w:val="3"/>
          <w:szCs w:val="22"/>
        </w:rPr>
        <w:t xml:space="preserve"> </w:t>
      </w:r>
      <w:r w:rsidRPr="00A12B55">
        <w:rPr>
          <w:rFonts w:cs="Arial"/>
          <w:spacing w:val="-6"/>
          <w:szCs w:val="22"/>
        </w:rPr>
        <w:t>i</w:t>
      </w:r>
      <w:r w:rsidRPr="00A12B55">
        <w:rPr>
          <w:rFonts w:cs="Arial"/>
          <w:spacing w:val="-3"/>
          <w:szCs w:val="22"/>
        </w:rPr>
        <w:t>de</w:t>
      </w:r>
      <w:r w:rsidRPr="00A12B55">
        <w:rPr>
          <w:rFonts w:cs="Arial"/>
          <w:spacing w:val="-5"/>
          <w:szCs w:val="22"/>
        </w:rPr>
        <w:t>n</w:t>
      </w:r>
      <w:r w:rsidRPr="00A12B55">
        <w:rPr>
          <w:rFonts w:cs="Arial"/>
          <w:spacing w:val="-1"/>
          <w:szCs w:val="22"/>
        </w:rPr>
        <w:t>t</w:t>
      </w:r>
      <w:r w:rsidRPr="00A12B55">
        <w:rPr>
          <w:rFonts w:cs="Arial"/>
          <w:spacing w:val="-6"/>
          <w:szCs w:val="22"/>
        </w:rPr>
        <w:t>i</w:t>
      </w:r>
      <w:r w:rsidRPr="00A12B55">
        <w:rPr>
          <w:rFonts w:cs="Arial"/>
          <w:spacing w:val="1"/>
          <w:szCs w:val="22"/>
        </w:rPr>
        <w:t>f</w:t>
      </w:r>
      <w:r w:rsidRPr="00A12B55">
        <w:rPr>
          <w:rFonts w:cs="Arial"/>
          <w:spacing w:val="-6"/>
          <w:szCs w:val="22"/>
        </w:rPr>
        <w:t>i</w:t>
      </w:r>
      <w:r w:rsidRPr="00A12B55">
        <w:rPr>
          <w:rFonts w:cs="Arial"/>
          <w:spacing w:val="-2"/>
          <w:szCs w:val="22"/>
        </w:rPr>
        <w:t>c</w:t>
      </w:r>
      <w:r w:rsidRPr="00A12B55">
        <w:rPr>
          <w:rFonts w:cs="Arial"/>
          <w:spacing w:val="-5"/>
          <w:szCs w:val="22"/>
        </w:rPr>
        <w:t>a</w:t>
      </w:r>
      <w:r w:rsidRPr="00A12B55">
        <w:rPr>
          <w:rFonts w:cs="Arial"/>
          <w:szCs w:val="22"/>
        </w:rPr>
        <w:t>r</w:t>
      </w:r>
      <w:r w:rsidRPr="00A12B55">
        <w:rPr>
          <w:rFonts w:cs="Arial"/>
          <w:spacing w:val="4"/>
          <w:szCs w:val="22"/>
        </w:rPr>
        <w:t xml:space="preserve"> </w:t>
      </w:r>
      <w:r w:rsidRPr="00A12B55">
        <w:rPr>
          <w:rFonts w:cs="Arial"/>
          <w:spacing w:val="-3"/>
          <w:szCs w:val="22"/>
        </w:rPr>
        <w:t>l</w:t>
      </w:r>
      <w:r w:rsidRPr="00A12B55">
        <w:rPr>
          <w:rFonts w:cs="Arial"/>
          <w:spacing w:val="-5"/>
          <w:szCs w:val="22"/>
        </w:rPr>
        <w:t>a</w:t>
      </w:r>
      <w:r w:rsidRPr="00A12B55">
        <w:rPr>
          <w:rFonts w:cs="Arial"/>
          <w:szCs w:val="22"/>
        </w:rPr>
        <w:t xml:space="preserve">s </w:t>
      </w:r>
      <w:r w:rsidRPr="00A12B55">
        <w:rPr>
          <w:rFonts w:cs="Arial"/>
          <w:spacing w:val="-2"/>
          <w:szCs w:val="22"/>
        </w:rPr>
        <w:t>s</w:t>
      </w:r>
      <w:r w:rsidRPr="00A12B55">
        <w:rPr>
          <w:rFonts w:cs="Arial"/>
          <w:spacing w:val="-3"/>
          <w:szCs w:val="22"/>
        </w:rPr>
        <w:t>olu</w:t>
      </w:r>
      <w:r w:rsidRPr="00A12B55">
        <w:rPr>
          <w:rFonts w:cs="Arial"/>
          <w:spacing w:val="-2"/>
          <w:szCs w:val="22"/>
        </w:rPr>
        <w:t>c</w:t>
      </w:r>
      <w:r w:rsidRPr="00A12B55">
        <w:rPr>
          <w:rFonts w:cs="Arial"/>
          <w:spacing w:val="-3"/>
          <w:szCs w:val="22"/>
        </w:rPr>
        <w:t>i</w:t>
      </w:r>
      <w:r w:rsidRPr="00A12B55">
        <w:rPr>
          <w:rFonts w:cs="Arial"/>
          <w:spacing w:val="-5"/>
          <w:szCs w:val="22"/>
        </w:rPr>
        <w:t>o</w:t>
      </w:r>
      <w:r w:rsidRPr="00A12B55">
        <w:rPr>
          <w:rFonts w:cs="Arial"/>
          <w:spacing w:val="-3"/>
          <w:szCs w:val="22"/>
        </w:rPr>
        <w:t>ne</w:t>
      </w:r>
      <w:r w:rsidRPr="00A12B55">
        <w:rPr>
          <w:rFonts w:cs="Arial"/>
          <w:szCs w:val="22"/>
        </w:rPr>
        <w:t>s</w:t>
      </w:r>
      <w:r w:rsidRPr="00A12B55">
        <w:rPr>
          <w:rFonts w:cs="Arial"/>
          <w:spacing w:val="-6"/>
          <w:szCs w:val="22"/>
        </w:rPr>
        <w:t xml:space="preserve"> </w:t>
      </w:r>
      <w:r w:rsidRPr="00A12B55">
        <w:rPr>
          <w:rFonts w:cs="Arial"/>
          <w:spacing w:val="-3"/>
          <w:szCs w:val="22"/>
        </w:rPr>
        <w:t>a</w:t>
      </w:r>
      <w:r w:rsidRPr="00A12B55">
        <w:rPr>
          <w:rFonts w:cs="Arial"/>
          <w:spacing w:val="-6"/>
          <w:szCs w:val="22"/>
        </w:rPr>
        <w:t>l</w:t>
      </w:r>
      <w:r w:rsidRPr="00A12B55">
        <w:rPr>
          <w:rFonts w:cs="Arial"/>
          <w:spacing w:val="-1"/>
          <w:szCs w:val="22"/>
        </w:rPr>
        <w:t>t</w:t>
      </w:r>
      <w:r w:rsidRPr="00A12B55">
        <w:rPr>
          <w:rFonts w:cs="Arial"/>
          <w:spacing w:val="-5"/>
          <w:szCs w:val="22"/>
        </w:rPr>
        <w:t>e</w:t>
      </w:r>
      <w:r w:rsidRPr="00A12B55">
        <w:rPr>
          <w:rFonts w:cs="Arial"/>
          <w:spacing w:val="-1"/>
          <w:szCs w:val="22"/>
        </w:rPr>
        <w:t>r</w:t>
      </w:r>
      <w:r w:rsidRPr="00A12B55">
        <w:rPr>
          <w:rFonts w:cs="Arial"/>
          <w:spacing w:val="-5"/>
          <w:szCs w:val="22"/>
        </w:rPr>
        <w:t>n</w:t>
      </w:r>
      <w:r w:rsidRPr="00A12B55">
        <w:rPr>
          <w:rFonts w:cs="Arial"/>
          <w:spacing w:val="-3"/>
          <w:szCs w:val="22"/>
        </w:rPr>
        <w:t>a</w:t>
      </w:r>
      <w:r w:rsidRPr="00A12B55">
        <w:rPr>
          <w:rFonts w:cs="Arial"/>
          <w:spacing w:val="-1"/>
          <w:szCs w:val="22"/>
        </w:rPr>
        <w:t>t</w:t>
      </w:r>
      <w:r w:rsidRPr="00A12B55">
        <w:rPr>
          <w:rFonts w:cs="Arial"/>
          <w:spacing w:val="-3"/>
          <w:szCs w:val="22"/>
        </w:rPr>
        <w:t>i</w:t>
      </w:r>
      <w:r w:rsidRPr="00A12B55">
        <w:rPr>
          <w:rFonts w:cs="Arial"/>
          <w:spacing w:val="-5"/>
          <w:szCs w:val="22"/>
        </w:rPr>
        <w:t>v</w:t>
      </w:r>
      <w:r w:rsidRPr="00A12B55">
        <w:rPr>
          <w:rFonts w:cs="Arial"/>
          <w:spacing w:val="-3"/>
          <w:szCs w:val="22"/>
        </w:rPr>
        <w:t>a</w:t>
      </w:r>
      <w:r w:rsidRPr="00A12B55">
        <w:rPr>
          <w:rFonts w:cs="Arial"/>
          <w:szCs w:val="22"/>
        </w:rPr>
        <w:t>s</w:t>
      </w:r>
      <w:r w:rsidRPr="00A12B55">
        <w:rPr>
          <w:rFonts w:cs="Arial"/>
          <w:spacing w:val="-6"/>
          <w:szCs w:val="22"/>
        </w:rPr>
        <w:t xml:space="preserve"> </w:t>
      </w:r>
      <w:r w:rsidRPr="00A12B55">
        <w:rPr>
          <w:rFonts w:cs="Arial"/>
          <w:spacing w:val="-5"/>
          <w:szCs w:val="22"/>
        </w:rPr>
        <w:t>po</w:t>
      </w:r>
      <w:r w:rsidRPr="00A12B55">
        <w:rPr>
          <w:rFonts w:cs="Arial"/>
          <w:spacing w:val="-1"/>
          <w:szCs w:val="22"/>
        </w:rPr>
        <w:t>t</w:t>
      </w:r>
      <w:r w:rsidRPr="00A12B55">
        <w:rPr>
          <w:rFonts w:cs="Arial"/>
          <w:spacing w:val="-3"/>
          <w:szCs w:val="22"/>
        </w:rPr>
        <w:t>e</w:t>
      </w:r>
      <w:r w:rsidRPr="00A12B55">
        <w:rPr>
          <w:rFonts w:cs="Arial"/>
          <w:spacing w:val="-5"/>
          <w:szCs w:val="22"/>
        </w:rPr>
        <w:t>n</w:t>
      </w:r>
      <w:r w:rsidRPr="00A12B55">
        <w:rPr>
          <w:rFonts w:cs="Arial"/>
          <w:spacing w:val="-2"/>
          <w:szCs w:val="22"/>
        </w:rPr>
        <w:t>c</w:t>
      </w:r>
      <w:r w:rsidRPr="00A12B55">
        <w:rPr>
          <w:rFonts w:cs="Arial"/>
          <w:spacing w:val="-3"/>
          <w:szCs w:val="22"/>
        </w:rPr>
        <w:t>iale</w:t>
      </w:r>
      <w:r w:rsidRPr="00A12B55">
        <w:rPr>
          <w:rFonts w:cs="Arial"/>
          <w:szCs w:val="22"/>
        </w:rPr>
        <w:t>s</w:t>
      </w:r>
      <w:r w:rsidRPr="00A12B55">
        <w:rPr>
          <w:rFonts w:cs="Arial"/>
          <w:spacing w:val="-6"/>
          <w:szCs w:val="22"/>
        </w:rPr>
        <w:t xml:space="preserve"> </w:t>
      </w:r>
      <w:r w:rsidRPr="00A12B55">
        <w:rPr>
          <w:rFonts w:cs="Arial"/>
          <w:spacing w:val="-5"/>
          <w:szCs w:val="22"/>
        </w:rPr>
        <w:t>p</w:t>
      </w:r>
      <w:r w:rsidRPr="00A12B55">
        <w:rPr>
          <w:rFonts w:cs="Arial"/>
          <w:spacing w:val="-3"/>
          <w:szCs w:val="22"/>
        </w:rPr>
        <w:t>a</w:t>
      </w:r>
      <w:r w:rsidRPr="00A12B55">
        <w:rPr>
          <w:rFonts w:cs="Arial"/>
          <w:spacing w:val="-4"/>
          <w:szCs w:val="22"/>
        </w:rPr>
        <w:t>r</w:t>
      </w:r>
      <w:r w:rsidRPr="00A12B55">
        <w:rPr>
          <w:rFonts w:cs="Arial"/>
          <w:szCs w:val="22"/>
        </w:rPr>
        <w:t>a</w:t>
      </w:r>
      <w:r w:rsidRPr="00A12B55">
        <w:rPr>
          <w:rFonts w:cs="Arial"/>
          <w:spacing w:val="-6"/>
          <w:szCs w:val="22"/>
        </w:rPr>
        <w:t xml:space="preserve"> </w:t>
      </w:r>
      <w:r w:rsidRPr="00A12B55">
        <w:rPr>
          <w:rFonts w:cs="Arial"/>
          <w:spacing w:val="-2"/>
          <w:szCs w:val="22"/>
        </w:rPr>
        <w:t>s</w:t>
      </w:r>
      <w:r w:rsidRPr="00A12B55">
        <w:rPr>
          <w:rFonts w:cs="Arial"/>
          <w:spacing w:val="-3"/>
          <w:szCs w:val="22"/>
        </w:rPr>
        <w:t>u</w:t>
      </w:r>
      <w:r w:rsidRPr="00A12B55">
        <w:rPr>
          <w:rFonts w:cs="Arial"/>
          <w:spacing w:val="-5"/>
          <w:szCs w:val="22"/>
        </w:rPr>
        <w:t>b</w:t>
      </w:r>
      <w:r w:rsidRPr="00A12B55">
        <w:rPr>
          <w:rFonts w:cs="Arial"/>
          <w:spacing w:val="-2"/>
          <w:szCs w:val="22"/>
        </w:rPr>
        <w:t>s</w:t>
      </w:r>
      <w:r w:rsidRPr="00A12B55">
        <w:rPr>
          <w:rFonts w:cs="Arial"/>
          <w:spacing w:val="-3"/>
          <w:szCs w:val="22"/>
        </w:rPr>
        <w:t>a</w:t>
      </w:r>
      <w:r w:rsidRPr="00A12B55">
        <w:rPr>
          <w:rFonts w:cs="Arial"/>
          <w:spacing w:val="-5"/>
          <w:szCs w:val="22"/>
        </w:rPr>
        <w:t>n</w:t>
      </w:r>
      <w:r w:rsidRPr="00A12B55">
        <w:rPr>
          <w:rFonts w:cs="Arial"/>
          <w:spacing w:val="-3"/>
          <w:szCs w:val="22"/>
        </w:rPr>
        <w:t>a</w:t>
      </w:r>
      <w:r w:rsidRPr="00A12B55">
        <w:rPr>
          <w:rFonts w:cs="Arial"/>
          <w:szCs w:val="22"/>
        </w:rPr>
        <w:t>r</w:t>
      </w:r>
      <w:r w:rsidRPr="00A12B55">
        <w:rPr>
          <w:rFonts w:cs="Arial"/>
          <w:spacing w:val="-5"/>
          <w:szCs w:val="22"/>
        </w:rPr>
        <w:t xml:space="preserve"> e</w:t>
      </w:r>
      <w:r w:rsidRPr="00A12B55">
        <w:rPr>
          <w:rFonts w:cs="Arial"/>
          <w:szCs w:val="22"/>
        </w:rPr>
        <w:t>l</w:t>
      </w:r>
      <w:r w:rsidRPr="00A12B55">
        <w:rPr>
          <w:rFonts w:cs="Arial"/>
          <w:spacing w:val="-4"/>
          <w:szCs w:val="22"/>
        </w:rPr>
        <w:t xml:space="preserve"> </w:t>
      </w:r>
      <w:r w:rsidRPr="00A12B55">
        <w:rPr>
          <w:rFonts w:cs="Arial"/>
          <w:spacing w:val="-3"/>
          <w:szCs w:val="22"/>
        </w:rPr>
        <w:t>E</w:t>
      </w:r>
      <w:r w:rsidRPr="00A12B55">
        <w:rPr>
          <w:rFonts w:cs="Arial"/>
          <w:spacing w:val="-4"/>
          <w:szCs w:val="22"/>
        </w:rPr>
        <w:t>r</w:t>
      </w:r>
      <w:r w:rsidRPr="00A12B55">
        <w:rPr>
          <w:rFonts w:cs="Arial"/>
          <w:spacing w:val="-1"/>
          <w:szCs w:val="22"/>
        </w:rPr>
        <w:t>r</w:t>
      </w:r>
      <w:r w:rsidRPr="00A12B55">
        <w:rPr>
          <w:rFonts w:cs="Arial"/>
          <w:spacing w:val="-5"/>
          <w:szCs w:val="22"/>
        </w:rPr>
        <w:t>o</w:t>
      </w:r>
      <w:r w:rsidRPr="00A12B55">
        <w:rPr>
          <w:rFonts w:cs="Arial"/>
          <w:spacing w:val="-4"/>
          <w:szCs w:val="22"/>
        </w:rPr>
        <w:t>r</w:t>
      </w:r>
      <w:r w:rsidRPr="00A12B55">
        <w:rPr>
          <w:rFonts w:cs="Arial"/>
          <w:szCs w:val="22"/>
        </w:rPr>
        <w:t>.</w:t>
      </w:r>
    </w:p>
    <w:p w:rsidR="00572E42" w:rsidRPr="00A12B55" w:rsidRDefault="00572E42" w:rsidP="00687110">
      <w:pPr>
        <w:widowControl w:val="0"/>
        <w:numPr>
          <w:ilvl w:val="0"/>
          <w:numId w:val="31"/>
        </w:numPr>
        <w:autoSpaceDE w:val="0"/>
        <w:autoSpaceDN w:val="0"/>
        <w:adjustRightInd w:val="0"/>
        <w:spacing w:line="274" w:lineRule="auto"/>
        <w:ind w:right="140"/>
        <w:rPr>
          <w:rFonts w:cs="Arial"/>
          <w:szCs w:val="22"/>
        </w:rPr>
      </w:pPr>
      <w:r w:rsidRPr="00A12B55">
        <w:rPr>
          <w:rFonts w:cs="Arial"/>
          <w:spacing w:val="-3"/>
          <w:szCs w:val="22"/>
        </w:rPr>
        <w:t>La</w:t>
      </w:r>
      <w:r w:rsidRPr="00A12B55">
        <w:rPr>
          <w:rFonts w:cs="Arial"/>
          <w:szCs w:val="22"/>
        </w:rPr>
        <w:t>s</w:t>
      </w:r>
      <w:r w:rsidRPr="00A12B55">
        <w:rPr>
          <w:rFonts w:cs="Arial"/>
          <w:spacing w:val="3"/>
          <w:szCs w:val="22"/>
        </w:rPr>
        <w:t xml:space="preserve"> </w:t>
      </w:r>
      <w:r w:rsidRPr="00A12B55">
        <w:rPr>
          <w:rFonts w:cs="Arial"/>
          <w:spacing w:val="-3"/>
          <w:szCs w:val="22"/>
        </w:rPr>
        <w:t>P</w:t>
      </w:r>
      <w:r w:rsidRPr="00A12B55">
        <w:rPr>
          <w:rFonts w:cs="Arial"/>
          <w:spacing w:val="-5"/>
          <w:szCs w:val="22"/>
        </w:rPr>
        <w:t>a</w:t>
      </w:r>
      <w:r w:rsidRPr="00A12B55">
        <w:rPr>
          <w:rFonts w:cs="Arial"/>
          <w:spacing w:val="-4"/>
          <w:szCs w:val="22"/>
        </w:rPr>
        <w:t>r</w:t>
      </w:r>
      <w:r w:rsidRPr="00A12B55">
        <w:rPr>
          <w:rFonts w:cs="Arial"/>
          <w:spacing w:val="-1"/>
          <w:szCs w:val="22"/>
        </w:rPr>
        <w:t>t</w:t>
      </w:r>
      <w:r w:rsidRPr="00A12B55">
        <w:rPr>
          <w:rFonts w:cs="Arial"/>
          <w:spacing w:val="-3"/>
          <w:szCs w:val="22"/>
        </w:rPr>
        <w:t>e</w:t>
      </w:r>
      <w:r w:rsidRPr="00A12B55">
        <w:rPr>
          <w:rFonts w:cs="Arial"/>
          <w:szCs w:val="22"/>
        </w:rPr>
        <w:t>s</w:t>
      </w:r>
      <w:r w:rsidRPr="00A12B55">
        <w:rPr>
          <w:rFonts w:cs="Arial"/>
          <w:spacing w:val="1"/>
          <w:szCs w:val="22"/>
        </w:rPr>
        <w:t xml:space="preserve"> </w:t>
      </w:r>
      <w:r w:rsidRPr="00A12B55">
        <w:rPr>
          <w:rFonts w:cs="Arial"/>
          <w:spacing w:val="-1"/>
          <w:szCs w:val="22"/>
        </w:rPr>
        <w:t>r</w:t>
      </w:r>
      <w:r w:rsidRPr="00A12B55">
        <w:rPr>
          <w:rFonts w:cs="Arial"/>
          <w:spacing w:val="-5"/>
          <w:szCs w:val="22"/>
        </w:rPr>
        <w:t>e</w:t>
      </w:r>
      <w:r w:rsidRPr="00A12B55">
        <w:rPr>
          <w:rFonts w:cs="Arial"/>
          <w:spacing w:val="-2"/>
          <w:szCs w:val="22"/>
        </w:rPr>
        <w:t>c</w:t>
      </w:r>
      <w:r w:rsidRPr="00A12B55">
        <w:rPr>
          <w:rFonts w:cs="Arial"/>
          <w:spacing w:val="-3"/>
          <w:szCs w:val="22"/>
        </w:rPr>
        <w:t>on</w:t>
      </w:r>
      <w:r w:rsidRPr="00A12B55">
        <w:rPr>
          <w:rFonts w:cs="Arial"/>
          <w:spacing w:val="-5"/>
          <w:szCs w:val="22"/>
        </w:rPr>
        <w:t>o</w:t>
      </w:r>
      <w:r w:rsidRPr="00A12B55">
        <w:rPr>
          <w:rFonts w:cs="Arial"/>
          <w:spacing w:val="-2"/>
          <w:szCs w:val="22"/>
        </w:rPr>
        <w:t>c</w:t>
      </w:r>
      <w:r w:rsidRPr="00A12B55">
        <w:rPr>
          <w:rFonts w:cs="Arial"/>
          <w:spacing w:val="-3"/>
          <w:szCs w:val="22"/>
        </w:rPr>
        <w:t>e</w:t>
      </w:r>
      <w:r w:rsidRPr="00A12B55">
        <w:rPr>
          <w:rFonts w:cs="Arial"/>
          <w:szCs w:val="22"/>
        </w:rPr>
        <w:t xml:space="preserve">n </w:t>
      </w:r>
      <w:r w:rsidRPr="00A12B55">
        <w:rPr>
          <w:rFonts w:cs="Arial"/>
          <w:spacing w:val="-3"/>
          <w:szCs w:val="22"/>
        </w:rPr>
        <w:t>q</w:t>
      </w:r>
      <w:r w:rsidRPr="00A12B55">
        <w:rPr>
          <w:rFonts w:cs="Arial"/>
          <w:spacing w:val="-5"/>
          <w:szCs w:val="22"/>
        </w:rPr>
        <w:t>u</w:t>
      </w:r>
      <w:r w:rsidRPr="00A12B55">
        <w:rPr>
          <w:rFonts w:cs="Arial"/>
          <w:szCs w:val="22"/>
        </w:rPr>
        <w:t>e</w:t>
      </w:r>
      <w:r w:rsidRPr="00A12B55">
        <w:rPr>
          <w:rFonts w:cs="Arial"/>
          <w:spacing w:val="5"/>
          <w:szCs w:val="22"/>
        </w:rPr>
        <w:t xml:space="preserve"> </w:t>
      </w:r>
      <w:r w:rsidRPr="00A12B55">
        <w:rPr>
          <w:rFonts w:cs="Arial"/>
          <w:spacing w:val="-3"/>
          <w:szCs w:val="22"/>
        </w:rPr>
        <w:t>l</w:t>
      </w:r>
      <w:r w:rsidRPr="00A12B55">
        <w:rPr>
          <w:rFonts w:cs="Arial"/>
          <w:szCs w:val="22"/>
        </w:rPr>
        <w:t>a</w:t>
      </w:r>
      <w:r w:rsidRPr="00A12B55">
        <w:rPr>
          <w:rFonts w:cs="Arial"/>
          <w:spacing w:val="3"/>
          <w:szCs w:val="22"/>
        </w:rPr>
        <w:t xml:space="preserve"> </w:t>
      </w:r>
      <w:r w:rsidRPr="00A12B55">
        <w:rPr>
          <w:rFonts w:cs="Arial"/>
          <w:spacing w:val="-5"/>
          <w:szCs w:val="22"/>
        </w:rPr>
        <w:t>s</w:t>
      </w:r>
      <w:r w:rsidRPr="00A12B55">
        <w:rPr>
          <w:rFonts w:cs="Arial"/>
          <w:spacing w:val="-3"/>
          <w:szCs w:val="22"/>
        </w:rPr>
        <w:t>olu</w:t>
      </w:r>
      <w:r w:rsidRPr="00A12B55">
        <w:rPr>
          <w:rFonts w:cs="Arial"/>
          <w:spacing w:val="-2"/>
          <w:szCs w:val="22"/>
        </w:rPr>
        <w:t>c</w:t>
      </w:r>
      <w:r w:rsidRPr="00A12B55">
        <w:rPr>
          <w:rFonts w:cs="Arial"/>
          <w:spacing w:val="-3"/>
          <w:szCs w:val="22"/>
        </w:rPr>
        <w:t>i</w:t>
      </w:r>
      <w:r w:rsidRPr="00A12B55">
        <w:rPr>
          <w:rFonts w:cs="Arial"/>
          <w:spacing w:val="-5"/>
          <w:szCs w:val="22"/>
        </w:rPr>
        <w:t>ó</w:t>
      </w:r>
      <w:r w:rsidRPr="00A12B55">
        <w:rPr>
          <w:rFonts w:cs="Arial"/>
          <w:szCs w:val="22"/>
        </w:rPr>
        <w:t>n</w:t>
      </w:r>
      <w:r w:rsidRPr="00A12B55">
        <w:rPr>
          <w:rFonts w:cs="Arial"/>
          <w:spacing w:val="3"/>
          <w:szCs w:val="22"/>
        </w:rPr>
        <w:t xml:space="preserve"> </w:t>
      </w:r>
      <w:r w:rsidRPr="00A12B55">
        <w:rPr>
          <w:rFonts w:cs="Arial"/>
          <w:spacing w:val="-3"/>
          <w:szCs w:val="22"/>
        </w:rPr>
        <w:t>el</w:t>
      </w:r>
      <w:r w:rsidRPr="00A12B55">
        <w:rPr>
          <w:rFonts w:cs="Arial"/>
          <w:spacing w:val="-5"/>
          <w:szCs w:val="22"/>
        </w:rPr>
        <w:t>e</w:t>
      </w:r>
      <w:r w:rsidRPr="00A12B55">
        <w:rPr>
          <w:rFonts w:cs="Arial"/>
          <w:szCs w:val="22"/>
        </w:rPr>
        <w:t>g</w:t>
      </w:r>
      <w:r w:rsidRPr="00A12B55">
        <w:rPr>
          <w:rFonts w:cs="Arial"/>
          <w:spacing w:val="-3"/>
          <w:szCs w:val="22"/>
        </w:rPr>
        <w:t>i</w:t>
      </w:r>
      <w:r w:rsidRPr="00A12B55">
        <w:rPr>
          <w:rFonts w:cs="Arial"/>
          <w:spacing w:val="-5"/>
          <w:szCs w:val="22"/>
        </w:rPr>
        <w:t>d</w:t>
      </w:r>
      <w:r w:rsidRPr="00A12B55">
        <w:rPr>
          <w:rFonts w:cs="Arial"/>
          <w:szCs w:val="22"/>
        </w:rPr>
        <w:t>a</w:t>
      </w:r>
      <w:r w:rsidRPr="00A12B55">
        <w:rPr>
          <w:rFonts w:cs="Arial"/>
          <w:spacing w:val="3"/>
          <w:szCs w:val="22"/>
        </w:rPr>
        <w:t xml:space="preserve"> </w:t>
      </w:r>
      <w:r w:rsidRPr="00A12B55">
        <w:rPr>
          <w:rFonts w:cs="Arial"/>
          <w:spacing w:val="-3"/>
          <w:szCs w:val="22"/>
        </w:rPr>
        <w:t>p</w:t>
      </w:r>
      <w:r w:rsidRPr="00A12B55">
        <w:rPr>
          <w:rFonts w:cs="Arial"/>
          <w:spacing w:val="-5"/>
          <w:szCs w:val="22"/>
        </w:rPr>
        <w:t>a</w:t>
      </w:r>
      <w:r w:rsidRPr="00A12B55">
        <w:rPr>
          <w:rFonts w:cs="Arial"/>
          <w:spacing w:val="-4"/>
          <w:szCs w:val="22"/>
        </w:rPr>
        <w:t>r</w:t>
      </w:r>
      <w:r w:rsidRPr="00A12B55">
        <w:rPr>
          <w:rFonts w:cs="Arial"/>
          <w:szCs w:val="22"/>
        </w:rPr>
        <w:t>a</w:t>
      </w:r>
      <w:r w:rsidRPr="00A12B55">
        <w:rPr>
          <w:rFonts w:cs="Arial"/>
          <w:spacing w:val="5"/>
          <w:szCs w:val="22"/>
        </w:rPr>
        <w:t xml:space="preserve"> </w:t>
      </w:r>
      <w:r w:rsidRPr="00A12B55">
        <w:rPr>
          <w:rFonts w:cs="Arial"/>
          <w:spacing w:val="-5"/>
          <w:szCs w:val="22"/>
        </w:rPr>
        <w:t>s</w:t>
      </w:r>
      <w:r w:rsidRPr="00A12B55">
        <w:rPr>
          <w:rFonts w:cs="Arial"/>
          <w:spacing w:val="-3"/>
          <w:szCs w:val="22"/>
        </w:rPr>
        <w:t>ub</w:t>
      </w:r>
      <w:r w:rsidRPr="00A12B55">
        <w:rPr>
          <w:rFonts w:cs="Arial"/>
          <w:spacing w:val="-5"/>
          <w:szCs w:val="22"/>
        </w:rPr>
        <w:t>s</w:t>
      </w:r>
      <w:r w:rsidRPr="00A12B55">
        <w:rPr>
          <w:rFonts w:cs="Arial"/>
          <w:spacing w:val="-3"/>
          <w:szCs w:val="22"/>
        </w:rPr>
        <w:t>an</w:t>
      </w:r>
      <w:r w:rsidRPr="00A12B55">
        <w:rPr>
          <w:rFonts w:cs="Arial"/>
          <w:spacing w:val="-5"/>
          <w:szCs w:val="22"/>
        </w:rPr>
        <w:t>a</w:t>
      </w:r>
      <w:r w:rsidRPr="00A12B55">
        <w:rPr>
          <w:rFonts w:cs="Arial"/>
          <w:szCs w:val="22"/>
        </w:rPr>
        <w:t>r</w:t>
      </w:r>
      <w:r w:rsidRPr="00A12B55">
        <w:rPr>
          <w:rFonts w:cs="Arial"/>
          <w:spacing w:val="4"/>
          <w:szCs w:val="22"/>
        </w:rPr>
        <w:t xml:space="preserve"> </w:t>
      </w:r>
      <w:r w:rsidRPr="00A12B55">
        <w:rPr>
          <w:rFonts w:cs="Arial"/>
          <w:spacing w:val="-3"/>
          <w:szCs w:val="22"/>
        </w:rPr>
        <w:t>u</w:t>
      </w:r>
      <w:r w:rsidRPr="00A12B55">
        <w:rPr>
          <w:rFonts w:cs="Arial"/>
          <w:szCs w:val="22"/>
        </w:rPr>
        <w:t>n</w:t>
      </w:r>
      <w:r w:rsidRPr="00A12B55">
        <w:rPr>
          <w:rFonts w:cs="Arial"/>
          <w:spacing w:val="3"/>
          <w:szCs w:val="22"/>
        </w:rPr>
        <w:t xml:space="preserve"> </w:t>
      </w:r>
      <w:r w:rsidRPr="00A12B55">
        <w:rPr>
          <w:rFonts w:cs="Arial"/>
          <w:spacing w:val="-6"/>
          <w:szCs w:val="22"/>
        </w:rPr>
        <w:t>E</w:t>
      </w:r>
      <w:r w:rsidRPr="00A12B55">
        <w:rPr>
          <w:rFonts w:cs="Arial"/>
          <w:spacing w:val="-4"/>
          <w:szCs w:val="22"/>
        </w:rPr>
        <w:t>r</w:t>
      </w:r>
      <w:r w:rsidRPr="00A12B55">
        <w:rPr>
          <w:rFonts w:cs="Arial"/>
          <w:spacing w:val="-1"/>
          <w:szCs w:val="22"/>
        </w:rPr>
        <w:t>r</w:t>
      </w:r>
      <w:r w:rsidRPr="00A12B55">
        <w:rPr>
          <w:rFonts w:cs="Arial"/>
          <w:spacing w:val="-5"/>
          <w:szCs w:val="22"/>
        </w:rPr>
        <w:t>o</w:t>
      </w:r>
      <w:r w:rsidRPr="00A12B55">
        <w:rPr>
          <w:rFonts w:cs="Arial"/>
          <w:szCs w:val="22"/>
        </w:rPr>
        <w:t>r</w:t>
      </w:r>
      <w:r w:rsidRPr="00A12B55">
        <w:rPr>
          <w:rFonts w:cs="Arial"/>
          <w:spacing w:val="4"/>
          <w:szCs w:val="22"/>
        </w:rPr>
        <w:t xml:space="preserve"> </w:t>
      </w:r>
      <w:r w:rsidRPr="00A12B55">
        <w:rPr>
          <w:rFonts w:cs="Arial"/>
          <w:spacing w:val="-2"/>
          <w:szCs w:val="22"/>
        </w:rPr>
        <w:t>s</w:t>
      </w:r>
      <w:r w:rsidRPr="00A12B55">
        <w:rPr>
          <w:rFonts w:cs="Arial"/>
          <w:spacing w:val="-5"/>
          <w:szCs w:val="22"/>
        </w:rPr>
        <w:t>e</w:t>
      </w:r>
      <w:r w:rsidRPr="00A12B55">
        <w:rPr>
          <w:rFonts w:cs="Arial"/>
          <w:spacing w:val="-1"/>
          <w:szCs w:val="22"/>
        </w:rPr>
        <w:t>r</w:t>
      </w:r>
      <w:r w:rsidRPr="00A12B55">
        <w:rPr>
          <w:rFonts w:cs="Arial"/>
          <w:szCs w:val="22"/>
        </w:rPr>
        <w:t>á q</w:t>
      </w:r>
      <w:r w:rsidRPr="00A12B55">
        <w:rPr>
          <w:rFonts w:cs="Arial"/>
          <w:spacing w:val="-5"/>
          <w:szCs w:val="22"/>
        </w:rPr>
        <w:t>u</w:t>
      </w:r>
      <w:r w:rsidRPr="00A12B55">
        <w:rPr>
          <w:rFonts w:cs="Arial"/>
          <w:szCs w:val="22"/>
        </w:rPr>
        <w:t xml:space="preserve">e </w:t>
      </w:r>
      <w:r w:rsidRPr="00A12B55">
        <w:rPr>
          <w:rFonts w:cs="Arial"/>
          <w:spacing w:val="-3"/>
          <w:szCs w:val="22"/>
        </w:rPr>
        <w:t>lo</w:t>
      </w:r>
      <w:r w:rsidRPr="00A12B55">
        <w:rPr>
          <w:rFonts w:cs="Arial"/>
          <w:szCs w:val="22"/>
        </w:rPr>
        <w:t>s</w:t>
      </w:r>
      <w:r w:rsidRPr="00A12B55">
        <w:rPr>
          <w:rFonts w:cs="Arial"/>
          <w:spacing w:val="1"/>
          <w:szCs w:val="22"/>
        </w:rPr>
        <w:t xml:space="preserve"> </w:t>
      </w:r>
      <w:r w:rsidRPr="00A12B55">
        <w:rPr>
          <w:rFonts w:cs="Arial"/>
          <w:spacing w:val="-3"/>
          <w:szCs w:val="22"/>
        </w:rPr>
        <w:t>Li</w:t>
      </w:r>
      <w:r w:rsidRPr="00A12B55">
        <w:rPr>
          <w:rFonts w:cs="Arial"/>
          <w:spacing w:val="-2"/>
          <w:szCs w:val="22"/>
        </w:rPr>
        <w:t>c</w:t>
      </w:r>
      <w:r w:rsidRPr="00A12B55">
        <w:rPr>
          <w:rFonts w:cs="Arial"/>
          <w:spacing w:val="-3"/>
          <w:szCs w:val="22"/>
        </w:rPr>
        <w:t>e</w:t>
      </w:r>
      <w:r w:rsidRPr="00A12B55">
        <w:rPr>
          <w:rFonts w:cs="Arial"/>
          <w:spacing w:val="-5"/>
          <w:szCs w:val="22"/>
        </w:rPr>
        <w:t>n</w:t>
      </w:r>
      <w:r w:rsidRPr="00A12B55">
        <w:rPr>
          <w:rFonts w:cs="Arial"/>
          <w:spacing w:val="-2"/>
          <w:szCs w:val="22"/>
        </w:rPr>
        <w:t>c</w:t>
      </w:r>
      <w:r w:rsidRPr="00A12B55">
        <w:rPr>
          <w:rFonts w:cs="Arial"/>
          <w:spacing w:val="-3"/>
          <w:szCs w:val="22"/>
        </w:rPr>
        <w:t>ia</w:t>
      </w:r>
      <w:r w:rsidRPr="00A12B55">
        <w:rPr>
          <w:rFonts w:cs="Arial"/>
          <w:spacing w:val="-5"/>
          <w:szCs w:val="22"/>
        </w:rPr>
        <w:t>n</w:t>
      </w:r>
      <w:r w:rsidRPr="00A12B55">
        <w:rPr>
          <w:rFonts w:cs="Arial"/>
          <w:spacing w:val="-1"/>
          <w:szCs w:val="22"/>
        </w:rPr>
        <w:t>t</w:t>
      </w:r>
      <w:r w:rsidRPr="00A12B55">
        <w:rPr>
          <w:rFonts w:cs="Arial"/>
          <w:spacing w:val="-5"/>
          <w:szCs w:val="22"/>
        </w:rPr>
        <w:t>e</w:t>
      </w:r>
      <w:r w:rsidRPr="00A12B55">
        <w:rPr>
          <w:rFonts w:cs="Arial"/>
          <w:szCs w:val="22"/>
        </w:rPr>
        <w:t>s</w:t>
      </w:r>
      <w:r w:rsidRPr="00A12B55">
        <w:rPr>
          <w:rFonts w:cs="Arial"/>
          <w:spacing w:val="1"/>
          <w:szCs w:val="22"/>
        </w:rPr>
        <w:t xml:space="preserve"> </w:t>
      </w:r>
      <w:r w:rsidRPr="00A12B55">
        <w:rPr>
          <w:rFonts w:cs="Arial"/>
          <w:spacing w:val="-5"/>
          <w:szCs w:val="22"/>
        </w:rPr>
        <w:t>co</w:t>
      </w:r>
      <w:r w:rsidRPr="00A12B55">
        <w:rPr>
          <w:rFonts w:cs="Arial"/>
          <w:spacing w:val="-1"/>
          <w:szCs w:val="22"/>
        </w:rPr>
        <w:t>m</w:t>
      </w:r>
      <w:r w:rsidRPr="00A12B55">
        <w:rPr>
          <w:rFonts w:cs="Arial"/>
          <w:spacing w:val="-3"/>
          <w:szCs w:val="22"/>
        </w:rPr>
        <w:t>p</w:t>
      </w:r>
      <w:r w:rsidRPr="00A12B55">
        <w:rPr>
          <w:rFonts w:cs="Arial"/>
          <w:spacing w:val="-5"/>
          <w:szCs w:val="22"/>
        </w:rPr>
        <w:t>e</w:t>
      </w:r>
      <w:r w:rsidRPr="00A12B55">
        <w:rPr>
          <w:rFonts w:cs="Arial"/>
          <w:spacing w:val="-1"/>
          <w:szCs w:val="22"/>
        </w:rPr>
        <w:t>t</w:t>
      </w:r>
      <w:r w:rsidRPr="00A12B55">
        <w:rPr>
          <w:rFonts w:cs="Arial"/>
          <w:spacing w:val="-3"/>
          <w:szCs w:val="22"/>
        </w:rPr>
        <w:t>e</w:t>
      </w:r>
      <w:r w:rsidRPr="00A12B55">
        <w:rPr>
          <w:rFonts w:cs="Arial"/>
          <w:spacing w:val="-5"/>
          <w:szCs w:val="22"/>
        </w:rPr>
        <w:t>n</w:t>
      </w:r>
      <w:r w:rsidRPr="00A12B55">
        <w:rPr>
          <w:rFonts w:cs="Arial"/>
          <w:spacing w:val="-1"/>
          <w:szCs w:val="22"/>
        </w:rPr>
        <w:t>t</w:t>
      </w:r>
      <w:r w:rsidRPr="00A12B55">
        <w:rPr>
          <w:rFonts w:cs="Arial"/>
          <w:spacing w:val="-5"/>
          <w:szCs w:val="22"/>
        </w:rPr>
        <w:t>e</w:t>
      </w:r>
      <w:r w:rsidRPr="00A12B55">
        <w:rPr>
          <w:rFonts w:cs="Arial"/>
          <w:szCs w:val="22"/>
        </w:rPr>
        <w:t>s</w:t>
      </w:r>
      <w:r w:rsidRPr="00A12B55">
        <w:rPr>
          <w:rFonts w:cs="Arial"/>
          <w:spacing w:val="1"/>
          <w:szCs w:val="22"/>
        </w:rPr>
        <w:t xml:space="preserve"> </w:t>
      </w:r>
      <w:r w:rsidRPr="00A12B55">
        <w:rPr>
          <w:rFonts w:cs="Arial"/>
          <w:spacing w:val="-5"/>
          <w:szCs w:val="22"/>
        </w:rPr>
        <w:t>c</w:t>
      </w:r>
      <w:r w:rsidRPr="00A12B55">
        <w:rPr>
          <w:rFonts w:cs="Arial"/>
          <w:spacing w:val="-3"/>
          <w:szCs w:val="22"/>
        </w:rPr>
        <w:t>o</w:t>
      </w:r>
      <w:r w:rsidRPr="00A12B55">
        <w:rPr>
          <w:rFonts w:cs="Arial"/>
          <w:spacing w:val="-4"/>
          <w:szCs w:val="22"/>
        </w:rPr>
        <w:t>r</w:t>
      </w:r>
      <w:r w:rsidRPr="00A12B55">
        <w:rPr>
          <w:rFonts w:cs="Arial"/>
          <w:spacing w:val="-1"/>
          <w:szCs w:val="22"/>
        </w:rPr>
        <w:t>r</w:t>
      </w:r>
      <w:r w:rsidRPr="00A12B55">
        <w:rPr>
          <w:rFonts w:cs="Arial"/>
          <w:spacing w:val="-3"/>
          <w:szCs w:val="22"/>
        </w:rPr>
        <w:t>ija</w:t>
      </w:r>
      <w:r w:rsidRPr="00A12B55">
        <w:rPr>
          <w:rFonts w:cs="Arial"/>
          <w:szCs w:val="22"/>
        </w:rPr>
        <w:t>n</w:t>
      </w:r>
      <w:r w:rsidRPr="00A12B55">
        <w:rPr>
          <w:rFonts w:cs="Arial"/>
          <w:spacing w:val="1"/>
          <w:szCs w:val="22"/>
        </w:rPr>
        <w:t xml:space="preserve"> </w:t>
      </w:r>
      <w:r w:rsidRPr="00A12B55">
        <w:rPr>
          <w:rFonts w:cs="Arial"/>
          <w:spacing w:val="-3"/>
          <w:szCs w:val="22"/>
        </w:rPr>
        <w:t>e</w:t>
      </w:r>
      <w:r w:rsidRPr="00A12B55">
        <w:rPr>
          <w:rFonts w:cs="Arial"/>
          <w:szCs w:val="22"/>
        </w:rPr>
        <w:t xml:space="preserve">l </w:t>
      </w:r>
      <w:r w:rsidRPr="00A12B55">
        <w:rPr>
          <w:rFonts w:cs="Arial"/>
          <w:spacing w:val="-5"/>
          <w:szCs w:val="22"/>
        </w:rPr>
        <w:t>e</w:t>
      </w:r>
      <w:r w:rsidRPr="00A12B55">
        <w:rPr>
          <w:rFonts w:cs="Arial"/>
          <w:spacing w:val="-1"/>
          <w:szCs w:val="22"/>
        </w:rPr>
        <w:t>r</w:t>
      </w:r>
      <w:r w:rsidRPr="00A12B55">
        <w:rPr>
          <w:rFonts w:cs="Arial"/>
          <w:spacing w:val="-4"/>
          <w:szCs w:val="22"/>
        </w:rPr>
        <w:t>r</w:t>
      </w:r>
      <w:r w:rsidRPr="00A12B55">
        <w:rPr>
          <w:rFonts w:cs="Arial"/>
          <w:spacing w:val="-3"/>
          <w:szCs w:val="22"/>
        </w:rPr>
        <w:t>o</w:t>
      </w:r>
      <w:r w:rsidRPr="00A12B55">
        <w:rPr>
          <w:rFonts w:cs="Arial"/>
          <w:spacing w:val="-4"/>
          <w:szCs w:val="22"/>
        </w:rPr>
        <w:t>r</w:t>
      </w:r>
      <w:r w:rsidRPr="00A12B55">
        <w:rPr>
          <w:rFonts w:cs="Arial"/>
          <w:szCs w:val="22"/>
        </w:rPr>
        <w:t>,</w:t>
      </w:r>
      <w:r w:rsidRPr="00A12B55">
        <w:rPr>
          <w:rFonts w:cs="Arial"/>
          <w:spacing w:val="2"/>
          <w:szCs w:val="22"/>
        </w:rPr>
        <w:t xml:space="preserve"> </w:t>
      </w:r>
      <w:r w:rsidRPr="00A12B55">
        <w:rPr>
          <w:rFonts w:cs="Arial"/>
          <w:spacing w:val="-5"/>
          <w:szCs w:val="22"/>
        </w:rPr>
        <w:t>o</w:t>
      </w:r>
      <w:r w:rsidRPr="00A12B55">
        <w:rPr>
          <w:rFonts w:cs="Arial"/>
          <w:spacing w:val="-1"/>
          <w:szCs w:val="22"/>
        </w:rPr>
        <w:t>m</w:t>
      </w:r>
      <w:r w:rsidRPr="00A12B55">
        <w:rPr>
          <w:rFonts w:cs="Arial"/>
          <w:spacing w:val="-3"/>
          <w:szCs w:val="22"/>
        </w:rPr>
        <w:t>i</w:t>
      </w:r>
      <w:r w:rsidRPr="00A12B55">
        <w:rPr>
          <w:rFonts w:cs="Arial"/>
          <w:spacing w:val="-2"/>
          <w:szCs w:val="22"/>
        </w:rPr>
        <w:t>s</w:t>
      </w:r>
      <w:r w:rsidRPr="00A12B55">
        <w:rPr>
          <w:rFonts w:cs="Arial"/>
          <w:spacing w:val="-3"/>
          <w:szCs w:val="22"/>
        </w:rPr>
        <w:t>i</w:t>
      </w:r>
      <w:r w:rsidRPr="00A12B55">
        <w:rPr>
          <w:rFonts w:cs="Arial"/>
          <w:spacing w:val="-5"/>
          <w:szCs w:val="22"/>
        </w:rPr>
        <w:t>ó</w:t>
      </w:r>
      <w:r w:rsidRPr="00A12B55">
        <w:rPr>
          <w:rFonts w:cs="Arial"/>
          <w:szCs w:val="22"/>
        </w:rPr>
        <w:t>n</w:t>
      </w:r>
      <w:r w:rsidRPr="00A12B55">
        <w:rPr>
          <w:rFonts w:cs="Arial"/>
          <w:spacing w:val="3"/>
          <w:szCs w:val="22"/>
        </w:rPr>
        <w:t xml:space="preserve"> </w:t>
      </w:r>
      <w:r w:rsidRPr="00A12B55">
        <w:rPr>
          <w:rFonts w:cs="Arial"/>
          <w:szCs w:val="22"/>
        </w:rPr>
        <w:t xml:space="preserve">o </w:t>
      </w:r>
      <w:r w:rsidRPr="00A12B55">
        <w:rPr>
          <w:rFonts w:cs="Arial"/>
          <w:spacing w:val="-3"/>
          <w:szCs w:val="22"/>
        </w:rPr>
        <w:t>in</w:t>
      </w:r>
      <w:r w:rsidRPr="00A12B55">
        <w:rPr>
          <w:rFonts w:cs="Arial"/>
          <w:spacing w:val="-2"/>
          <w:szCs w:val="22"/>
        </w:rPr>
        <w:t>c</w:t>
      </w:r>
      <w:r w:rsidRPr="00A12B55">
        <w:rPr>
          <w:rFonts w:cs="Arial"/>
          <w:spacing w:val="-3"/>
          <w:szCs w:val="22"/>
        </w:rPr>
        <w:t>o</w:t>
      </w:r>
      <w:r w:rsidRPr="00A12B55">
        <w:rPr>
          <w:rFonts w:cs="Arial"/>
          <w:spacing w:val="-5"/>
          <w:szCs w:val="22"/>
        </w:rPr>
        <w:t>n</w:t>
      </w:r>
      <w:r w:rsidRPr="00A12B55">
        <w:rPr>
          <w:rFonts w:cs="Arial"/>
          <w:spacing w:val="-2"/>
          <w:szCs w:val="22"/>
        </w:rPr>
        <w:t>s</w:t>
      </w:r>
      <w:r w:rsidRPr="00A12B55">
        <w:rPr>
          <w:rFonts w:cs="Arial"/>
          <w:spacing w:val="-3"/>
          <w:szCs w:val="22"/>
        </w:rPr>
        <w:t>i</w:t>
      </w:r>
      <w:r w:rsidRPr="00A12B55">
        <w:rPr>
          <w:rFonts w:cs="Arial"/>
          <w:spacing w:val="-5"/>
          <w:szCs w:val="22"/>
        </w:rPr>
        <w:t>s</w:t>
      </w:r>
      <w:r w:rsidRPr="00A12B55">
        <w:rPr>
          <w:rFonts w:cs="Arial"/>
          <w:spacing w:val="-1"/>
          <w:szCs w:val="22"/>
        </w:rPr>
        <w:t>t</w:t>
      </w:r>
      <w:r w:rsidRPr="00A12B55">
        <w:rPr>
          <w:rFonts w:cs="Arial"/>
          <w:spacing w:val="-3"/>
          <w:szCs w:val="22"/>
        </w:rPr>
        <w:t>e</w:t>
      </w:r>
      <w:r w:rsidRPr="00A12B55">
        <w:rPr>
          <w:rFonts w:cs="Arial"/>
          <w:spacing w:val="-5"/>
          <w:szCs w:val="22"/>
        </w:rPr>
        <w:t>n</w:t>
      </w:r>
      <w:r w:rsidRPr="00A12B55">
        <w:rPr>
          <w:rFonts w:cs="Arial"/>
          <w:spacing w:val="-2"/>
          <w:szCs w:val="22"/>
        </w:rPr>
        <w:t>c</w:t>
      </w:r>
      <w:r w:rsidRPr="00A12B55">
        <w:rPr>
          <w:rFonts w:cs="Arial"/>
          <w:spacing w:val="-3"/>
          <w:szCs w:val="22"/>
        </w:rPr>
        <w:t>ia</w:t>
      </w:r>
      <w:r w:rsidRPr="00A12B55">
        <w:rPr>
          <w:rFonts w:cs="Arial"/>
          <w:szCs w:val="22"/>
        </w:rPr>
        <w:t>,</w:t>
      </w:r>
      <w:r w:rsidRPr="00A12B55">
        <w:rPr>
          <w:rFonts w:cs="Arial"/>
          <w:spacing w:val="1"/>
          <w:szCs w:val="22"/>
        </w:rPr>
        <w:t xml:space="preserve"> </w:t>
      </w:r>
      <w:r w:rsidRPr="00A12B55">
        <w:rPr>
          <w:rFonts w:cs="Arial"/>
          <w:spacing w:val="-3"/>
          <w:szCs w:val="22"/>
        </w:rPr>
        <w:t>d</w:t>
      </w:r>
      <w:r w:rsidRPr="00A12B55">
        <w:rPr>
          <w:rFonts w:cs="Arial"/>
          <w:szCs w:val="22"/>
        </w:rPr>
        <w:t xml:space="preserve">e </w:t>
      </w:r>
      <w:r w:rsidRPr="00A12B55">
        <w:rPr>
          <w:rFonts w:cs="Arial"/>
          <w:spacing w:val="-2"/>
          <w:szCs w:val="22"/>
        </w:rPr>
        <w:t>c</w:t>
      </w:r>
      <w:r w:rsidRPr="00A12B55">
        <w:rPr>
          <w:rFonts w:cs="Arial"/>
          <w:spacing w:val="-3"/>
          <w:szCs w:val="22"/>
        </w:rPr>
        <w:t>o</w:t>
      </w:r>
      <w:r w:rsidRPr="00A12B55">
        <w:rPr>
          <w:rFonts w:cs="Arial"/>
          <w:spacing w:val="-5"/>
          <w:szCs w:val="22"/>
        </w:rPr>
        <w:t>n</w:t>
      </w:r>
      <w:r w:rsidRPr="00A12B55">
        <w:rPr>
          <w:rFonts w:cs="Arial"/>
          <w:spacing w:val="-1"/>
          <w:szCs w:val="22"/>
        </w:rPr>
        <w:t>f</w:t>
      </w:r>
      <w:r w:rsidRPr="00A12B55">
        <w:rPr>
          <w:rFonts w:cs="Arial"/>
          <w:spacing w:val="-5"/>
          <w:szCs w:val="22"/>
        </w:rPr>
        <w:t>o</w:t>
      </w:r>
      <w:r w:rsidRPr="00A12B55">
        <w:rPr>
          <w:rFonts w:cs="Arial"/>
          <w:spacing w:val="-4"/>
          <w:szCs w:val="22"/>
        </w:rPr>
        <w:t>r</w:t>
      </w:r>
      <w:r w:rsidRPr="00A12B55">
        <w:rPr>
          <w:rFonts w:cs="Arial"/>
          <w:spacing w:val="-1"/>
          <w:szCs w:val="22"/>
        </w:rPr>
        <w:t>m</w:t>
      </w:r>
      <w:r w:rsidRPr="00A12B55">
        <w:rPr>
          <w:rFonts w:cs="Arial"/>
          <w:spacing w:val="-3"/>
          <w:szCs w:val="22"/>
        </w:rPr>
        <w:t>ida</w:t>
      </w:r>
      <w:r w:rsidRPr="00A12B55">
        <w:rPr>
          <w:rFonts w:cs="Arial"/>
          <w:szCs w:val="22"/>
        </w:rPr>
        <w:t xml:space="preserve">d </w:t>
      </w:r>
      <w:r w:rsidRPr="00A12B55">
        <w:rPr>
          <w:rFonts w:cs="Arial"/>
          <w:spacing w:val="-2"/>
          <w:szCs w:val="22"/>
        </w:rPr>
        <w:t>c</w:t>
      </w:r>
      <w:r w:rsidRPr="00A12B55">
        <w:rPr>
          <w:rFonts w:cs="Arial"/>
          <w:spacing w:val="-3"/>
          <w:szCs w:val="22"/>
        </w:rPr>
        <w:t>o</w:t>
      </w:r>
      <w:r w:rsidRPr="00A12B55">
        <w:rPr>
          <w:rFonts w:cs="Arial"/>
          <w:szCs w:val="22"/>
        </w:rPr>
        <w:t>n</w:t>
      </w:r>
      <w:r w:rsidRPr="00A12B55">
        <w:rPr>
          <w:rFonts w:cs="Arial"/>
          <w:spacing w:val="2"/>
          <w:szCs w:val="22"/>
        </w:rPr>
        <w:t xml:space="preserve"> </w:t>
      </w:r>
      <w:r w:rsidRPr="00A12B55">
        <w:rPr>
          <w:rFonts w:cs="Arial"/>
          <w:spacing w:val="-6"/>
          <w:szCs w:val="22"/>
        </w:rPr>
        <w:t>l</w:t>
      </w:r>
      <w:r w:rsidRPr="00A12B55">
        <w:rPr>
          <w:rFonts w:cs="Arial"/>
          <w:spacing w:val="-3"/>
          <w:szCs w:val="22"/>
        </w:rPr>
        <w:t>o</w:t>
      </w:r>
      <w:r w:rsidRPr="00A12B55">
        <w:rPr>
          <w:rFonts w:cs="Arial"/>
          <w:szCs w:val="22"/>
        </w:rPr>
        <w:t>s</w:t>
      </w:r>
      <w:r w:rsidRPr="00A12B55">
        <w:rPr>
          <w:rFonts w:cs="Arial"/>
          <w:spacing w:val="3"/>
          <w:szCs w:val="22"/>
        </w:rPr>
        <w:t xml:space="preserve"> </w:t>
      </w:r>
      <w:r w:rsidRPr="00A12B55">
        <w:rPr>
          <w:rFonts w:cs="Arial"/>
          <w:spacing w:val="-5"/>
          <w:szCs w:val="22"/>
        </w:rPr>
        <w:t>p</w:t>
      </w:r>
      <w:r w:rsidRPr="00A12B55">
        <w:rPr>
          <w:rFonts w:cs="Arial"/>
          <w:spacing w:val="-1"/>
          <w:szCs w:val="22"/>
        </w:rPr>
        <w:t>r</w:t>
      </w:r>
      <w:r w:rsidRPr="00A12B55">
        <w:rPr>
          <w:rFonts w:cs="Arial"/>
          <w:spacing w:val="-5"/>
          <w:szCs w:val="22"/>
        </w:rPr>
        <w:t>o</w:t>
      </w:r>
      <w:r w:rsidRPr="00A12B55">
        <w:rPr>
          <w:rFonts w:cs="Arial"/>
          <w:spacing w:val="-2"/>
          <w:szCs w:val="22"/>
        </w:rPr>
        <w:t>c</w:t>
      </w:r>
      <w:r w:rsidRPr="00A12B55">
        <w:rPr>
          <w:rFonts w:cs="Arial"/>
          <w:spacing w:val="-3"/>
          <w:szCs w:val="22"/>
        </w:rPr>
        <w:t>ed</w:t>
      </w:r>
      <w:r w:rsidRPr="00A12B55">
        <w:rPr>
          <w:rFonts w:cs="Arial"/>
          <w:spacing w:val="-6"/>
          <w:szCs w:val="22"/>
        </w:rPr>
        <w:t>i</w:t>
      </w:r>
      <w:r w:rsidRPr="00A12B55">
        <w:rPr>
          <w:rFonts w:cs="Arial"/>
          <w:spacing w:val="-1"/>
          <w:szCs w:val="22"/>
        </w:rPr>
        <w:t>m</w:t>
      </w:r>
      <w:r w:rsidRPr="00A12B55">
        <w:rPr>
          <w:rFonts w:cs="Arial"/>
          <w:spacing w:val="-3"/>
          <w:szCs w:val="22"/>
        </w:rPr>
        <w:t>ie</w:t>
      </w:r>
      <w:r w:rsidRPr="00A12B55">
        <w:rPr>
          <w:rFonts w:cs="Arial"/>
          <w:spacing w:val="-5"/>
          <w:szCs w:val="22"/>
        </w:rPr>
        <w:t>n</w:t>
      </w:r>
      <w:r w:rsidRPr="00A12B55">
        <w:rPr>
          <w:rFonts w:cs="Arial"/>
          <w:spacing w:val="-1"/>
          <w:szCs w:val="22"/>
        </w:rPr>
        <w:t>t</w:t>
      </w:r>
      <w:r w:rsidRPr="00A12B55">
        <w:rPr>
          <w:rFonts w:cs="Arial"/>
          <w:spacing w:val="-5"/>
          <w:szCs w:val="22"/>
        </w:rPr>
        <w:t>o</w:t>
      </w:r>
      <w:r w:rsidRPr="00A12B55">
        <w:rPr>
          <w:rFonts w:cs="Arial"/>
          <w:szCs w:val="22"/>
        </w:rPr>
        <w:t>s</w:t>
      </w:r>
      <w:r w:rsidRPr="00A12B55">
        <w:rPr>
          <w:rFonts w:cs="Arial"/>
          <w:spacing w:val="3"/>
          <w:szCs w:val="22"/>
        </w:rPr>
        <w:t xml:space="preserve"> </w:t>
      </w:r>
      <w:r w:rsidRPr="00A12B55">
        <w:rPr>
          <w:rFonts w:cs="Arial"/>
          <w:spacing w:val="-5"/>
          <w:szCs w:val="22"/>
        </w:rPr>
        <w:t>e</w:t>
      </w:r>
      <w:r w:rsidRPr="00A12B55">
        <w:rPr>
          <w:rFonts w:cs="Arial"/>
          <w:spacing w:val="-2"/>
          <w:szCs w:val="22"/>
        </w:rPr>
        <w:t>s</w:t>
      </w:r>
      <w:r w:rsidRPr="00A12B55">
        <w:rPr>
          <w:rFonts w:cs="Arial"/>
          <w:spacing w:val="-4"/>
          <w:szCs w:val="22"/>
        </w:rPr>
        <w:t>t</w:t>
      </w:r>
      <w:r w:rsidRPr="00A12B55">
        <w:rPr>
          <w:rFonts w:cs="Arial"/>
          <w:spacing w:val="-3"/>
          <w:szCs w:val="22"/>
        </w:rPr>
        <w:t>able</w:t>
      </w:r>
      <w:r w:rsidRPr="00A12B55">
        <w:rPr>
          <w:rFonts w:cs="Arial"/>
          <w:spacing w:val="-2"/>
          <w:szCs w:val="22"/>
        </w:rPr>
        <w:t>c</w:t>
      </w:r>
      <w:r w:rsidRPr="00A12B55">
        <w:rPr>
          <w:rFonts w:cs="Arial"/>
          <w:spacing w:val="-6"/>
          <w:szCs w:val="22"/>
        </w:rPr>
        <w:t>i</w:t>
      </w:r>
      <w:r w:rsidRPr="00A12B55">
        <w:rPr>
          <w:rFonts w:cs="Arial"/>
          <w:spacing w:val="-3"/>
          <w:szCs w:val="22"/>
        </w:rPr>
        <w:t>do</w:t>
      </w:r>
      <w:r w:rsidRPr="00A12B55">
        <w:rPr>
          <w:rFonts w:cs="Arial"/>
          <w:szCs w:val="22"/>
        </w:rPr>
        <w:t xml:space="preserve">s </w:t>
      </w:r>
      <w:r w:rsidRPr="00A12B55">
        <w:rPr>
          <w:rFonts w:cs="Arial"/>
          <w:spacing w:val="-3"/>
          <w:szCs w:val="22"/>
        </w:rPr>
        <w:t>e</w:t>
      </w:r>
      <w:r w:rsidRPr="00A12B55">
        <w:rPr>
          <w:rFonts w:cs="Arial"/>
          <w:szCs w:val="22"/>
        </w:rPr>
        <w:t>n</w:t>
      </w:r>
      <w:r w:rsidRPr="00A12B55">
        <w:rPr>
          <w:rFonts w:cs="Arial"/>
          <w:spacing w:val="2"/>
          <w:szCs w:val="22"/>
        </w:rPr>
        <w:t xml:space="preserve"> </w:t>
      </w:r>
      <w:r w:rsidRPr="00A12B55">
        <w:rPr>
          <w:rFonts w:cs="Arial"/>
          <w:spacing w:val="-3"/>
          <w:szCs w:val="22"/>
        </w:rPr>
        <w:t>l</w:t>
      </w:r>
      <w:r w:rsidRPr="00A12B55">
        <w:rPr>
          <w:rFonts w:cs="Arial"/>
          <w:spacing w:val="-7"/>
          <w:szCs w:val="22"/>
        </w:rPr>
        <w:t>a</w:t>
      </w:r>
      <w:r w:rsidRPr="00A12B55">
        <w:rPr>
          <w:rFonts w:cs="Arial"/>
          <w:szCs w:val="22"/>
        </w:rPr>
        <w:t xml:space="preserve">s </w:t>
      </w:r>
      <w:r w:rsidRPr="00A12B55">
        <w:rPr>
          <w:rFonts w:cs="Arial"/>
          <w:spacing w:val="-3"/>
          <w:szCs w:val="22"/>
        </w:rPr>
        <w:t>Li</w:t>
      </w:r>
      <w:r w:rsidRPr="00A12B55">
        <w:rPr>
          <w:rFonts w:cs="Arial"/>
          <w:spacing w:val="-2"/>
          <w:szCs w:val="22"/>
        </w:rPr>
        <w:t>c</w:t>
      </w:r>
      <w:r w:rsidRPr="00A12B55">
        <w:rPr>
          <w:rFonts w:cs="Arial"/>
          <w:spacing w:val="-3"/>
          <w:szCs w:val="22"/>
        </w:rPr>
        <w:t>e</w:t>
      </w:r>
      <w:r w:rsidRPr="00A12B55">
        <w:rPr>
          <w:rFonts w:cs="Arial"/>
          <w:spacing w:val="-5"/>
          <w:szCs w:val="22"/>
        </w:rPr>
        <w:t>n</w:t>
      </w:r>
      <w:r w:rsidRPr="00A12B55">
        <w:rPr>
          <w:rFonts w:cs="Arial"/>
          <w:spacing w:val="-2"/>
          <w:szCs w:val="22"/>
        </w:rPr>
        <w:t>c</w:t>
      </w:r>
      <w:r w:rsidRPr="00A12B55">
        <w:rPr>
          <w:rFonts w:cs="Arial"/>
          <w:spacing w:val="-3"/>
          <w:szCs w:val="22"/>
        </w:rPr>
        <w:t>ia</w:t>
      </w:r>
      <w:r w:rsidRPr="00A12B55">
        <w:rPr>
          <w:rFonts w:cs="Arial"/>
          <w:szCs w:val="22"/>
        </w:rPr>
        <w:t>s</w:t>
      </w:r>
      <w:r w:rsidRPr="00A12B55">
        <w:rPr>
          <w:rFonts w:cs="Arial"/>
          <w:spacing w:val="3"/>
          <w:szCs w:val="22"/>
        </w:rPr>
        <w:t xml:space="preserve"> </w:t>
      </w:r>
      <w:r w:rsidRPr="00A12B55">
        <w:rPr>
          <w:rFonts w:cs="Arial"/>
          <w:spacing w:val="-5"/>
          <w:szCs w:val="22"/>
        </w:rPr>
        <w:t>d</w:t>
      </w:r>
      <w:r w:rsidRPr="00A12B55">
        <w:rPr>
          <w:rFonts w:cs="Arial"/>
          <w:spacing w:val="-3"/>
          <w:szCs w:val="22"/>
        </w:rPr>
        <w:t>e</w:t>
      </w:r>
      <w:r w:rsidRPr="00A12B55">
        <w:rPr>
          <w:rFonts w:cs="Arial"/>
          <w:szCs w:val="22"/>
        </w:rPr>
        <w:t>l</w:t>
      </w:r>
      <w:r w:rsidRPr="00A12B55">
        <w:rPr>
          <w:rFonts w:cs="Arial"/>
          <w:spacing w:val="2"/>
          <w:szCs w:val="22"/>
        </w:rPr>
        <w:t xml:space="preserve"> </w:t>
      </w:r>
      <w:r w:rsidRPr="00A12B55">
        <w:rPr>
          <w:rFonts w:cs="Arial"/>
          <w:spacing w:val="-5"/>
          <w:szCs w:val="22"/>
        </w:rPr>
        <w:t>p</w:t>
      </w:r>
      <w:r w:rsidRPr="00A12B55">
        <w:rPr>
          <w:rFonts w:cs="Arial"/>
          <w:spacing w:val="-1"/>
          <w:szCs w:val="22"/>
        </w:rPr>
        <w:t>r</w:t>
      </w:r>
      <w:r w:rsidRPr="00A12B55">
        <w:rPr>
          <w:rFonts w:cs="Arial"/>
          <w:spacing w:val="-3"/>
          <w:szCs w:val="22"/>
        </w:rPr>
        <w:t>o</w:t>
      </w:r>
      <w:r w:rsidRPr="00A12B55">
        <w:rPr>
          <w:rFonts w:cs="Arial"/>
          <w:spacing w:val="-5"/>
          <w:szCs w:val="22"/>
        </w:rPr>
        <w:t>c</w:t>
      </w:r>
      <w:r w:rsidRPr="00A12B55">
        <w:rPr>
          <w:rFonts w:cs="Arial"/>
          <w:spacing w:val="-3"/>
          <w:szCs w:val="22"/>
        </w:rPr>
        <w:t>e</w:t>
      </w:r>
      <w:r w:rsidRPr="00A12B55">
        <w:rPr>
          <w:rFonts w:cs="Arial"/>
          <w:spacing w:val="-2"/>
          <w:szCs w:val="22"/>
        </w:rPr>
        <w:t>s</w:t>
      </w:r>
      <w:r w:rsidRPr="00A12B55">
        <w:rPr>
          <w:rFonts w:cs="Arial"/>
          <w:szCs w:val="22"/>
        </w:rPr>
        <w:t xml:space="preserve">o </w:t>
      </w:r>
      <w:r w:rsidRPr="00A12B55">
        <w:rPr>
          <w:rFonts w:cs="Arial"/>
          <w:spacing w:val="-3"/>
          <w:szCs w:val="22"/>
        </w:rPr>
        <w:t>pe</w:t>
      </w:r>
      <w:r w:rsidRPr="00A12B55">
        <w:rPr>
          <w:rFonts w:cs="Arial"/>
          <w:spacing w:val="-4"/>
          <w:szCs w:val="22"/>
        </w:rPr>
        <w:t>r</w:t>
      </w:r>
      <w:r w:rsidRPr="00A12B55">
        <w:rPr>
          <w:rFonts w:cs="Arial"/>
          <w:spacing w:val="-1"/>
          <w:szCs w:val="22"/>
        </w:rPr>
        <w:t>t</w:t>
      </w:r>
      <w:r w:rsidRPr="00A12B55">
        <w:rPr>
          <w:rFonts w:cs="Arial"/>
          <w:spacing w:val="-3"/>
          <w:szCs w:val="22"/>
        </w:rPr>
        <w:t>in</w:t>
      </w:r>
      <w:r w:rsidRPr="00A12B55">
        <w:rPr>
          <w:rFonts w:cs="Arial"/>
          <w:spacing w:val="-5"/>
          <w:szCs w:val="22"/>
        </w:rPr>
        <w:t>e</w:t>
      </w:r>
      <w:r w:rsidRPr="00A12B55">
        <w:rPr>
          <w:rFonts w:cs="Arial"/>
          <w:spacing w:val="-3"/>
          <w:szCs w:val="22"/>
        </w:rPr>
        <w:t>n</w:t>
      </w:r>
      <w:r w:rsidRPr="00A12B55">
        <w:rPr>
          <w:rFonts w:cs="Arial"/>
          <w:spacing w:val="-4"/>
          <w:szCs w:val="22"/>
        </w:rPr>
        <w:t>t</w:t>
      </w:r>
      <w:r w:rsidRPr="00A12B55">
        <w:rPr>
          <w:rFonts w:cs="Arial"/>
          <w:spacing w:val="-3"/>
          <w:szCs w:val="22"/>
        </w:rPr>
        <w:t>e</w:t>
      </w:r>
      <w:r w:rsidRPr="00A12B55">
        <w:rPr>
          <w:rFonts w:cs="Arial"/>
          <w:spacing w:val="-5"/>
          <w:szCs w:val="22"/>
        </w:rPr>
        <w:t>s</w:t>
      </w:r>
      <w:r w:rsidRPr="00A12B55">
        <w:rPr>
          <w:rFonts w:cs="Arial"/>
          <w:szCs w:val="22"/>
        </w:rPr>
        <w:t xml:space="preserve">. </w:t>
      </w:r>
      <w:r w:rsidRPr="00A12B55">
        <w:rPr>
          <w:rFonts w:cs="Arial"/>
          <w:spacing w:val="-3"/>
          <w:szCs w:val="22"/>
        </w:rPr>
        <w:t>Si</w:t>
      </w:r>
      <w:r w:rsidRPr="00A12B55">
        <w:rPr>
          <w:rFonts w:cs="Arial"/>
          <w:szCs w:val="22"/>
        </w:rPr>
        <w:t xml:space="preserve">n </w:t>
      </w:r>
      <w:r w:rsidRPr="00A12B55">
        <w:rPr>
          <w:rFonts w:cs="Arial"/>
          <w:spacing w:val="-5"/>
          <w:szCs w:val="22"/>
        </w:rPr>
        <w:t>e</w:t>
      </w:r>
      <w:r w:rsidRPr="00A12B55">
        <w:rPr>
          <w:rFonts w:cs="Arial"/>
          <w:spacing w:val="-1"/>
          <w:szCs w:val="22"/>
        </w:rPr>
        <w:t>m</w:t>
      </w:r>
      <w:r w:rsidRPr="00A12B55">
        <w:rPr>
          <w:rFonts w:cs="Arial"/>
          <w:spacing w:val="-3"/>
          <w:szCs w:val="22"/>
        </w:rPr>
        <w:t>b</w:t>
      </w:r>
      <w:r w:rsidRPr="00A12B55">
        <w:rPr>
          <w:rFonts w:cs="Arial"/>
          <w:spacing w:val="-5"/>
          <w:szCs w:val="22"/>
        </w:rPr>
        <w:t>a</w:t>
      </w:r>
      <w:r w:rsidRPr="00A12B55">
        <w:rPr>
          <w:rFonts w:cs="Arial"/>
          <w:spacing w:val="-4"/>
          <w:szCs w:val="22"/>
        </w:rPr>
        <w:t>r</w:t>
      </w:r>
      <w:r w:rsidRPr="00A12B55">
        <w:rPr>
          <w:rFonts w:cs="Arial"/>
          <w:spacing w:val="-3"/>
          <w:szCs w:val="22"/>
        </w:rPr>
        <w:t>go</w:t>
      </w:r>
      <w:r w:rsidRPr="00A12B55">
        <w:rPr>
          <w:rFonts w:cs="Arial"/>
          <w:szCs w:val="22"/>
        </w:rPr>
        <w:t>,</w:t>
      </w:r>
      <w:r w:rsidRPr="00A12B55">
        <w:rPr>
          <w:rFonts w:cs="Arial"/>
          <w:spacing w:val="2"/>
          <w:szCs w:val="22"/>
        </w:rPr>
        <w:t xml:space="preserve"> </w:t>
      </w:r>
      <w:r w:rsidR="0044323E" w:rsidRPr="00A12B55">
        <w:rPr>
          <w:rFonts w:cs="Arial"/>
          <w:spacing w:val="-3"/>
          <w:szCs w:val="22"/>
        </w:rPr>
        <w:t>YPFB</w:t>
      </w:r>
      <w:r w:rsidRPr="00A12B55">
        <w:rPr>
          <w:rFonts w:cs="Arial"/>
          <w:szCs w:val="22"/>
        </w:rPr>
        <w:t xml:space="preserve"> </w:t>
      </w:r>
      <w:r w:rsidRPr="00A12B55">
        <w:rPr>
          <w:rFonts w:cs="Arial"/>
          <w:spacing w:val="-5"/>
          <w:szCs w:val="22"/>
        </w:rPr>
        <w:lastRenderedPageBreak/>
        <w:t>p</w:t>
      </w:r>
      <w:r w:rsidRPr="00A12B55">
        <w:rPr>
          <w:rFonts w:cs="Arial"/>
          <w:spacing w:val="-3"/>
          <w:szCs w:val="22"/>
        </w:rPr>
        <w:t>ued</w:t>
      </w:r>
      <w:r w:rsidRPr="00A12B55">
        <w:rPr>
          <w:rFonts w:cs="Arial"/>
          <w:szCs w:val="22"/>
        </w:rPr>
        <w:t xml:space="preserve">e </w:t>
      </w:r>
      <w:r w:rsidRPr="00A12B55">
        <w:rPr>
          <w:rFonts w:cs="Arial"/>
          <w:spacing w:val="-1"/>
          <w:szCs w:val="22"/>
        </w:rPr>
        <w:t>t</w:t>
      </w:r>
      <w:r w:rsidRPr="00A12B55">
        <w:rPr>
          <w:rFonts w:cs="Arial"/>
          <w:spacing w:val="-5"/>
          <w:szCs w:val="22"/>
        </w:rPr>
        <w:t>a</w:t>
      </w:r>
      <w:r w:rsidRPr="00A12B55">
        <w:rPr>
          <w:rFonts w:cs="Arial"/>
          <w:spacing w:val="-1"/>
          <w:szCs w:val="22"/>
        </w:rPr>
        <w:t>m</w:t>
      </w:r>
      <w:r w:rsidRPr="00A12B55">
        <w:rPr>
          <w:rFonts w:cs="Arial"/>
          <w:spacing w:val="-3"/>
          <w:szCs w:val="22"/>
        </w:rPr>
        <w:t>bi</w:t>
      </w:r>
      <w:r w:rsidRPr="00A12B55">
        <w:rPr>
          <w:rFonts w:cs="Arial"/>
          <w:spacing w:val="-5"/>
          <w:szCs w:val="22"/>
        </w:rPr>
        <w:t>é</w:t>
      </w:r>
      <w:r w:rsidRPr="00A12B55">
        <w:rPr>
          <w:rFonts w:cs="Arial"/>
          <w:szCs w:val="22"/>
        </w:rPr>
        <w:t>n</w:t>
      </w:r>
      <w:r w:rsidRPr="00A12B55">
        <w:rPr>
          <w:rFonts w:cs="Arial"/>
          <w:spacing w:val="5"/>
          <w:szCs w:val="22"/>
        </w:rPr>
        <w:t xml:space="preserve"> </w:t>
      </w:r>
      <w:r w:rsidRPr="00A12B55">
        <w:rPr>
          <w:rFonts w:cs="Arial"/>
          <w:spacing w:val="-6"/>
          <w:szCs w:val="22"/>
        </w:rPr>
        <w:t>i</w:t>
      </w:r>
      <w:r w:rsidRPr="00A12B55">
        <w:rPr>
          <w:rFonts w:cs="Arial"/>
          <w:spacing w:val="-1"/>
          <w:szCs w:val="22"/>
        </w:rPr>
        <w:t>m</w:t>
      </w:r>
      <w:r w:rsidRPr="00A12B55">
        <w:rPr>
          <w:rFonts w:cs="Arial"/>
          <w:spacing w:val="-5"/>
          <w:szCs w:val="22"/>
        </w:rPr>
        <w:t>p</w:t>
      </w:r>
      <w:r w:rsidRPr="00A12B55">
        <w:rPr>
          <w:rFonts w:cs="Arial"/>
          <w:spacing w:val="-3"/>
          <w:szCs w:val="22"/>
        </w:rPr>
        <w:t>a</w:t>
      </w:r>
      <w:r w:rsidRPr="00A12B55">
        <w:rPr>
          <w:rFonts w:cs="Arial"/>
          <w:spacing w:val="-4"/>
          <w:szCs w:val="22"/>
        </w:rPr>
        <w:t>r</w:t>
      </w:r>
      <w:r w:rsidRPr="00A12B55">
        <w:rPr>
          <w:rFonts w:cs="Arial"/>
          <w:spacing w:val="-1"/>
          <w:szCs w:val="22"/>
        </w:rPr>
        <w:t>t</w:t>
      </w:r>
      <w:r w:rsidRPr="00A12B55">
        <w:rPr>
          <w:rFonts w:cs="Arial"/>
          <w:spacing w:val="-6"/>
          <w:szCs w:val="22"/>
        </w:rPr>
        <w:t>i</w:t>
      </w:r>
      <w:r w:rsidRPr="00A12B55">
        <w:rPr>
          <w:rFonts w:cs="Arial"/>
          <w:szCs w:val="22"/>
        </w:rPr>
        <w:t>r</w:t>
      </w:r>
      <w:r w:rsidRPr="00A12B55">
        <w:rPr>
          <w:rFonts w:cs="Arial"/>
          <w:spacing w:val="6"/>
          <w:szCs w:val="22"/>
        </w:rPr>
        <w:t xml:space="preserve"> </w:t>
      </w:r>
      <w:r w:rsidRPr="00A12B55">
        <w:rPr>
          <w:rFonts w:cs="Arial"/>
          <w:spacing w:val="-3"/>
          <w:szCs w:val="22"/>
        </w:rPr>
        <w:t>i</w:t>
      </w:r>
      <w:r w:rsidRPr="00A12B55">
        <w:rPr>
          <w:rFonts w:cs="Arial"/>
          <w:spacing w:val="-5"/>
          <w:szCs w:val="22"/>
        </w:rPr>
        <w:t>ns</w:t>
      </w:r>
      <w:r w:rsidRPr="00A12B55">
        <w:rPr>
          <w:rFonts w:cs="Arial"/>
          <w:spacing w:val="-1"/>
          <w:szCs w:val="22"/>
        </w:rPr>
        <w:t>t</w:t>
      </w:r>
      <w:r w:rsidRPr="00A12B55">
        <w:rPr>
          <w:rFonts w:cs="Arial"/>
          <w:spacing w:val="-4"/>
          <w:szCs w:val="22"/>
        </w:rPr>
        <w:t>r</w:t>
      </w:r>
      <w:r w:rsidRPr="00A12B55">
        <w:rPr>
          <w:rFonts w:cs="Arial"/>
          <w:spacing w:val="-3"/>
          <w:szCs w:val="22"/>
        </w:rPr>
        <w:t>u</w:t>
      </w:r>
      <w:r w:rsidRPr="00A12B55">
        <w:rPr>
          <w:rFonts w:cs="Arial"/>
          <w:spacing w:val="-2"/>
          <w:szCs w:val="22"/>
        </w:rPr>
        <w:t>cc</w:t>
      </w:r>
      <w:r w:rsidRPr="00A12B55">
        <w:rPr>
          <w:rFonts w:cs="Arial"/>
          <w:spacing w:val="-6"/>
          <w:szCs w:val="22"/>
        </w:rPr>
        <w:t>i</w:t>
      </w:r>
      <w:r w:rsidRPr="00A12B55">
        <w:rPr>
          <w:rFonts w:cs="Arial"/>
          <w:spacing w:val="-3"/>
          <w:szCs w:val="22"/>
        </w:rPr>
        <w:t>one</w:t>
      </w:r>
      <w:r w:rsidRPr="00A12B55">
        <w:rPr>
          <w:rFonts w:cs="Arial"/>
          <w:szCs w:val="22"/>
        </w:rPr>
        <w:t>s</w:t>
      </w:r>
      <w:r w:rsidRPr="00A12B55">
        <w:rPr>
          <w:rFonts w:cs="Arial"/>
          <w:spacing w:val="3"/>
          <w:szCs w:val="22"/>
        </w:rPr>
        <w:t xml:space="preserve"> </w:t>
      </w:r>
      <w:r w:rsidRPr="00A12B55">
        <w:rPr>
          <w:rFonts w:cs="Arial"/>
          <w:spacing w:val="-3"/>
          <w:szCs w:val="22"/>
        </w:rPr>
        <w:t>a</w:t>
      </w:r>
      <w:r w:rsidRPr="00A12B55">
        <w:rPr>
          <w:rFonts w:cs="Arial"/>
          <w:szCs w:val="22"/>
        </w:rPr>
        <w:t>l</w:t>
      </w:r>
      <w:r w:rsidRPr="00A12B55">
        <w:rPr>
          <w:rFonts w:cs="Arial"/>
          <w:spacing w:val="2"/>
          <w:szCs w:val="22"/>
        </w:rPr>
        <w:t xml:space="preserve"> </w:t>
      </w:r>
      <w:r w:rsidR="00E53A17" w:rsidRPr="00A12B55">
        <w:rPr>
          <w:rFonts w:cs="Arial"/>
          <w:spacing w:val="-6"/>
          <w:szCs w:val="22"/>
        </w:rPr>
        <w:t>CONTRATISTA</w:t>
      </w:r>
      <w:r w:rsidRPr="00A12B55">
        <w:rPr>
          <w:rFonts w:cs="Arial"/>
          <w:spacing w:val="2"/>
          <w:szCs w:val="22"/>
        </w:rPr>
        <w:t xml:space="preserve"> </w:t>
      </w:r>
      <w:r w:rsidRPr="00A12B55">
        <w:rPr>
          <w:rFonts w:cs="Arial"/>
          <w:spacing w:val="-3"/>
          <w:szCs w:val="22"/>
        </w:rPr>
        <w:t>pa</w:t>
      </w:r>
      <w:r w:rsidRPr="00A12B55">
        <w:rPr>
          <w:rFonts w:cs="Arial"/>
          <w:spacing w:val="-4"/>
          <w:szCs w:val="22"/>
        </w:rPr>
        <w:t>r</w:t>
      </w:r>
      <w:r w:rsidRPr="00A12B55">
        <w:rPr>
          <w:rFonts w:cs="Arial"/>
          <w:szCs w:val="22"/>
        </w:rPr>
        <w:t>a</w:t>
      </w:r>
      <w:r w:rsidRPr="00A12B55">
        <w:rPr>
          <w:rFonts w:cs="Arial"/>
          <w:spacing w:val="3"/>
          <w:szCs w:val="22"/>
        </w:rPr>
        <w:t xml:space="preserve"> </w:t>
      </w:r>
      <w:r w:rsidRPr="00A12B55">
        <w:rPr>
          <w:rFonts w:cs="Arial"/>
          <w:spacing w:val="-3"/>
          <w:szCs w:val="22"/>
        </w:rPr>
        <w:t>qu</w:t>
      </w:r>
      <w:r w:rsidRPr="00A12B55">
        <w:rPr>
          <w:rFonts w:cs="Arial"/>
          <w:szCs w:val="22"/>
        </w:rPr>
        <w:t xml:space="preserve">e </w:t>
      </w:r>
      <w:r w:rsidRPr="00A12B55">
        <w:rPr>
          <w:rFonts w:cs="Arial"/>
          <w:spacing w:val="-1"/>
          <w:szCs w:val="22"/>
        </w:rPr>
        <w:t>m</w:t>
      </w:r>
      <w:r w:rsidRPr="00A12B55">
        <w:rPr>
          <w:rFonts w:cs="Arial"/>
          <w:spacing w:val="-3"/>
          <w:szCs w:val="22"/>
        </w:rPr>
        <w:t>od</w:t>
      </w:r>
      <w:r w:rsidRPr="00A12B55">
        <w:rPr>
          <w:rFonts w:cs="Arial"/>
          <w:spacing w:val="-6"/>
          <w:szCs w:val="22"/>
        </w:rPr>
        <w:t>i</w:t>
      </w:r>
      <w:r w:rsidRPr="00A12B55">
        <w:rPr>
          <w:rFonts w:cs="Arial"/>
          <w:spacing w:val="-1"/>
          <w:szCs w:val="22"/>
        </w:rPr>
        <w:t>f</w:t>
      </w:r>
      <w:r w:rsidRPr="00A12B55">
        <w:rPr>
          <w:rFonts w:cs="Arial"/>
          <w:spacing w:val="-6"/>
          <w:szCs w:val="22"/>
        </w:rPr>
        <w:t>i</w:t>
      </w:r>
      <w:r w:rsidRPr="00A12B55">
        <w:rPr>
          <w:rFonts w:cs="Arial"/>
          <w:szCs w:val="22"/>
        </w:rPr>
        <w:t>q</w:t>
      </w:r>
      <w:r w:rsidRPr="00A12B55">
        <w:rPr>
          <w:rFonts w:cs="Arial"/>
          <w:spacing w:val="-3"/>
          <w:szCs w:val="22"/>
        </w:rPr>
        <w:t>u</w:t>
      </w:r>
      <w:r w:rsidRPr="00A12B55">
        <w:rPr>
          <w:rFonts w:cs="Arial"/>
          <w:szCs w:val="22"/>
        </w:rPr>
        <w:t>e</w:t>
      </w:r>
      <w:r w:rsidRPr="00A12B55">
        <w:rPr>
          <w:rFonts w:cs="Arial"/>
          <w:spacing w:val="2"/>
          <w:szCs w:val="22"/>
        </w:rPr>
        <w:t xml:space="preserve"> </w:t>
      </w:r>
      <w:r w:rsidRPr="00A12B55">
        <w:rPr>
          <w:rFonts w:cs="Arial"/>
          <w:spacing w:val="-3"/>
          <w:szCs w:val="22"/>
        </w:rPr>
        <w:t>e</w:t>
      </w:r>
      <w:r w:rsidRPr="00A12B55">
        <w:rPr>
          <w:rFonts w:cs="Arial"/>
          <w:szCs w:val="22"/>
        </w:rPr>
        <w:t>l</w:t>
      </w:r>
      <w:r w:rsidRPr="00A12B55">
        <w:rPr>
          <w:rFonts w:cs="Arial"/>
          <w:spacing w:val="2"/>
          <w:szCs w:val="22"/>
        </w:rPr>
        <w:t xml:space="preserve"> </w:t>
      </w:r>
      <w:r w:rsidRPr="00A12B55">
        <w:rPr>
          <w:rFonts w:cs="Arial"/>
          <w:spacing w:val="-3"/>
          <w:szCs w:val="22"/>
        </w:rPr>
        <w:t>F</w:t>
      </w:r>
      <w:r w:rsidRPr="00A12B55">
        <w:rPr>
          <w:rFonts w:cs="Arial"/>
          <w:spacing w:val="-6"/>
          <w:szCs w:val="22"/>
        </w:rPr>
        <w:t>E</w:t>
      </w:r>
      <w:r w:rsidRPr="00A12B55">
        <w:rPr>
          <w:rFonts w:cs="Arial"/>
          <w:spacing w:val="-3"/>
          <w:szCs w:val="22"/>
        </w:rPr>
        <w:t>E</w:t>
      </w:r>
      <w:r w:rsidRPr="00A12B55">
        <w:rPr>
          <w:rFonts w:cs="Arial"/>
          <w:szCs w:val="22"/>
        </w:rPr>
        <w:t>D</w:t>
      </w:r>
      <w:r w:rsidRPr="00A12B55">
        <w:rPr>
          <w:rFonts w:cs="Arial"/>
          <w:spacing w:val="2"/>
          <w:szCs w:val="22"/>
        </w:rPr>
        <w:t xml:space="preserve"> </w:t>
      </w:r>
      <w:r w:rsidRPr="00A12B55">
        <w:rPr>
          <w:rFonts w:cs="Arial"/>
          <w:szCs w:val="22"/>
        </w:rPr>
        <w:t xml:space="preserve">u </w:t>
      </w:r>
      <w:r w:rsidRPr="00A12B55">
        <w:rPr>
          <w:rFonts w:cs="Arial"/>
          <w:spacing w:val="-3"/>
          <w:szCs w:val="22"/>
        </w:rPr>
        <w:t>o</w:t>
      </w:r>
      <w:r w:rsidRPr="00A12B55">
        <w:rPr>
          <w:rFonts w:cs="Arial"/>
          <w:spacing w:val="-4"/>
          <w:szCs w:val="22"/>
        </w:rPr>
        <w:t>t</w:t>
      </w:r>
      <w:r w:rsidRPr="00A12B55">
        <w:rPr>
          <w:rFonts w:cs="Arial"/>
          <w:spacing w:val="-1"/>
          <w:szCs w:val="22"/>
        </w:rPr>
        <w:t>r</w:t>
      </w:r>
      <w:r w:rsidRPr="00A12B55">
        <w:rPr>
          <w:rFonts w:cs="Arial"/>
          <w:szCs w:val="22"/>
        </w:rPr>
        <w:t>a</w:t>
      </w:r>
      <w:r w:rsidRPr="00A12B55">
        <w:rPr>
          <w:rFonts w:cs="Arial"/>
          <w:spacing w:val="-6"/>
          <w:szCs w:val="22"/>
        </w:rPr>
        <w:t xml:space="preserve"> </w:t>
      </w:r>
      <w:r w:rsidRPr="00A12B55">
        <w:rPr>
          <w:rFonts w:cs="Arial"/>
          <w:spacing w:val="-3"/>
          <w:szCs w:val="22"/>
        </w:rPr>
        <w:t>p</w:t>
      </w:r>
      <w:r w:rsidRPr="00A12B55">
        <w:rPr>
          <w:rFonts w:cs="Arial"/>
          <w:spacing w:val="-5"/>
          <w:szCs w:val="22"/>
        </w:rPr>
        <w:t>a</w:t>
      </w:r>
      <w:r w:rsidRPr="00A12B55">
        <w:rPr>
          <w:rFonts w:cs="Arial"/>
          <w:spacing w:val="-4"/>
          <w:szCs w:val="22"/>
        </w:rPr>
        <w:t>r</w:t>
      </w:r>
      <w:r w:rsidRPr="00A12B55">
        <w:rPr>
          <w:rFonts w:cs="Arial"/>
          <w:spacing w:val="-1"/>
          <w:szCs w:val="22"/>
        </w:rPr>
        <w:t>t</w:t>
      </w:r>
      <w:r w:rsidRPr="00A12B55">
        <w:rPr>
          <w:rFonts w:cs="Arial"/>
          <w:szCs w:val="22"/>
        </w:rPr>
        <w:t>e</w:t>
      </w:r>
      <w:r w:rsidRPr="00A12B55">
        <w:rPr>
          <w:rFonts w:cs="Arial"/>
          <w:spacing w:val="-6"/>
          <w:szCs w:val="22"/>
        </w:rPr>
        <w:t xml:space="preserve"> </w:t>
      </w:r>
      <w:r w:rsidRPr="00A12B55">
        <w:rPr>
          <w:rFonts w:cs="Arial"/>
          <w:spacing w:val="-3"/>
          <w:szCs w:val="22"/>
        </w:rPr>
        <w:t>d</w:t>
      </w:r>
      <w:r w:rsidRPr="00A12B55">
        <w:rPr>
          <w:rFonts w:cs="Arial"/>
          <w:szCs w:val="22"/>
        </w:rPr>
        <w:t>e</w:t>
      </w:r>
      <w:r w:rsidRPr="00A12B55">
        <w:rPr>
          <w:rFonts w:cs="Arial"/>
          <w:spacing w:val="-6"/>
          <w:szCs w:val="22"/>
        </w:rPr>
        <w:t xml:space="preserve"> </w:t>
      </w:r>
      <w:r w:rsidRPr="00A12B55">
        <w:rPr>
          <w:rFonts w:cs="Arial"/>
          <w:spacing w:val="-3"/>
          <w:szCs w:val="22"/>
        </w:rPr>
        <w:t>l</w:t>
      </w:r>
      <w:r w:rsidRPr="00A12B55">
        <w:rPr>
          <w:rFonts w:cs="Arial"/>
          <w:spacing w:val="-5"/>
          <w:szCs w:val="22"/>
        </w:rPr>
        <w:t>o</w:t>
      </w:r>
      <w:r w:rsidRPr="00A12B55">
        <w:rPr>
          <w:rFonts w:cs="Arial"/>
          <w:szCs w:val="22"/>
        </w:rPr>
        <w:t>s</w:t>
      </w:r>
      <w:r w:rsidRPr="00A12B55">
        <w:rPr>
          <w:rFonts w:cs="Arial"/>
          <w:spacing w:val="-6"/>
          <w:szCs w:val="22"/>
        </w:rPr>
        <w:t xml:space="preserve"> </w:t>
      </w:r>
      <w:r w:rsidRPr="00A12B55">
        <w:rPr>
          <w:rFonts w:cs="Arial"/>
          <w:spacing w:val="-3"/>
          <w:szCs w:val="22"/>
        </w:rPr>
        <w:t>S</w:t>
      </w:r>
      <w:r w:rsidRPr="00A12B55">
        <w:rPr>
          <w:rFonts w:cs="Arial"/>
          <w:spacing w:val="-5"/>
          <w:szCs w:val="22"/>
        </w:rPr>
        <w:t>e</w:t>
      </w:r>
      <w:r w:rsidRPr="00A12B55">
        <w:rPr>
          <w:rFonts w:cs="Arial"/>
          <w:spacing w:val="-1"/>
          <w:szCs w:val="22"/>
        </w:rPr>
        <w:t>r</w:t>
      </w:r>
      <w:r w:rsidRPr="00A12B55">
        <w:rPr>
          <w:rFonts w:cs="Arial"/>
          <w:spacing w:val="-5"/>
          <w:szCs w:val="22"/>
        </w:rPr>
        <w:t>v</w:t>
      </w:r>
      <w:r w:rsidRPr="00A12B55">
        <w:rPr>
          <w:rFonts w:cs="Arial"/>
          <w:spacing w:val="-3"/>
          <w:szCs w:val="22"/>
        </w:rPr>
        <w:t>i</w:t>
      </w:r>
      <w:r w:rsidRPr="00A12B55">
        <w:rPr>
          <w:rFonts w:cs="Arial"/>
          <w:spacing w:val="-2"/>
          <w:szCs w:val="22"/>
        </w:rPr>
        <w:t>c</w:t>
      </w:r>
      <w:r w:rsidRPr="00A12B55">
        <w:rPr>
          <w:rFonts w:cs="Arial"/>
          <w:spacing w:val="-3"/>
          <w:szCs w:val="22"/>
        </w:rPr>
        <w:t>io</w:t>
      </w:r>
      <w:r w:rsidRPr="00A12B55">
        <w:rPr>
          <w:rFonts w:cs="Arial"/>
          <w:szCs w:val="22"/>
        </w:rPr>
        <w:t>s</w:t>
      </w:r>
      <w:r w:rsidRPr="00A12B55">
        <w:rPr>
          <w:rFonts w:cs="Arial"/>
          <w:spacing w:val="-6"/>
          <w:szCs w:val="22"/>
        </w:rPr>
        <w:t xml:space="preserve"> </w:t>
      </w:r>
      <w:r w:rsidRPr="00A12B55">
        <w:rPr>
          <w:rFonts w:cs="Arial"/>
          <w:spacing w:val="-2"/>
          <w:szCs w:val="22"/>
        </w:rPr>
        <w:t>c</w:t>
      </w:r>
      <w:r w:rsidRPr="00A12B55">
        <w:rPr>
          <w:rFonts w:cs="Arial"/>
          <w:spacing w:val="-3"/>
          <w:szCs w:val="22"/>
        </w:rPr>
        <w:t>o</w:t>
      </w:r>
      <w:r w:rsidRPr="00A12B55">
        <w:rPr>
          <w:rFonts w:cs="Arial"/>
          <w:szCs w:val="22"/>
        </w:rPr>
        <w:t>n</w:t>
      </w:r>
      <w:r w:rsidRPr="00A12B55">
        <w:rPr>
          <w:rFonts w:cs="Arial"/>
          <w:spacing w:val="-6"/>
          <w:szCs w:val="22"/>
        </w:rPr>
        <w:t xml:space="preserve"> </w:t>
      </w:r>
      <w:r w:rsidRPr="00A12B55">
        <w:rPr>
          <w:rFonts w:cs="Arial"/>
          <w:spacing w:val="-3"/>
          <w:szCs w:val="22"/>
        </w:rPr>
        <w:t>l</w:t>
      </w:r>
      <w:r w:rsidRPr="00A12B55">
        <w:rPr>
          <w:rFonts w:cs="Arial"/>
          <w:szCs w:val="22"/>
        </w:rPr>
        <w:t>a</w:t>
      </w:r>
      <w:r w:rsidRPr="00A12B55">
        <w:rPr>
          <w:rFonts w:cs="Arial"/>
          <w:spacing w:val="-9"/>
          <w:szCs w:val="22"/>
        </w:rPr>
        <w:t xml:space="preserve"> </w:t>
      </w:r>
      <w:r w:rsidRPr="00A12B55">
        <w:rPr>
          <w:rFonts w:cs="Arial"/>
          <w:spacing w:val="-1"/>
          <w:szCs w:val="22"/>
        </w:rPr>
        <w:t>f</w:t>
      </w:r>
      <w:r w:rsidRPr="00A12B55">
        <w:rPr>
          <w:rFonts w:cs="Arial"/>
          <w:spacing w:val="-3"/>
          <w:szCs w:val="22"/>
        </w:rPr>
        <w:t>inalid</w:t>
      </w:r>
      <w:r w:rsidRPr="00A12B55">
        <w:rPr>
          <w:rFonts w:cs="Arial"/>
          <w:spacing w:val="-5"/>
          <w:szCs w:val="22"/>
        </w:rPr>
        <w:t>a</w:t>
      </w:r>
      <w:r w:rsidRPr="00A12B55">
        <w:rPr>
          <w:rFonts w:cs="Arial"/>
          <w:szCs w:val="22"/>
        </w:rPr>
        <w:t>d</w:t>
      </w:r>
      <w:r w:rsidRPr="00A12B55">
        <w:rPr>
          <w:rFonts w:cs="Arial"/>
          <w:spacing w:val="-6"/>
          <w:szCs w:val="22"/>
        </w:rPr>
        <w:t xml:space="preserve"> </w:t>
      </w:r>
      <w:r w:rsidRPr="00A12B55">
        <w:rPr>
          <w:rFonts w:cs="Arial"/>
          <w:spacing w:val="-3"/>
          <w:szCs w:val="22"/>
        </w:rPr>
        <w:t>d</w:t>
      </w:r>
      <w:r w:rsidRPr="00A12B55">
        <w:rPr>
          <w:rFonts w:cs="Arial"/>
          <w:szCs w:val="22"/>
        </w:rPr>
        <w:t>e</w:t>
      </w:r>
      <w:r w:rsidRPr="00A12B55">
        <w:rPr>
          <w:rFonts w:cs="Arial"/>
          <w:spacing w:val="-6"/>
          <w:szCs w:val="22"/>
        </w:rPr>
        <w:t xml:space="preserve"> </w:t>
      </w:r>
      <w:r w:rsidRPr="00A12B55">
        <w:rPr>
          <w:rFonts w:cs="Arial"/>
          <w:spacing w:val="-2"/>
          <w:szCs w:val="22"/>
        </w:rPr>
        <w:t>s</w:t>
      </w:r>
      <w:r w:rsidRPr="00A12B55">
        <w:rPr>
          <w:rFonts w:cs="Arial"/>
          <w:spacing w:val="-5"/>
          <w:szCs w:val="22"/>
        </w:rPr>
        <w:t>u</w:t>
      </w:r>
      <w:r w:rsidRPr="00A12B55">
        <w:rPr>
          <w:rFonts w:cs="Arial"/>
          <w:spacing w:val="-3"/>
          <w:szCs w:val="22"/>
        </w:rPr>
        <w:t>b</w:t>
      </w:r>
      <w:r w:rsidRPr="00A12B55">
        <w:rPr>
          <w:rFonts w:cs="Arial"/>
          <w:spacing w:val="-5"/>
          <w:szCs w:val="22"/>
        </w:rPr>
        <w:t>s</w:t>
      </w:r>
      <w:r w:rsidRPr="00A12B55">
        <w:rPr>
          <w:rFonts w:cs="Arial"/>
          <w:spacing w:val="-3"/>
          <w:szCs w:val="22"/>
        </w:rPr>
        <w:t>an</w:t>
      </w:r>
      <w:r w:rsidRPr="00A12B55">
        <w:rPr>
          <w:rFonts w:cs="Arial"/>
          <w:spacing w:val="-5"/>
          <w:szCs w:val="22"/>
        </w:rPr>
        <w:t>a</w:t>
      </w:r>
      <w:r w:rsidRPr="00A12B55">
        <w:rPr>
          <w:rFonts w:cs="Arial"/>
          <w:szCs w:val="22"/>
        </w:rPr>
        <w:t>r</w:t>
      </w:r>
      <w:r w:rsidRPr="00A12B55">
        <w:rPr>
          <w:rFonts w:cs="Arial"/>
          <w:spacing w:val="-5"/>
          <w:szCs w:val="22"/>
        </w:rPr>
        <w:t xml:space="preserve"> </w:t>
      </w:r>
      <w:r w:rsidRPr="00A12B55">
        <w:rPr>
          <w:rFonts w:cs="Arial"/>
          <w:spacing w:val="-3"/>
          <w:szCs w:val="22"/>
        </w:rPr>
        <w:t>e</w:t>
      </w:r>
      <w:r w:rsidRPr="00A12B55">
        <w:rPr>
          <w:rFonts w:cs="Arial"/>
          <w:szCs w:val="22"/>
        </w:rPr>
        <w:t>l</w:t>
      </w:r>
      <w:r w:rsidRPr="00A12B55">
        <w:rPr>
          <w:rFonts w:cs="Arial"/>
          <w:spacing w:val="-4"/>
          <w:szCs w:val="22"/>
        </w:rPr>
        <w:t xml:space="preserve"> </w:t>
      </w:r>
      <w:r w:rsidRPr="00A12B55">
        <w:rPr>
          <w:rFonts w:cs="Arial"/>
          <w:spacing w:val="-6"/>
          <w:szCs w:val="22"/>
        </w:rPr>
        <w:t>E</w:t>
      </w:r>
      <w:r w:rsidRPr="00A12B55">
        <w:rPr>
          <w:rFonts w:cs="Arial"/>
          <w:spacing w:val="-4"/>
          <w:szCs w:val="22"/>
        </w:rPr>
        <w:t>r</w:t>
      </w:r>
      <w:r w:rsidRPr="00A12B55">
        <w:rPr>
          <w:rFonts w:cs="Arial"/>
          <w:spacing w:val="-1"/>
          <w:szCs w:val="22"/>
        </w:rPr>
        <w:t>r</w:t>
      </w:r>
      <w:r w:rsidRPr="00A12B55">
        <w:rPr>
          <w:rFonts w:cs="Arial"/>
          <w:spacing w:val="-5"/>
          <w:szCs w:val="22"/>
        </w:rPr>
        <w:t>o</w:t>
      </w:r>
      <w:r w:rsidRPr="00A12B55">
        <w:rPr>
          <w:rFonts w:cs="Arial"/>
          <w:spacing w:val="-4"/>
          <w:szCs w:val="22"/>
        </w:rPr>
        <w:t>r</w:t>
      </w:r>
      <w:r w:rsidRPr="00A12B55">
        <w:rPr>
          <w:rFonts w:cs="Arial"/>
          <w:szCs w:val="22"/>
        </w:rPr>
        <w:t>.</w:t>
      </w:r>
    </w:p>
    <w:p w:rsidR="003A0A33" w:rsidRPr="00A12B55" w:rsidRDefault="00572E42" w:rsidP="00687110">
      <w:pPr>
        <w:widowControl w:val="0"/>
        <w:numPr>
          <w:ilvl w:val="0"/>
          <w:numId w:val="31"/>
        </w:numPr>
        <w:autoSpaceDE w:val="0"/>
        <w:autoSpaceDN w:val="0"/>
        <w:adjustRightInd w:val="0"/>
        <w:spacing w:line="274" w:lineRule="auto"/>
        <w:ind w:right="140"/>
        <w:rPr>
          <w:rFonts w:ascii="Calibri" w:hAnsi="Calibri"/>
          <w:szCs w:val="22"/>
          <w:lang w:eastAsia="it-IT"/>
        </w:rPr>
      </w:pPr>
      <w:r w:rsidRPr="00A12B55">
        <w:rPr>
          <w:rFonts w:cs="Arial"/>
          <w:spacing w:val="-3"/>
          <w:szCs w:val="22"/>
        </w:rPr>
        <w:t>Lo</w:t>
      </w:r>
      <w:r w:rsidRPr="00A12B55">
        <w:rPr>
          <w:rFonts w:cs="Arial"/>
          <w:szCs w:val="22"/>
        </w:rPr>
        <w:t>s</w:t>
      </w:r>
      <w:r w:rsidRPr="00A12B55">
        <w:rPr>
          <w:rFonts w:cs="Arial"/>
          <w:spacing w:val="18"/>
          <w:szCs w:val="22"/>
        </w:rPr>
        <w:t xml:space="preserve"> </w:t>
      </w:r>
      <w:r w:rsidRPr="00A12B55">
        <w:rPr>
          <w:rFonts w:cs="Arial"/>
          <w:spacing w:val="-5"/>
          <w:szCs w:val="22"/>
        </w:rPr>
        <w:t>s</w:t>
      </w:r>
      <w:r w:rsidRPr="00A12B55">
        <w:rPr>
          <w:rFonts w:cs="Arial"/>
          <w:spacing w:val="-3"/>
          <w:szCs w:val="22"/>
        </w:rPr>
        <w:t>e</w:t>
      </w:r>
      <w:r w:rsidRPr="00A12B55">
        <w:rPr>
          <w:rFonts w:cs="Arial"/>
          <w:spacing w:val="-1"/>
          <w:szCs w:val="22"/>
        </w:rPr>
        <w:t>r</w:t>
      </w:r>
      <w:r w:rsidRPr="00A12B55">
        <w:rPr>
          <w:rFonts w:cs="Arial"/>
          <w:spacing w:val="-5"/>
          <w:szCs w:val="22"/>
        </w:rPr>
        <w:t>v</w:t>
      </w:r>
      <w:r w:rsidRPr="00A12B55">
        <w:rPr>
          <w:rFonts w:cs="Arial"/>
          <w:spacing w:val="-3"/>
          <w:szCs w:val="22"/>
        </w:rPr>
        <w:t>i</w:t>
      </w:r>
      <w:r w:rsidRPr="00A12B55">
        <w:rPr>
          <w:rFonts w:cs="Arial"/>
          <w:spacing w:val="-2"/>
          <w:szCs w:val="22"/>
        </w:rPr>
        <w:t>c</w:t>
      </w:r>
      <w:r w:rsidRPr="00A12B55">
        <w:rPr>
          <w:rFonts w:cs="Arial"/>
          <w:spacing w:val="-3"/>
          <w:szCs w:val="22"/>
        </w:rPr>
        <w:t>i</w:t>
      </w:r>
      <w:r w:rsidRPr="00A12B55">
        <w:rPr>
          <w:rFonts w:cs="Arial"/>
          <w:spacing w:val="-5"/>
          <w:szCs w:val="22"/>
        </w:rPr>
        <w:t>o</w:t>
      </w:r>
      <w:r w:rsidRPr="00A12B55">
        <w:rPr>
          <w:rFonts w:cs="Arial"/>
          <w:szCs w:val="22"/>
        </w:rPr>
        <w:t>s</w:t>
      </w:r>
      <w:r w:rsidRPr="00A12B55">
        <w:rPr>
          <w:rFonts w:cs="Arial"/>
          <w:spacing w:val="16"/>
          <w:szCs w:val="22"/>
        </w:rPr>
        <w:t xml:space="preserve"> </w:t>
      </w:r>
      <w:r w:rsidRPr="00A12B55">
        <w:rPr>
          <w:rFonts w:cs="Arial"/>
          <w:szCs w:val="22"/>
        </w:rPr>
        <w:t>q</w:t>
      </w:r>
      <w:r w:rsidRPr="00A12B55">
        <w:rPr>
          <w:rFonts w:cs="Arial"/>
          <w:spacing w:val="-5"/>
          <w:szCs w:val="22"/>
        </w:rPr>
        <w:t>u</w:t>
      </w:r>
      <w:r w:rsidRPr="00A12B55">
        <w:rPr>
          <w:rFonts w:cs="Arial"/>
          <w:szCs w:val="22"/>
        </w:rPr>
        <w:t>e</w:t>
      </w:r>
      <w:r w:rsidRPr="00A12B55">
        <w:rPr>
          <w:rFonts w:cs="Arial"/>
          <w:spacing w:val="18"/>
          <w:szCs w:val="22"/>
        </w:rPr>
        <w:t xml:space="preserve"> </w:t>
      </w:r>
      <w:r w:rsidRPr="00A12B55">
        <w:rPr>
          <w:rFonts w:cs="Arial"/>
          <w:spacing w:val="-5"/>
          <w:szCs w:val="22"/>
        </w:rPr>
        <w:t>p</w:t>
      </w:r>
      <w:r w:rsidRPr="00A12B55">
        <w:rPr>
          <w:rFonts w:cs="Arial"/>
          <w:spacing w:val="-1"/>
          <w:szCs w:val="22"/>
        </w:rPr>
        <w:t>r</w:t>
      </w:r>
      <w:r w:rsidRPr="00A12B55">
        <w:rPr>
          <w:rFonts w:cs="Arial"/>
          <w:spacing w:val="-3"/>
          <w:szCs w:val="22"/>
        </w:rPr>
        <w:t>e</w:t>
      </w:r>
      <w:r w:rsidRPr="00A12B55">
        <w:rPr>
          <w:rFonts w:cs="Arial"/>
          <w:spacing w:val="-5"/>
          <w:szCs w:val="22"/>
        </w:rPr>
        <w:t>s</w:t>
      </w:r>
      <w:r w:rsidRPr="00A12B55">
        <w:rPr>
          <w:rFonts w:cs="Arial"/>
          <w:spacing w:val="-1"/>
          <w:szCs w:val="22"/>
        </w:rPr>
        <w:t>t</w:t>
      </w:r>
      <w:r w:rsidRPr="00A12B55">
        <w:rPr>
          <w:rFonts w:cs="Arial"/>
          <w:szCs w:val="22"/>
        </w:rPr>
        <w:t>e</w:t>
      </w:r>
      <w:r w:rsidRPr="00A12B55">
        <w:rPr>
          <w:rFonts w:cs="Arial"/>
          <w:spacing w:val="15"/>
          <w:szCs w:val="22"/>
        </w:rPr>
        <w:t xml:space="preserve"> </w:t>
      </w:r>
      <w:r w:rsidRPr="00A12B55">
        <w:rPr>
          <w:rFonts w:cs="Arial"/>
          <w:spacing w:val="-3"/>
          <w:szCs w:val="22"/>
        </w:rPr>
        <w:t>e</w:t>
      </w:r>
      <w:r w:rsidRPr="00A12B55">
        <w:rPr>
          <w:rFonts w:cs="Arial"/>
          <w:szCs w:val="22"/>
        </w:rPr>
        <w:t>l</w:t>
      </w:r>
      <w:r w:rsidRPr="00A12B55">
        <w:rPr>
          <w:rFonts w:cs="Arial"/>
          <w:spacing w:val="19"/>
          <w:szCs w:val="22"/>
        </w:rPr>
        <w:t xml:space="preserve"> </w:t>
      </w:r>
      <w:r w:rsidR="00E53A17" w:rsidRPr="00A12B55">
        <w:rPr>
          <w:rFonts w:cs="Arial"/>
          <w:spacing w:val="-6"/>
          <w:szCs w:val="22"/>
        </w:rPr>
        <w:t>CONTRATISTA</w:t>
      </w:r>
      <w:r w:rsidRPr="00A12B55">
        <w:rPr>
          <w:rFonts w:cs="Arial"/>
          <w:spacing w:val="17"/>
          <w:szCs w:val="22"/>
        </w:rPr>
        <w:t xml:space="preserve"> </w:t>
      </w:r>
      <w:r w:rsidRPr="00A12B55">
        <w:rPr>
          <w:rFonts w:cs="Arial"/>
          <w:spacing w:val="-5"/>
          <w:szCs w:val="22"/>
        </w:rPr>
        <w:t>e</w:t>
      </w:r>
      <w:r w:rsidRPr="00A12B55">
        <w:rPr>
          <w:rFonts w:cs="Arial"/>
          <w:szCs w:val="22"/>
        </w:rPr>
        <w:t>n</w:t>
      </w:r>
      <w:r w:rsidRPr="00A12B55">
        <w:rPr>
          <w:rFonts w:cs="Arial"/>
          <w:spacing w:val="18"/>
          <w:szCs w:val="22"/>
        </w:rPr>
        <w:t xml:space="preserve"> </w:t>
      </w:r>
      <w:r w:rsidRPr="00A12B55">
        <w:rPr>
          <w:rFonts w:cs="Arial"/>
          <w:spacing w:val="-4"/>
          <w:szCs w:val="22"/>
        </w:rPr>
        <w:t>r</w:t>
      </w:r>
      <w:r w:rsidRPr="00A12B55">
        <w:rPr>
          <w:rFonts w:cs="Arial"/>
          <w:spacing w:val="-3"/>
          <w:szCs w:val="22"/>
        </w:rPr>
        <w:t>e</w:t>
      </w:r>
      <w:r w:rsidRPr="00A12B55">
        <w:rPr>
          <w:rFonts w:cs="Arial"/>
          <w:spacing w:val="-6"/>
          <w:szCs w:val="22"/>
        </w:rPr>
        <w:t>l</w:t>
      </w:r>
      <w:r w:rsidRPr="00A12B55">
        <w:rPr>
          <w:rFonts w:cs="Arial"/>
          <w:spacing w:val="-3"/>
          <w:szCs w:val="22"/>
        </w:rPr>
        <w:t>a</w:t>
      </w:r>
      <w:r w:rsidRPr="00A12B55">
        <w:rPr>
          <w:rFonts w:cs="Arial"/>
          <w:spacing w:val="-2"/>
          <w:szCs w:val="22"/>
        </w:rPr>
        <w:t>c</w:t>
      </w:r>
      <w:r w:rsidRPr="00A12B55">
        <w:rPr>
          <w:rFonts w:cs="Arial"/>
          <w:spacing w:val="-3"/>
          <w:szCs w:val="22"/>
        </w:rPr>
        <w:t>ió</w:t>
      </w:r>
      <w:r w:rsidRPr="00A12B55">
        <w:rPr>
          <w:rFonts w:cs="Arial"/>
          <w:szCs w:val="22"/>
        </w:rPr>
        <w:t>n</w:t>
      </w:r>
      <w:r w:rsidRPr="00A12B55">
        <w:rPr>
          <w:rFonts w:cs="Arial"/>
          <w:spacing w:val="15"/>
          <w:szCs w:val="22"/>
        </w:rPr>
        <w:t xml:space="preserve"> </w:t>
      </w:r>
      <w:r w:rsidRPr="00A12B55">
        <w:rPr>
          <w:rFonts w:cs="Arial"/>
          <w:spacing w:val="-2"/>
          <w:szCs w:val="22"/>
        </w:rPr>
        <w:t>c</w:t>
      </w:r>
      <w:r w:rsidRPr="00A12B55">
        <w:rPr>
          <w:rFonts w:cs="Arial"/>
          <w:spacing w:val="-3"/>
          <w:szCs w:val="22"/>
        </w:rPr>
        <w:t>o</w:t>
      </w:r>
      <w:r w:rsidRPr="00A12B55">
        <w:rPr>
          <w:rFonts w:cs="Arial"/>
          <w:szCs w:val="22"/>
        </w:rPr>
        <w:t>n</w:t>
      </w:r>
      <w:r w:rsidRPr="00A12B55">
        <w:rPr>
          <w:rFonts w:cs="Arial"/>
          <w:spacing w:val="18"/>
          <w:szCs w:val="22"/>
        </w:rPr>
        <w:t xml:space="preserve"> </w:t>
      </w:r>
      <w:r w:rsidRPr="00A12B55">
        <w:rPr>
          <w:rFonts w:cs="Arial"/>
          <w:spacing w:val="-3"/>
          <w:szCs w:val="22"/>
        </w:rPr>
        <w:t>l</w:t>
      </w:r>
      <w:r w:rsidRPr="00A12B55">
        <w:rPr>
          <w:rFonts w:cs="Arial"/>
          <w:szCs w:val="22"/>
        </w:rPr>
        <w:t>a</w:t>
      </w:r>
      <w:r w:rsidRPr="00A12B55">
        <w:rPr>
          <w:rFonts w:cs="Arial"/>
          <w:spacing w:val="15"/>
          <w:szCs w:val="22"/>
        </w:rPr>
        <w:t xml:space="preserve"> </w:t>
      </w:r>
      <w:r w:rsidRPr="00A12B55">
        <w:rPr>
          <w:rFonts w:cs="Arial"/>
          <w:spacing w:val="-2"/>
          <w:szCs w:val="22"/>
        </w:rPr>
        <w:t>c</w:t>
      </w:r>
      <w:r w:rsidRPr="00A12B55">
        <w:rPr>
          <w:rFonts w:cs="Arial"/>
          <w:spacing w:val="-3"/>
          <w:szCs w:val="22"/>
        </w:rPr>
        <w:t>o</w:t>
      </w:r>
      <w:r w:rsidRPr="00A12B55">
        <w:rPr>
          <w:rFonts w:cs="Arial"/>
          <w:spacing w:val="-5"/>
          <w:szCs w:val="22"/>
        </w:rPr>
        <w:t>o</w:t>
      </w:r>
      <w:r w:rsidRPr="00A12B55">
        <w:rPr>
          <w:rFonts w:cs="Arial"/>
          <w:spacing w:val="-1"/>
          <w:szCs w:val="22"/>
        </w:rPr>
        <w:t>r</w:t>
      </w:r>
      <w:r w:rsidRPr="00A12B55">
        <w:rPr>
          <w:rFonts w:cs="Arial"/>
          <w:spacing w:val="-3"/>
          <w:szCs w:val="22"/>
        </w:rPr>
        <w:t>di</w:t>
      </w:r>
      <w:r w:rsidRPr="00A12B55">
        <w:rPr>
          <w:rFonts w:cs="Arial"/>
          <w:spacing w:val="-5"/>
          <w:szCs w:val="22"/>
        </w:rPr>
        <w:t>n</w:t>
      </w:r>
      <w:r w:rsidRPr="00A12B55">
        <w:rPr>
          <w:rFonts w:cs="Arial"/>
          <w:spacing w:val="-3"/>
          <w:szCs w:val="22"/>
        </w:rPr>
        <w:t>a</w:t>
      </w:r>
      <w:r w:rsidRPr="00A12B55">
        <w:rPr>
          <w:rFonts w:cs="Arial"/>
          <w:spacing w:val="-2"/>
          <w:szCs w:val="22"/>
        </w:rPr>
        <w:t>c</w:t>
      </w:r>
      <w:r w:rsidRPr="00A12B55">
        <w:rPr>
          <w:rFonts w:cs="Arial"/>
          <w:spacing w:val="-3"/>
          <w:szCs w:val="22"/>
        </w:rPr>
        <w:t>i</w:t>
      </w:r>
      <w:r w:rsidRPr="00A12B55">
        <w:rPr>
          <w:rFonts w:cs="Arial"/>
          <w:spacing w:val="-5"/>
          <w:szCs w:val="22"/>
        </w:rPr>
        <w:t>ó</w:t>
      </w:r>
      <w:r w:rsidRPr="00A12B55">
        <w:rPr>
          <w:rFonts w:cs="Arial"/>
          <w:szCs w:val="22"/>
        </w:rPr>
        <w:t>n</w:t>
      </w:r>
      <w:r w:rsidRPr="00A12B55">
        <w:rPr>
          <w:rFonts w:cs="Arial"/>
          <w:spacing w:val="18"/>
          <w:szCs w:val="22"/>
        </w:rPr>
        <w:t xml:space="preserve"> </w:t>
      </w:r>
      <w:r w:rsidRPr="00A12B55">
        <w:rPr>
          <w:rFonts w:cs="Arial"/>
          <w:spacing w:val="-3"/>
          <w:szCs w:val="22"/>
        </w:rPr>
        <w:t>e</w:t>
      </w:r>
      <w:r w:rsidRPr="00A12B55">
        <w:rPr>
          <w:rFonts w:cs="Arial"/>
          <w:szCs w:val="22"/>
        </w:rPr>
        <w:t xml:space="preserve">n </w:t>
      </w:r>
      <w:r w:rsidRPr="00A12B55">
        <w:rPr>
          <w:rFonts w:cs="Arial"/>
          <w:spacing w:val="-5"/>
          <w:szCs w:val="22"/>
        </w:rPr>
        <w:t>v</w:t>
      </w:r>
      <w:r w:rsidRPr="00A12B55">
        <w:rPr>
          <w:rFonts w:cs="Arial"/>
          <w:spacing w:val="-3"/>
          <w:szCs w:val="22"/>
        </w:rPr>
        <w:t>i</w:t>
      </w:r>
      <w:r w:rsidRPr="00A12B55">
        <w:rPr>
          <w:rFonts w:cs="Arial"/>
          <w:spacing w:val="-1"/>
          <w:szCs w:val="22"/>
        </w:rPr>
        <w:t>rt</w:t>
      </w:r>
      <w:r w:rsidRPr="00A12B55">
        <w:rPr>
          <w:rFonts w:cs="Arial"/>
          <w:spacing w:val="-3"/>
          <w:szCs w:val="22"/>
        </w:rPr>
        <w:t>u</w:t>
      </w:r>
      <w:r w:rsidRPr="00A12B55">
        <w:rPr>
          <w:rFonts w:cs="Arial"/>
          <w:szCs w:val="22"/>
        </w:rPr>
        <w:t>d</w:t>
      </w:r>
      <w:r w:rsidRPr="00A12B55">
        <w:rPr>
          <w:rFonts w:cs="Arial"/>
          <w:spacing w:val="8"/>
          <w:szCs w:val="22"/>
        </w:rPr>
        <w:t xml:space="preserve"> </w:t>
      </w:r>
      <w:r w:rsidRPr="00A12B55">
        <w:rPr>
          <w:rFonts w:cs="Arial"/>
          <w:spacing w:val="-3"/>
          <w:szCs w:val="22"/>
        </w:rPr>
        <w:t>de</w:t>
      </w:r>
      <w:r w:rsidRPr="00A12B55">
        <w:rPr>
          <w:rFonts w:cs="Arial"/>
          <w:szCs w:val="22"/>
        </w:rPr>
        <w:t>l</w:t>
      </w:r>
      <w:r w:rsidRPr="00A12B55">
        <w:rPr>
          <w:rFonts w:cs="Arial"/>
          <w:spacing w:val="7"/>
          <w:szCs w:val="22"/>
        </w:rPr>
        <w:t xml:space="preserve"> </w:t>
      </w:r>
      <w:r w:rsidRPr="00A12B55">
        <w:rPr>
          <w:rFonts w:cs="Arial"/>
          <w:spacing w:val="-3"/>
          <w:szCs w:val="22"/>
        </w:rPr>
        <w:t>i</w:t>
      </w:r>
      <w:r w:rsidRPr="00A12B55">
        <w:rPr>
          <w:rFonts w:cs="Arial"/>
          <w:spacing w:val="-5"/>
          <w:szCs w:val="22"/>
        </w:rPr>
        <w:t>n</w:t>
      </w:r>
      <w:r w:rsidRPr="00A12B55">
        <w:rPr>
          <w:rFonts w:cs="Arial"/>
          <w:spacing w:val="-2"/>
          <w:szCs w:val="22"/>
        </w:rPr>
        <w:t>c</w:t>
      </w:r>
      <w:r w:rsidRPr="00A12B55">
        <w:rPr>
          <w:rFonts w:cs="Arial"/>
          <w:spacing w:val="-3"/>
          <w:szCs w:val="22"/>
        </w:rPr>
        <w:t>i</w:t>
      </w:r>
      <w:r w:rsidRPr="00A12B55">
        <w:rPr>
          <w:rFonts w:cs="Arial"/>
          <w:spacing w:val="-2"/>
          <w:szCs w:val="22"/>
        </w:rPr>
        <w:t>s</w:t>
      </w:r>
      <w:r w:rsidRPr="00A12B55">
        <w:rPr>
          <w:rFonts w:cs="Arial"/>
          <w:szCs w:val="22"/>
        </w:rPr>
        <w:t>o</w:t>
      </w:r>
      <w:r w:rsidRPr="00A12B55">
        <w:rPr>
          <w:rFonts w:cs="Arial"/>
          <w:spacing w:val="8"/>
          <w:szCs w:val="22"/>
        </w:rPr>
        <w:t xml:space="preserve"> </w:t>
      </w:r>
      <w:r w:rsidRPr="00A12B55">
        <w:rPr>
          <w:rFonts w:cs="Arial"/>
          <w:spacing w:val="-4"/>
          <w:szCs w:val="22"/>
        </w:rPr>
        <w:t>(</w:t>
      </w:r>
      <w:r w:rsidRPr="00A12B55">
        <w:rPr>
          <w:rFonts w:cs="Arial"/>
          <w:spacing w:val="-3"/>
          <w:szCs w:val="22"/>
        </w:rPr>
        <w:t>d</w:t>
      </w:r>
      <w:r w:rsidRPr="00A12B55">
        <w:rPr>
          <w:rFonts w:cs="Arial"/>
          <w:szCs w:val="22"/>
        </w:rPr>
        <w:t>)</w:t>
      </w:r>
      <w:r w:rsidRPr="00A12B55">
        <w:rPr>
          <w:rFonts w:cs="Arial"/>
          <w:spacing w:val="9"/>
          <w:szCs w:val="22"/>
        </w:rPr>
        <w:t xml:space="preserve"> </w:t>
      </w:r>
      <w:r w:rsidRPr="00A12B55">
        <w:rPr>
          <w:rFonts w:cs="Arial"/>
          <w:szCs w:val="22"/>
        </w:rPr>
        <w:t>o</w:t>
      </w:r>
      <w:r w:rsidRPr="00A12B55">
        <w:rPr>
          <w:rFonts w:cs="Arial"/>
          <w:spacing w:val="8"/>
          <w:szCs w:val="22"/>
        </w:rPr>
        <w:t xml:space="preserve"> </w:t>
      </w:r>
      <w:r w:rsidRPr="00A12B55">
        <w:rPr>
          <w:rFonts w:cs="Arial"/>
          <w:spacing w:val="-3"/>
          <w:szCs w:val="22"/>
        </w:rPr>
        <w:t>u</w:t>
      </w:r>
      <w:r w:rsidRPr="00A12B55">
        <w:rPr>
          <w:rFonts w:cs="Arial"/>
          <w:spacing w:val="-5"/>
          <w:szCs w:val="22"/>
        </w:rPr>
        <w:t>n</w:t>
      </w:r>
      <w:r w:rsidRPr="00A12B55">
        <w:rPr>
          <w:rFonts w:cs="Arial"/>
          <w:szCs w:val="22"/>
        </w:rPr>
        <w:t>a</w:t>
      </w:r>
      <w:r w:rsidRPr="00A12B55">
        <w:rPr>
          <w:rFonts w:cs="Arial"/>
          <w:spacing w:val="8"/>
          <w:szCs w:val="22"/>
        </w:rPr>
        <w:t xml:space="preserve"> </w:t>
      </w:r>
      <w:r w:rsidRPr="00A12B55">
        <w:rPr>
          <w:rFonts w:cs="Arial"/>
          <w:spacing w:val="-3"/>
          <w:szCs w:val="22"/>
        </w:rPr>
        <w:t>in</w:t>
      </w:r>
      <w:r w:rsidRPr="00A12B55">
        <w:rPr>
          <w:rFonts w:cs="Arial"/>
          <w:spacing w:val="-5"/>
          <w:szCs w:val="22"/>
        </w:rPr>
        <w:t>s</w:t>
      </w:r>
      <w:r w:rsidRPr="00A12B55">
        <w:rPr>
          <w:rFonts w:cs="Arial"/>
          <w:spacing w:val="-4"/>
          <w:szCs w:val="22"/>
        </w:rPr>
        <w:t>t</w:t>
      </w:r>
      <w:r w:rsidRPr="00A12B55">
        <w:rPr>
          <w:rFonts w:cs="Arial"/>
          <w:spacing w:val="-1"/>
          <w:szCs w:val="22"/>
        </w:rPr>
        <w:t>r</w:t>
      </w:r>
      <w:r w:rsidRPr="00A12B55">
        <w:rPr>
          <w:rFonts w:cs="Arial"/>
          <w:spacing w:val="-3"/>
          <w:szCs w:val="22"/>
        </w:rPr>
        <w:t>u</w:t>
      </w:r>
      <w:r w:rsidRPr="00A12B55">
        <w:rPr>
          <w:rFonts w:cs="Arial"/>
          <w:spacing w:val="-5"/>
          <w:szCs w:val="22"/>
        </w:rPr>
        <w:t>c</w:t>
      </w:r>
      <w:r w:rsidRPr="00A12B55">
        <w:rPr>
          <w:rFonts w:cs="Arial"/>
          <w:spacing w:val="-2"/>
          <w:szCs w:val="22"/>
        </w:rPr>
        <w:t>c</w:t>
      </w:r>
      <w:r w:rsidRPr="00A12B55">
        <w:rPr>
          <w:rFonts w:cs="Arial"/>
          <w:spacing w:val="-3"/>
          <w:szCs w:val="22"/>
        </w:rPr>
        <w:t>ió</w:t>
      </w:r>
      <w:r w:rsidRPr="00A12B55">
        <w:rPr>
          <w:rFonts w:cs="Arial"/>
          <w:szCs w:val="22"/>
        </w:rPr>
        <w:t>n</w:t>
      </w:r>
      <w:r w:rsidRPr="00A12B55">
        <w:rPr>
          <w:rFonts w:cs="Arial"/>
          <w:spacing w:val="8"/>
          <w:szCs w:val="22"/>
        </w:rPr>
        <w:t xml:space="preserve"> </w:t>
      </w:r>
      <w:r w:rsidRPr="00A12B55">
        <w:rPr>
          <w:rFonts w:cs="Arial"/>
          <w:spacing w:val="-3"/>
          <w:szCs w:val="22"/>
        </w:rPr>
        <w:t>e</w:t>
      </w:r>
      <w:r w:rsidRPr="00A12B55">
        <w:rPr>
          <w:rFonts w:cs="Arial"/>
          <w:szCs w:val="22"/>
        </w:rPr>
        <w:t>n</w:t>
      </w:r>
      <w:r w:rsidRPr="00A12B55">
        <w:rPr>
          <w:rFonts w:cs="Arial"/>
          <w:spacing w:val="8"/>
          <w:szCs w:val="22"/>
        </w:rPr>
        <w:t xml:space="preserve"> </w:t>
      </w:r>
      <w:r w:rsidRPr="00A12B55">
        <w:rPr>
          <w:rFonts w:cs="Arial"/>
          <w:spacing w:val="-5"/>
          <w:szCs w:val="22"/>
        </w:rPr>
        <w:t>v</w:t>
      </w:r>
      <w:r w:rsidRPr="00A12B55">
        <w:rPr>
          <w:rFonts w:cs="Arial"/>
          <w:spacing w:val="-3"/>
          <w:szCs w:val="22"/>
        </w:rPr>
        <w:t>i</w:t>
      </w:r>
      <w:r w:rsidRPr="00A12B55">
        <w:rPr>
          <w:rFonts w:cs="Arial"/>
          <w:spacing w:val="-4"/>
          <w:szCs w:val="22"/>
        </w:rPr>
        <w:t>r</w:t>
      </w:r>
      <w:r w:rsidRPr="00A12B55">
        <w:rPr>
          <w:rFonts w:cs="Arial"/>
          <w:spacing w:val="-1"/>
          <w:szCs w:val="22"/>
        </w:rPr>
        <w:t>t</w:t>
      </w:r>
      <w:r w:rsidRPr="00A12B55">
        <w:rPr>
          <w:rFonts w:cs="Arial"/>
          <w:spacing w:val="-3"/>
          <w:szCs w:val="22"/>
        </w:rPr>
        <w:t>u</w:t>
      </w:r>
      <w:r w:rsidRPr="00A12B55">
        <w:rPr>
          <w:rFonts w:cs="Arial"/>
          <w:szCs w:val="22"/>
        </w:rPr>
        <w:t>d</w:t>
      </w:r>
      <w:r w:rsidRPr="00A12B55">
        <w:rPr>
          <w:rFonts w:cs="Arial"/>
          <w:spacing w:val="8"/>
          <w:szCs w:val="22"/>
        </w:rPr>
        <w:t xml:space="preserve"> </w:t>
      </w:r>
      <w:r w:rsidRPr="00A12B55">
        <w:rPr>
          <w:rFonts w:cs="Arial"/>
          <w:spacing w:val="-3"/>
          <w:szCs w:val="22"/>
        </w:rPr>
        <w:t>de</w:t>
      </w:r>
      <w:r w:rsidRPr="00A12B55">
        <w:rPr>
          <w:rFonts w:cs="Arial"/>
          <w:szCs w:val="22"/>
        </w:rPr>
        <w:t>l</w:t>
      </w:r>
      <w:r w:rsidRPr="00A12B55">
        <w:rPr>
          <w:rFonts w:cs="Arial"/>
          <w:spacing w:val="5"/>
          <w:szCs w:val="22"/>
        </w:rPr>
        <w:t xml:space="preserve"> </w:t>
      </w:r>
      <w:r w:rsidRPr="00A12B55">
        <w:rPr>
          <w:rFonts w:cs="Arial"/>
          <w:spacing w:val="-3"/>
          <w:szCs w:val="22"/>
        </w:rPr>
        <w:t>in</w:t>
      </w:r>
      <w:r w:rsidRPr="00A12B55">
        <w:rPr>
          <w:rFonts w:cs="Arial"/>
          <w:spacing w:val="-2"/>
          <w:szCs w:val="22"/>
        </w:rPr>
        <w:t>c</w:t>
      </w:r>
      <w:r w:rsidRPr="00A12B55">
        <w:rPr>
          <w:rFonts w:cs="Arial"/>
          <w:spacing w:val="-3"/>
          <w:szCs w:val="22"/>
        </w:rPr>
        <w:t>i</w:t>
      </w:r>
      <w:r w:rsidRPr="00A12B55">
        <w:rPr>
          <w:rFonts w:cs="Arial"/>
          <w:spacing w:val="-2"/>
          <w:szCs w:val="22"/>
        </w:rPr>
        <w:t>s</w:t>
      </w:r>
      <w:r w:rsidRPr="00A12B55">
        <w:rPr>
          <w:rFonts w:cs="Arial"/>
          <w:szCs w:val="22"/>
        </w:rPr>
        <w:t>o</w:t>
      </w:r>
      <w:r w:rsidRPr="00A12B55">
        <w:rPr>
          <w:rFonts w:cs="Arial"/>
          <w:spacing w:val="8"/>
          <w:szCs w:val="22"/>
        </w:rPr>
        <w:t xml:space="preserve"> </w:t>
      </w:r>
      <w:r w:rsidRPr="00A12B55">
        <w:rPr>
          <w:rFonts w:cs="Arial"/>
          <w:szCs w:val="22"/>
        </w:rPr>
        <w:t>(e)</w:t>
      </w:r>
      <w:r w:rsidRPr="00A12B55">
        <w:rPr>
          <w:rFonts w:cs="Arial"/>
          <w:spacing w:val="8"/>
          <w:szCs w:val="22"/>
        </w:rPr>
        <w:t xml:space="preserve"> </w:t>
      </w:r>
      <w:r w:rsidRPr="00A12B55">
        <w:rPr>
          <w:rFonts w:cs="Arial"/>
          <w:spacing w:val="-2"/>
          <w:szCs w:val="22"/>
        </w:rPr>
        <w:t>s</w:t>
      </w:r>
      <w:r w:rsidRPr="00A12B55">
        <w:rPr>
          <w:rFonts w:cs="Arial"/>
          <w:szCs w:val="22"/>
        </w:rPr>
        <w:t>e</w:t>
      </w:r>
      <w:r w:rsidRPr="00A12B55">
        <w:rPr>
          <w:rFonts w:cs="Arial"/>
          <w:spacing w:val="8"/>
          <w:szCs w:val="22"/>
        </w:rPr>
        <w:t xml:space="preserve"> </w:t>
      </w:r>
      <w:r w:rsidRPr="00A12B55">
        <w:rPr>
          <w:rFonts w:cs="Arial"/>
          <w:spacing w:val="-5"/>
          <w:szCs w:val="22"/>
        </w:rPr>
        <w:t>c</w:t>
      </w:r>
      <w:r w:rsidRPr="00A12B55">
        <w:rPr>
          <w:rFonts w:cs="Arial"/>
          <w:spacing w:val="-3"/>
          <w:szCs w:val="22"/>
        </w:rPr>
        <w:t>on</w:t>
      </w:r>
      <w:r w:rsidRPr="00A12B55">
        <w:rPr>
          <w:rFonts w:cs="Arial"/>
          <w:spacing w:val="-2"/>
          <w:szCs w:val="22"/>
        </w:rPr>
        <w:t>s</w:t>
      </w:r>
      <w:r w:rsidRPr="00A12B55">
        <w:rPr>
          <w:rFonts w:cs="Arial"/>
          <w:spacing w:val="-3"/>
          <w:szCs w:val="22"/>
        </w:rPr>
        <w:t>i</w:t>
      </w:r>
      <w:r w:rsidRPr="00A12B55">
        <w:rPr>
          <w:rFonts w:cs="Arial"/>
          <w:spacing w:val="-5"/>
          <w:szCs w:val="22"/>
        </w:rPr>
        <w:t>d</w:t>
      </w:r>
      <w:r w:rsidRPr="00A12B55">
        <w:rPr>
          <w:rFonts w:cs="Arial"/>
          <w:spacing w:val="-3"/>
          <w:szCs w:val="22"/>
        </w:rPr>
        <w:t>e</w:t>
      </w:r>
      <w:r w:rsidRPr="00A12B55">
        <w:rPr>
          <w:rFonts w:cs="Arial"/>
          <w:spacing w:val="-4"/>
          <w:szCs w:val="22"/>
        </w:rPr>
        <w:t>r</w:t>
      </w:r>
      <w:r w:rsidRPr="00A12B55">
        <w:rPr>
          <w:rFonts w:cs="Arial"/>
          <w:spacing w:val="-3"/>
          <w:szCs w:val="22"/>
        </w:rPr>
        <w:t>a</w:t>
      </w:r>
      <w:r w:rsidRPr="00A12B55">
        <w:rPr>
          <w:rFonts w:cs="Arial"/>
          <w:spacing w:val="-4"/>
          <w:szCs w:val="22"/>
        </w:rPr>
        <w:t>r</w:t>
      </w:r>
      <w:r w:rsidRPr="00A12B55">
        <w:rPr>
          <w:rFonts w:cs="Arial"/>
          <w:spacing w:val="-3"/>
          <w:szCs w:val="22"/>
        </w:rPr>
        <w:t>á</w:t>
      </w:r>
      <w:r w:rsidRPr="00A12B55">
        <w:rPr>
          <w:rFonts w:cs="Arial"/>
          <w:szCs w:val="22"/>
        </w:rPr>
        <w:t>n</w:t>
      </w:r>
      <w:r w:rsidRPr="00A12B55">
        <w:rPr>
          <w:rFonts w:cs="Arial"/>
          <w:spacing w:val="6"/>
          <w:szCs w:val="22"/>
        </w:rPr>
        <w:t xml:space="preserve"> </w:t>
      </w:r>
      <w:r w:rsidRPr="00A12B55">
        <w:rPr>
          <w:rFonts w:cs="Arial"/>
          <w:spacing w:val="-3"/>
          <w:szCs w:val="22"/>
        </w:rPr>
        <w:t>un</w:t>
      </w:r>
      <w:r w:rsidRPr="00A12B55">
        <w:rPr>
          <w:rFonts w:cs="Arial"/>
          <w:szCs w:val="22"/>
        </w:rPr>
        <w:t xml:space="preserve">a </w:t>
      </w:r>
      <w:r w:rsidRPr="00A12B55">
        <w:rPr>
          <w:rFonts w:cs="Arial"/>
          <w:spacing w:val="-3"/>
          <w:szCs w:val="22"/>
        </w:rPr>
        <w:t>Va</w:t>
      </w:r>
      <w:r w:rsidRPr="00A12B55">
        <w:rPr>
          <w:rFonts w:cs="Arial"/>
          <w:spacing w:val="-1"/>
          <w:szCs w:val="22"/>
        </w:rPr>
        <w:t>r</w:t>
      </w:r>
      <w:r w:rsidRPr="00A12B55">
        <w:rPr>
          <w:rFonts w:cs="Arial"/>
          <w:spacing w:val="-3"/>
          <w:szCs w:val="22"/>
        </w:rPr>
        <w:t>i</w:t>
      </w:r>
      <w:r w:rsidRPr="00A12B55">
        <w:rPr>
          <w:rFonts w:cs="Arial"/>
          <w:spacing w:val="-5"/>
          <w:szCs w:val="22"/>
        </w:rPr>
        <w:t>a</w:t>
      </w:r>
      <w:r w:rsidRPr="00A12B55">
        <w:rPr>
          <w:rFonts w:cs="Arial"/>
          <w:spacing w:val="-2"/>
          <w:szCs w:val="22"/>
        </w:rPr>
        <w:t>c</w:t>
      </w:r>
      <w:r w:rsidRPr="00A12B55">
        <w:rPr>
          <w:rFonts w:cs="Arial"/>
          <w:spacing w:val="-3"/>
          <w:szCs w:val="22"/>
        </w:rPr>
        <w:t>ió</w:t>
      </w:r>
      <w:r w:rsidRPr="00A12B55">
        <w:rPr>
          <w:rFonts w:cs="Arial"/>
          <w:szCs w:val="22"/>
        </w:rPr>
        <w:t>n</w:t>
      </w:r>
      <w:r w:rsidRPr="00A12B55">
        <w:rPr>
          <w:rFonts w:cs="Arial"/>
          <w:spacing w:val="-6"/>
          <w:szCs w:val="22"/>
        </w:rPr>
        <w:t xml:space="preserve"> </w:t>
      </w:r>
      <w:r w:rsidRPr="00A12B55">
        <w:rPr>
          <w:rFonts w:cs="Arial"/>
          <w:spacing w:val="-3"/>
          <w:szCs w:val="22"/>
        </w:rPr>
        <w:t>d</w:t>
      </w:r>
      <w:r w:rsidRPr="00A12B55">
        <w:rPr>
          <w:rFonts w:cs="Arial"/>
          <w:szCs w:val="22"/>
        </w:rPr>
        <w:t>e</w:t>
      </w:r>
      <w:r w:rsidRPr="00A12B55">
        <w:rPr>
          <w:rFonts w:cs="Arial"/>
          <w:spacing w:val="-6"/>
          <w:szCs w:val="22"/>
        </w:rPr>
        <w:t xml:space="preserve"> </w:t>
      </w:r>
      <w:r w:rsidRPr="00A12B55">
        <w:rPr>
          <w:rFonts w:cs="Arial"/>
          <w:spacing w:val="-3"/>
          <w:szCs w:val="22"/>
        </w:rPr>
        <w:t>l</w:t>
      </w:r>
      <w:r w:rsidRPr="00A12B55">
        <w:rPr>
          <w:rFonts w:cs="Arial"/>
          <w:spacing w:val="-5"/>
          <w:szCs w:val="22"/>
        </w:rPr>
        <w:t>o</w:t>
      </w:r>
      <w:r w:rsidRPr="00A12B55">
        <w:rPr>
          <w:rFonts w:cs="Arial"/>
          <w:szCs w:val="22"/>
        </w:rPr>
        <w:t>s</w:t>
      </w:r>
      <w:r w:rsidRPr="00A12B55">
        <w:rPr>
          <w:rFonts w:cs="Arial"/>
          <w:spacing w:val="-6"/>
          <w:szCs w:val="22"/>
        </w:rPr>
        <w:t xml:space="preserve"> </w:t>
      </w:r>
      <w:r w:rsidRPr="00A12B55">
        <w:rPr>
          <w:rFonts w:cs="Arial"/>
          <w:spacing w:val="-3"/>
          <w:szCs w:val="22"/>
        </w:rPr>
        <w:t>S</w:t>
      </w:r>
      <w:r w:rsidRPr="00A12B55">
        <w:rPr>
          <w:rFonts w:cs="Arial"/>
          <w:spacing w:val="-5"/>
          <w:szCs w:val="22"/>
        </w:rPr>
        <w:t>e</w:t>
      </w:r>
      <w:r w:rsidRPr="00A12B55">
        <w:rPr>
          <w:rFonts w:cs="Arial"/>
          <w:spacing w:val="-1"/>
          <w:szCs w:val="22"/>
        </w:rPr>
        <w:t>r</w:t>
      </w:r>
      <w:r w:rsidRPr="00A12B55">
        <w:rPr>
          <w:rFonts w:cs="Arial"/>
          <w:spacing w:val="-5"/>
          <w:szCs w:val="22"/>
        </w:rPr>
        <w:t>v</w:t>
      </w:r>
      <w:r w:rsidRPr="00A12B55">
        <w:rPr>
          <w:rFonts w:cs="Arial"/>
          <w:spacing w:val="-3"/>
          <w:szCs w:val="22"/>
        </w:rPr>
        <w:t>i</w:t>
      </w:r>
      <w:r w:rsidRPr="00A12B55">
        <w:rPr>
          <w:rFonts w:cs="Arial"/>
          <w:spacing w:val="-2"/>
          <w:szCs w:val="22"/>
        </w:rPr>
        <w:t>c</w:t>
      </w:r>
      <w:r w:rsidRPr="00A12B55">
        <w:rPr>
          <w:rFonts w:cs="Arial"/>
          <w:spacing w:val="-3"/>
          <w:szCs w:val="22"/>
        </w:rPr>
        <w:t>io</w:t>
      </w:r>
      <w:r w:rsidRPr="00A12B55">
        <w:rPr>
          <w:rFonts w:cs="Arial"/>
          <w:spacing w:val="-5"/>
          <w:szCs w:val="22"/>
        </w:rPr>
        <w:t>s</w:t>
      </w:r>
      <w:r w:rsidRPr="00A12B55">
        <w:rPr>
          <w:rFonts w:cs="Arial"/>
          <w:szCs w:val="22"/>
        </w:rPr>
        <w:t>.</w:t>
      </w:r>
    </w:p>
    <w:p w:rsidR="001F67BD" w:rsidRPr="00A12B55" w:rsidRDefault="001F67BD" w:rsidP="00FF24D2">
      <w:pPr>
        <w:widowControl w:val="0"/>
        <w:autoSpaceDE w:val="0"/>
        <w:autoSpaceDN w:val="0"/>
        <w:adjustRightInd w:val="0"/>
        <w:spacing w:line="240" w:lineRule="auto"/>
        <w:ind w:left="1512" w:right="143"/>
        <w:rPr>
          <w:rFonts w:cs="Arial"/>
          <w:szCs w:val="22"/>
        </w:rPr>
      </w:pPr>
    </w:p>
    <w:p w:rsidR="00292AEE" w:rsidRPr="00A12B55" w:rsidRDefault="00292AEE" w:rsidP="00687110">
      <w:pPr>
        <w:pStyle w:val="Prrafodelista"/>
        <w:widowControl w:val="0"/>
        <w:numPr>
          <w:ilvl w:val="0"/>
          <w:numId w:val="30"/>
        </w:numPr>
        <w:autoSpaceDE w:val="0"/>
        <w:autoSpaceDN w:val="0"/>
        <w:adjustRightInd w:val="0"/>
        <w:spacing w:after="0"/>
        <w:ind w:right="60"/>
        <w:rPr>
          <w:rFonts w:ascii="Arial" w:hAnsi="Arial" w:cs="Arial"/>
          <w:spacing w:val="-3"/>
        </w:rPr>
      </w:pPr>
      <w:r w:rsidRPr="00A12B55">
        <w:rPr>
          <w:rFonts w:ascii="Arial" w:hAnsi="Arial" w:cs="Arial"/>
          <w:spacing w:val="-3"/>
        </w:rPr>
        <w:t xml:space="preserve">El </w:t>
      </w:r>
      <w:r w:rsidR="00E53A17" w:rsidRPr="00A12B55">
        <w:rPr>
          <w:rFonts w:ascii="Arial" w:hAnsi="Arial" w:cs="Arial"/>
          <w:spacing w:val="-3"/>
        </w:rPr>
        <w:t>CONTRATISTA</w:t>
      </w:r>
      <w:r w:rsidRPr="00A12B55">
        <w:rPr>
          <w:rFonts w:ascii="Arial" w:hAnsi="Arial" w:cs="Arial"/>
          <w:spacing w:val="-3"/>
        </w:rPr>
        <w:t xml:space="preserve">, como </w:t>
      </w:r>
      <w:r w:rsidR="00881819" w:rsidRPr="00A12B55">
        <w:rPr>
          <w:rFonts w:ascii="Arial" w:hAnsi="Arial" w:cs="Arial"/>
          <w:spacing w:val="-3"/>
        </w:rPr>
        <w:t>parte del FEED</w:t>
      </w:r>
    </w:p>
    <w:p w:rsidR="00716C78" w:rsidRPr="00A12B55" w:rsidRDefault="00716C78" w:rsidP="00716C78">
      <w:pPr>
        <w:pStyle w:val="Prrafodelista"/>
        <w:widowControl w:val="0"/>
        <w:autoSpaceDE w:val="0"/>
        <w:autoSpaceDN w:val="0"/>
        <w:adjustRightInd w:val="0"/>
        <w:spacing w:after="0"/>
        <w:ind w:left="389" w:right="60"/>
        <w:rPr>
          <w:rFonts w:ascii="Arial" w:hAnsi="Arial" w:cs="Arial"/>
          <w:spacing w:val="-3"/>
        </w:rPr>
      </w:pPr>
    </w:p>
    <w:p w:rsidR="00292AEE" w:rsidRPr="00A12B55" w:rsidRDefault="00292AEE" w:rsidP="00687110">
      <w:pPr>
        <w:widowControl w:val="0"/>
        <w:numPr>
          <w:ilvl w:val="0"/>
          <w:numId w:val="61"/>
        </w:numPr>
        <w:autoSpaceDE w:val="0"/>
        <w:autoSpaceDN w:val="0"/>
        <w:adjustRightInd w:val="0"/>
        <w:spacing w:line="274" w:lineRule="auto"/>
        <w:ind w:right="61"/>
        <w:rPr>
          <w:rFonts w:cs="Arial"/>
          <w:spacing w:val="-3"/>
          <w:szCs w:val="22"/>
        </w:rPr>
      </w:pPr>
      <w:r w:rsidRPr="00A12B55">
        <w:rPr>
          <w:rFonts w:cs="Arial"/>
          <w:spacing w:val="-3"/>
          <w:szCs w:val="22"/>
        </w:rPr>
        <w:t xml:space="preserve">Preparará los paquetes de diseño básico para las Unidades no entregadas en el Paquete de Diseño Básico Licenciados: </w:t>
      </w:r>
    </w:p>
    <w:p w:rsidR="00292AEE" w:rsidRPr="00A12B55" w:rsidRDefault="00292AEE" w:rsidP="00FF24D2">
      <w:pPr>
        <w:autoSpaceDE w:val="0"/>
        <w:autoSpaceDN w:val="0"/>
        <w:adjustRightInd w:val="0"/>
        <w:spacing w:line="240" w:lineRule="auto"/>
        <w:rPr>
          <w:rFonts w:cs="Arial"/>
          <w:spacing w:val="-3"/>
          <w:szCs w:val="22"/>
        </w:rPr>
      </w:pPr>
    </w:p>
    <w:p w:rsidR="00292AEE" w:rsidRPr="00A12B55" w:rsidRDefault="00292AEE" w:rsidP="00687110">
      <w:pPr>
        <w:pStyle w:val="Prrafodelista"/>
        <w:numPr>
          <w:ilvl w:val="0"/>
          <w:numId w:val="36"/>
        </w:numPr>
        <w:autoSpaceDE w:val="0"/>
        <w:autoSpaceDN w:val="0"/>
        <w:adjustRightInd w:val="0"/>
        <w:spacing w:after="0" w:line="240" w:lineRule="auto"/>
        <w:rPr>
          <w:rFonts w:cs="Arial"/>
          <w:spacing w:val="-3"/>
        </w:rPr>
      </w:pPr>
      <w:r w:rsidRPr="00A12B55">
        <w:rPr>
          <w:rFonts w:ascii="Arial" w:hAnsi="Arial" w:cs="Arial"/>
          <w:spacing w:val="-3"/>
        </w:rPr>
        <w:t xml:space="preserve">Sistemas de Tanques de Almacenamiento </w:t>
      </w:r>
    </w:p>
    <w:p w:rsidR="00292AEE" w:rsidRPr="00A12B55" w:rsidRDefault="00292AEE" w:rsidP="00687110">
      <w:pPr>
        <w:pStyle w:val="Prrafodelista"/>
        <w:numPr>
          <w:ilvl w:val="0"/>
          <w:numId w:val="36"/>
        </w:numPr>
        <w:autoSpaceDE w:val="0"/>
        <w:autoSpaceDN w:val="0"/>
        <w:adjustRightInd w:val="0"/>
        <w:spacing w:after="0" w:line="240" w:lineRule="auto"/>
        <w:rPr>
          <w:rFonts w:cs="Arial"/>
          <w:spacing w:val="-3"/>
        </w:rPr>
      </w:pPr>
      <w:r w:rsidRPr="00A12B55">
        <w:rPr>
          <w:rFonts w:ascii="Arial" w:hAnsi="Arial" w:cs="Arial"/>
          <w:spacing w:val="-3"/>
        </w:rPr>
        <w:t xml:space="preserve">Sistema de Control, Seguridad e Instrumentación. </w:t>
      </w:r>
    </w:p>
    <w:p w:rsidR="00292AEE" w:rsidRPr="00A12B55" w:rsidRDefault="00292AEE" w:rsidP="00687110">
      <w:pPr>
        <w:pStyle w:val="Prrafodelista"/>
        <w:numPr>
          <w:ilvl w:val="0"/>
          <w:numId w:val="36"/>
        </w:numPr>
        <w:autoSpaceDE w:val="0"/>
        <w:autoSpaceDN w:val="0"/>
        <w:adjustRightInd w:val="0"/>
        <w:spacing w:after="0" w:line="240" w:lineRule="auto"/>
        <w:rPr>
          <w:rFonts w:cs="Arial"/>
          <w:spacing w:val="-3"/>
        </w:rPr>
      </w:pPr>
      <w:r w:rsidRPr="00A12B55">
        <w:rPr>
          <w:rFonts w:ascii="Arial" w:hAnsi="Arial" w:cs="Arial"/>
          <w:spacing w:val="-3"/>
        </w:rPr>
        <w:t xml:space="preserve">Sistema de alivio de presión. </w:t>
      </w:r>
    </w:p>
    <w:p w:rsidR="00292AEE" w:rsidRPr="00A12B55" w:rsidRDefault="00292AEE" w:rsidP="00687110">
      <w:pPr>
        <w:pStyle w:val="Prrafodelista"/>
        <w:numPr>
          <w:ilvl w:val="0"/>
          <w:numId w:val="36"/>
        </w:numPr>
        <w:autoSpaceDE w:val="0"/>
        <w:autoSpaceDN w:val="0"/>
        <w:adjustRightInd w:val="0"/>
        <w:spacing w:after="0" w:line="240" w:lineRule="auto"/>
        <w:rPr>
          <w:rFonts w:cs="Arial"/>
          <w:spacing w:val="-3"/>
        </w:rPr>
      </w:pPr>
      <w:r w:rsidRPr="00A12B55">
        <w:rPr>
          <w:rFonts w:ascii="Arial" w:hAnsi="Arial" w:cs="Arial"/>
          <w:spacing w:val="-3"/>
        </w:rPr>
        <w:t xml:space="preserve">Sistema de Abastecimiento de Agua Cruda </w:t>
      </w:r>
    </w:p>
    <w:p w:rsidR="00292AEE" w:rsidRPr="00A12B55" w:rsidRDefault="00292AEE" w:rsidP="00687110">
      <w:pPr>
        <w:pStyle w:val="Prrafodelista"/>
        <w:numPr>
          <w:ilvl w:val="0"/>
          <w:numId w:val="36"/>
        </w:numPr>
        <w:autoSpaceDE w:val="0"/>
        <w:autoSpaceDN w:val="0"/>
        <w:adjustRightInd w:val="0"/>
        <w:spacing w:after="0" w:line="240" w:lineRule="auto"/>
        <w:rPr>
          <w:rFonts w:cs="Arial"/>
          <w:spacing w:val="-3"/>
        </w:rPr>
      </w:pPr>
      <w:r w:rsidRPr="00A12B55">
        <w:rPr>
          <w:rFonts w:ascii="Arial" w:hAnsi="Arial" w:cs="Arial"/>
          <w:spacing w:val="-3"/>
        </w:rPr>
        <w:t xml:space="preserve">Sistemas Auxiliares (OSBL) </w:t>
      </w:r>
    </w:p>
    <w:p w:rsidR="00292AEE" w:rsidRPr="00A12B55" w:rsidRDefault="00292AEE" w:rsidP="00687110">
      <w:pPr>
        <w:pStyle w:val="Prrafodelista"/>
        <w:numPr>
          <w:ilvl w:val="0"/>
          <w:numId w:val="36"/>
        </w:numPr>
        <w:autoSpaceDE w:val="0"/>
        <w:autoSpaceDN w:val="0"/>
        <w:adjustRightInd w:val="0"/>
        <w:spacing w:after="0" w:line="240" w:lineRule="auto"/>
        <w:rPr>
          <w:rFonts w:cs="Arial"/>
          <w:spacing w:val="-3"/>
        </w:rPr>
      </w:pPr>
      <w:r w:rsidRPr="00A12B55">
        <w:rPr>
          <w:rFonts w:ascii="Arial" w:hAnsi="Arial" w:cs="Arial"/>
          <w:spacing w:val="-3"/>
        </w:rPr>
        <w:t xml:space="preserve">Sistemas Eléctricos de distribución, accionamiento y protecciones. </w:t>
      </w:r>
    </w:p>
    <w:p w:rsidR="00292AEE" w:rsidRPr="00A12B55" w:rsidRDefault="00292AEE" w:rsidP="00687110">
      <w:pPr>
        <w:pStyle w:val="Prrafodelista"/>
        <w:numPr>
          <w:ilvl w:val="0"/>
          <w:numId w:val="36"/>
        </w:numPr>
        <w:autoSpaceDE w:val="0"/>
        <w:autoSpaceDN w:val="0"/>
        <w:adjustRightInd w:val="0"/>
        <w:spacing w:after="0" w:line="240" w:lineRule="auto"/>
        <w:rPr>
          <w:rFonts w:cs="Arial"/>
          <w:spacing w:val="-3"/>
        </w:rPr>
      </w:pPr>
      <w:r w:rsidRPr="00A12B55">
        <w:rPr>
          <w:rFonts w:ascii="Arial" w:hAnsi="Arial" w:cs="Arial"/>
          <w:spacing w:val="-3"/>
        </w:rPr>
        <w:t xml:space="preserve">Sistema de Aire de planta e instrumentos </w:t>
      </w:r>
    </w:p>
    <w:p w:rsidR="00292AEE" w:rsidRPr="00A12B55" w:rsidRDefault="00292AEE" w:rsidP="00687110">
      <w:pPr>
        <w:pStyle w:val="Prrafodelista"/>
        <w:numPr>
          <w:ilvl w:val="0"/>
          <w:numId w:val="36"/>
        </w:numPr>
        <w:autoSpaceDE w:val="0"/>
        <w:autoSpaceDN w:val="0"/>
        <w:adjustRightInd w:val="0"/>
        <w:spacing w:after="0" w:line="240" w:lineRule="auto"/>
        <w:rPr>
          <w:rFonts w:cs="Arial"/>
          <w:spacing w:val="-3"/>
        </w:rPr>
      </w:pPr>
      <w:r w:rsidRPr="00A12B55">
        <w:rPr>
          <w:rFonts w:ascii="Arial" w:hAnsi="Arial" w:cs="Arial"/>
          <w:spacing w:val="-3"/>
        </w:rPr>
        <w:t xml:space="preserve">Sistema de Vapor (alta, media y baja presión; y condensado). </w:t>
      </w:r>
    </w:p>
    <w:p w:rsidR="00292AEE" w:rsidRPr="00A12B55" w:rsidRDefault="00292AEE" w:rsidP="00687110">
      <w:pPr>
        <w:pStyle w:val="Prrafodelista"/>
        <w:numPr>
          <w:ilvl w:val="0"/>
          <w:numId w:val="36"/>
        </w:numPr>
        <w:autoSpaceDE w:val="0"/>
        <w:autoSpaceDN w:val="0"/>
        <w:adjustRightInd w:val="0"/>
        <w:spacing w:after="0" w:line="240" w:lineRule="auto"/>
        <w:rPr>
          <w:rFonts w:cs="Arial"/>
          <w:spacing w:val="-3"/>
        </w:rPr>
      </w:pPr>
      <w:r w:rsidRPr="00A12B55">
        <w:rPr>
          <w:rFonts w:ascii="Arial" w:hAnsi="Arial" w:cs="Arial"/>
          <w:spacing w:val="-3"/>
        </w:rPr>
        <w:t xml:space="preserve">Sistema de Agua potable </w:t>
      </w:r>
    </w:p>
    <w:p w:rsidR="00292AEE" w:rsidRPr="00A12B55" w:rsidRDefault="00292AEE" w:rsidP="00687110">
      <w:pPr>
        <w:pStyle w:val="Prrafodelista"/>
        <w:numPr>
          <w:ilvl w:val="0"/>
          <w:numId w:val="36"/>
        </w:numPr>
        <w:autoSpaceDE w:val="0"/>
        <w:autoSpaceDN w:val="0"/>
        <w:adjustRightInd w:val="0"/>
        <w:spacing w:after="0" w:line="240" w:lineRule="auto"/>
        <w:rPr>
          <w:rFonts w:cs="Arial"/>
          <w:spacing w:val="-3"/>
        </w:rPr>
      </w:pPr>
      <w:r w:rsidRPr="00A12B55">
        <w:rPr>
          <w:rFonts w:ascii="Arial" w:hAnsi="Arial" w:cs="Arial"/>
          <w:spacing w:val="-3"/>
        </w:rPr>
        <w:t xml:space="preserve">Sistema de Agua de servicio </w:t>
      </w:r>
    </w:p>
    <w:p w:rsidR="00292AEE" w:rsidRPr="00A12B55" w:rsidRDefault="00292AEE" w:rsidP="00687110">
      <w:pPr>
        <w:pStyle w:val="Prrafodelista"/>
        <w:numPr>
          <w:ilvl w:val="0"/>
          <w:numId w:val="36"/>
        </w:numPr>
        <w:autoSpaceDE w:val="0"/>
        <w:autoSpaceDN w:val="0"/>
        <w:adjustRightInd w:val="0"/>
        <w:spacing w:after="0" w:line="240" w:lineRule="auto"/>
        <w:rPr>
          <w:rFonts w:cs="Arial"/>
          <w:spacing w:val="-3"/>
        </w:rPr>
      </w:pPr>
      <w:r w:rsidRPr="00A12B55">
        <w:rPr>
          <w:rFonts w:ascii="Arial" w:hAnsi="Arial" w:cs="Arial"/>
          <w:spacing w:val="-3"/>
        </w:rPr>
        <w:t xml:space="preserve">Sistema de Agua de enfriamiento </w:t>
      </w:r>
    </w:p>
    <w:p w:rsidR="00292AEE" w:rsidRPr="00A12B55" w:rsidRDefault="00292AEE" w:rsidP="00687110">
      <w:pPr>
        <w:pStyle w:val="Prrafodelista"/>
        <w:numPr>
          <w:ilvl w:val="0"/>
          <w:numId w:val="36"/>
        </w:numPr>
        <w:autoSpaceDE w:val="0"/>
        <w:autoSpaceDN w:val="0"/>
        <w:adjustRightInd w:val="0"/>
        <w:spacing w:after="0" w:line="240" w:lineRule="auto"/>
        <w:rPr>
          <w:rFonts w:cs="Arial"/>
          <w:spacing w:val="-3"/>
        </w:rPr>
      </w:pPr>
      <w:r w:rsidRPr="00A12B55">
        <w:rPr>
          <w:rFonts w:ascii="Arial" w:hAnsi="Arial" w:cs="Arial"/>
          <w:spacing w:val="-3"/>
        </w:rPr>
        <w:t xml:space="preserve">Sistema de Agua Desmineralizada </w:t>
      </w:r>
    </w:p>
    <w:p w:rsidR="00292AEE" w:rsidRPr="00A12B55" w:rsidRDefault="00292AEE" w:rsidP="00687110">
      <w:pPr>
        <w:pStyle w:val="Prrafodelista"/>
        <w:numPr>
          <w:ilvl w:val="0"/>
          <w:numId w:val="36"/>
        </w:numPr>
        <w:autoSpaceDE w:val="0"/>
        <w:autoSpaceDN w:val="0"/>
        <w:adjustRightInd w:val="0"/>
        <w:spacing w:after="0" w:line="240" w:lineRule="auto"/>
        <w:rPr>
          <w:rFonts w:cs="Arial"/>
          <w:spacing w:val="-3"/>
        </w:rPr>
      </w:pPr>
      <w:r w:rsidRPr="00A12B55">
        <w:rPr>
          <w:rFonts w:ascii="Arial" w:hAnsi="Arial" w:cs="Arial"/>
          <w:spacing w:val="-3"/>
        </w:rPr>
        <w:t xml:space="preserve">Sistema de Drenajes </w:t>
      </w:r>
    </w:p>
    <w:p w:rsidR="00292AEE" w:rsidRPr="00A12B55" w:rsidRDefault="00292AEE" w:rsidP="00687110">
      <w:pPr>
        <w:pStyle w:val="Prrafodelista"/>
        <w:numPr>
          <w:ilvl w:val="0"/>
          <w:numId w:val="36"/>
        </w:numPr>
        <w:autoSpaceDE w:val="0"/>
        <w:autoSpaceDN w:val="0"/>
        <w:adjustRightInd w:val="0"/>
        <w:spacing w:after="0" w:line="240" w:lineRule="auto"/>
        <w:rPr>
          <w:rFonts w:cs="Arial"/>
          <w:spacing w:val="-3"/>
        </w:rPr>
      </w:pPr>
      <w:r w:rsidRPr="00A12B55">
        <w:rPr>
          <w:rFonts w:ascii="Arial" w:hAnsi="Arial" w:cs="Arial"/>
          <w:spacing w:val="-3"/>
        </w:rPr>
        <w:t xml:space="preserve">Sistema de Aguas Pluviales </w:t>
      </w:r>
    </w:p>
    <w:p w:rsidR="00292AEE" w:rsidRPr="00A12B55" w:rsidRDefault="00292AEE" w:rsidP="00687110">
      <w:pPr>
        <w:pStyle w:val="Prrafodelista"/>
        <w:numPr>
          <w:ilvl w:val="0"/>
          <w:numId w:val="36"/>
        </w:numPr>
        <w:autoSpaceDE w:val="0"/>
        <w:autoSpaceDN w:val="0"/>
        <w:adjustRightInd w:val="0"/>
        <w:spacing w:after="0" w:line="240" w:lineRule="auto"/>
        <w:rPr>
          <w:rFonts w:cs="Arial"/>
          <w:spacing w:val="-3"/>
        </w:rPr>
      </w:pPr>
      <w:r w:rsidRPr="00A12B55">
        <w:rPr>
          <w:rFonts w:ascii="Arial" w:hAnsi="Arial" w:cs="Arial"/>
          <w:spacing w:val="-3"/>
        </w:rPr>
        <w:t xml:space="preserve">Sistema de Drenajes </w:t>
      </w:r>
    </w:p>
    <w:p w:rsidR="00292AEE" w:rsidRPr="00A12B55" w:rsidRDefault="00292AEE" w:rsidP="00687110">
      <w:pPr>
        <w:pStyle w:val="Prrafodelista"/>
        <w:numPr>
          <w:ilvl w:val="0"/>
          <w:numId w:val="36"/>
        </w:numPr>
        <w:autoSpaceDE w:val="0"/>
        <w:autoSpaceDN w:val="0"/>
        <w:adjustRightInd w:val="0"/>
        <w:spacing w:after="0" w:line="240" w:lineRule="auto"/>
        <w:rPr>
          <w:rFonts w:cs="Arial"/>
          <w:spacing w:val="-3"/>
        </w:rPr>
      </w:pPr>
      <w:r w:rsidRPr="00A12B55">
        <w:rPr>
          <w:rFonts w:ascii="Arial" w:hAnsi="Arial" w:cs="Arial"/>
          <w:spacing w:val="-3"/>
        </w:rPr>
        <w:t xml:space="preserve">Sistema de agua contra incendios </w:t>
      </w:r>
    </w:p>
    <w:p w:rsidR="00292AEE" w:rsidRPr="00A12B55" w:rsidRDefault="00292AEE" w:rsidP="00687110">
      <w:pPr>
        <w:pStyle w:val="Prrafodelista"/>
        <w:numPr>
          <w:ilvl w:val="0"/>
          <w:numId w:val="36"/>
        </w:numPr>
        <w:autoSpaceDE w:val="0"/>
        <w:autoSpaceDN w:val="0"/>
        <w:adjustRightInd w:val="0"/>
        <w:spacing w:after="0" w:line="240" w:lineRule="auto"/>
        <w:rPr>
          <w:rFonts w:cs="Arial"/>
          <w:spacing w:val="-3"/>
        </w:rPr>
      </w:pPr>
      <w:r w:rsidRPr="00A12B55">
        <w:rPr>
          <w:rFonts w:ascii="Arial" w:hAnsi="Arial" w:cs="Arial"/>
          <w:spacing w:val="-3"/>
        </w:rPr>
        <w:t xml:space="preserve">Sistema de distribución de Gas Combustible </w:t>
      </w:r>
    </w:p>
    <w:p w:rsidR="00292AEE" w:rsidRPr="00A12B55" w:rsidRDefault="00292AEE" w:rsidP="00687110">
      <w:pPr>
        <w:pStyle w:val="Prrafodelista"/>
        <w:numPr>
          <w:ilvl w:val="0"/>
          <w:numId w:val="36"/>
        </w:numPr>
        <w:autoSpaceDE w:val="0"/>
        <w:autoSpaceDN w:val="0"/>
        <w:adjustRightInd w:val="0"/>
        <w:spacing w:after="0" w:line="240" w:lineRule="auto"/>
        <w:rPr>
          <w:rFonts w:cs="Arial"/>
          <w:spacing w:val="-3"/>
        </w:rPr>
      </w:pPr>
      <w:r w:rsidRPr="00A12B55">
        <w:rPr>
          <w:rFonts w:ascii="Arial" w:hAnsi="Arial" w:cs="Arial"/>
          <w:spacing w:val="-3"/>
        </w:rPr>
        <w:t xml:space="preserve">Sistema de Tratamiento, Recolección y Disposición de Efluentes </w:t>
      </w:r>
    </w:p>
    <w:p w:rsidR="00292AEE" w:rsidRPr="00A12B55" w:rsidRDefault="00292AEE" w:rsidP="00687110">
      <w:pPr>
        <w:pStyle w:val="Prrafodelista"/>
        <w:numPr>
          <w:ilvl w:val="0"/>
          <w:numId w:val="36"/>
        </w:numPr>
        <w:autoSpaceDE w:val="0"/>
        <w:autoSpaceDN w:val="0"/>
        <w:adjustRightInd w:val="0"/>
        <w:spacing w:after="0" w:line="240" w:lineRule="auto"/>
        <w:rPr>
          <w:rFonts w:cs="Arial"/>
          <w:spacing w:val="-3"/>
        </w:rPr>
      </w:pPr>
      <w:r w:rsidRPr="00A12B55">
        <w:rPr>
          <w:rFonts w:ascii="Arial" w:hAnsi="Arial" w:cs="Arial"/>
          <w:spacing w:val="-3"/>
        </w:rPr>
        <w:t xml:space="preserve">Ductos e interconexiones </w:t>
      </w:r>
    </w:p>
    <w:p w:rsidR="00292AEE" w:rsidRPr="00A12B55" w:rsidRDefault="00292AEE" w:rsidP="00687110">
      <w:pPr>
        <w:pStyle w:val="Prrafodelista"/>
        <w:numPr>
          <w:ilvl w:val="0"/>
          <w:numId w:val="36"/>
        </w:numPr>
        <w:autoSpaceDE w:val="0"/>
        <w:autoSpaceDN w:val="0"/>
        <w:adjustRightInd w:val="0"/>
        <w:spacing w:after="0" w:line="240" w:lineRule="auto"/>
        <w:rPr>
          <w:rFonts w:cs="Arial"/>
          <w:spacing w:val="-3"/>
        </w:rPr>
      </w:pPr>
      <w:r w:rsidRPr="00A12B55">
        <w:rPr>
          <w:rFonts w:ascii="Arial" w:hAnsi="Arial" w:cs="Arial"/>
          <w:spacing w:val="-3"/>
        </w:rPr>
        <w:t xml:space="preserve">Servicios Industriales e Instalaciones Generales, que requieren los Trabajos en su conjunto. </w:t>
      </w:r>
    </w:p>
    <w:p w:rsidR="00292AEE" w:rsidRPr="00A12B55" w:rsidRDefault="00292AEE" w:rsidP="00687110">
      <w:pPr>
        <w:pStyle w:val="Prrafodelista"/>
        <w:numPr>
          <w:ilvl w:val="0"/>
          <w:numId w:val="36"/>
        </w:numPr>
        <w:autoSpaceDE w:val="0"/>
        <w:autoSpaceDN w:val="0"/>
        <w:adjustRightInd w:val="0"/>
        <w:spacing w:after="0" w:line="240" w:lineRule="auto"/>
        <w:rPr>
          <w:rFonts w:cs="Arial"/>
          <w:spacing w:val="-3"/>
        </w:rPr>
      </w:pPr>
      <w:r w:rsidRPr="00A12B55">
        <w:rPr>
          <w:rFonts w:ascii="Arial" w:hAnsi="Arial" w:cs="Arial"/>
          <w:spacing w:val="-3"/>
        </w:rPr>
        <w:t xml:space="preserve">Sistema de residuos industriales. </w:t>
      </w:r>
    </w:p>
    <w:p w:rsidR="00292AEE" w:rsidRPr="00A12B55" w:rsidRDefault="00292AEE" w:rsidP="00687110">
      <w:pPr>
        <w:pStyle w:val="Prrafodelista"/>
        <w:numPr>
          <w:ilvl w:val="0"/>
          <w:numId w:val="36"/>
        </w:numPr>
        <w:autoSpaceDE w:val="0"/>
        <w:autoSpaceDN w:val="0"/>
        <w:adjustRightInd w:val="0"/>
        <w:spacing w:after="0" w:line="240" w:lineRule="auto"/>
        <w:rPr>
          <w:rFonts w:cs="Arial"/>
          <w:spacing w:val="-3"/>
        </w:rPr>
      </w:pPr>
      <w:r w:rsidRPr="00A12B55">
        <w:rPr>
          <w:rFonts w:ascii="Arial" w:hAnsi="Arial" w:cs="Arial"/>
          <w:spacing w:val="-3"/>
        </w:rPr>
        <w:t xml:space="preserve">Sistema de agua para calderas. </w:t>
      </w:r>
    </w:p>
    <w:p w:rsidR="00292AEE" w:rsidRPr="00A12B55" w:rsidRDefault="00292AEE" w:rsidP="00687110">
      <w:pPr>
        <w:pStyle w:val="Prrafodelista"/>
        <w:numPr>
          <w:ilvl w:val="0"/>
          <w:numId w:val="36"/>
        </w:numPr>
        <w:autoSpaceDE w:val="0"/>
        <w:autoSpaceDN w:val="0"/>
        <w:adjustRightInd w:val="0"/>
        <w:spacing w:after="0" w:line="240" w:lineRule="auto"/>
        <w:rPr>
          <w:rFonts w:cs="Arial"/>
          <w:spacing w:val="-3"/>
        </w:rPr>
      </w:pPr>
      <w:r w:rsidRPr="00A12B55">
        <w:rPr>
          <w:rFonts w:ascii="Arial" w:hAnsi="Arial" w:cs="Arial"/>
          <w:spacing w:val="-3"/>
        </w:rPr>
        <w:t xml:space="preserve">Sistema de nitrógeno. </w:t>
      </w:r>
    </w:p>
    <w:p w:rsidR="00292AEE" w:rsidRPr="00A12B55" w:rsidRDefault="00292AEE" w:rsidP="00687110">
      <w:pPr>
        <w:pStyle w:val="Prrafodelista"/>
        <w:numPr>
          <w:ilvl w:val="0"/>
          <w:numId w:val="36"/>
        </w:numPr>
        <w:autoSpaceDE w:val="0"/>
        <w:autoSpaceDN w:val="0"/>
        <w:adjustRightInd w:val="0"/>
        <w:spacing w:after="0" w:line="240" w:lineRule="auto"/>
        <w:rPr>
          <w:rFonts w:cs="Arial"/>
          <w:spacing w:val="-3"/>
        </w:rPr>
      </w:pPr>
      <w:r w:rsidRPr="00A12B55">
        <w:rPr>
          <w:rFonts w:ascii="Arial" w:hAnsi="Arial" w:cs="Arial"/>
          <w:spacing w:val="-3"/>
        </w:rPr>
        <w:t xml:space="preserve">Sistema de Almacenamiento y </w:t>
      </w:r>
      <w:proofErr w:type="spellStart"/>
      <w:r w:rsidRPr="00A12B55">
        <w:rPr>
          <w:rFonts w:ascii="Arial" w:hAnsi="Arial" w:cs="Arial"/>
          <w:spacing w:val="-3"/>
        </w:rPr>
        <w:t>Paletización</w:t>
      </w:r>
      <w:proofErr w:type="spellEnd"/>
      <w:r w:rsidRPr="00A12B55">
        <w:rPr>
          <w:rFonts w:ascii="Arial" w:hAnsi="Arial" w:cs="Arial"/>
          <w:spacing w:val="-3"/>
        </w:rPr>
        <w:t>.</w:t>
      </w:r>
    </w:p>
    <w:p w:rsidR="00E61E0A" w:rsidRPr="00A12B55" w:rsidRDefault="00E61E0A" w:rsidP="00FF24D2">
      <w:pPr>
        <w:pStyle w:val="Normal-sp"/>
        <w:numPr>
          <w:ilvl w:val="0"/>
          <w:numId w:val="0"/>
        </w:numPr>
        <w:spacing w:after="0" w:line="240" w:lineRule="auto"/>
        <w:ind w:left="2232"/>
        <w:rPr>
          <w:rFonts w:ascii="Arial" w:hAnsi="Arial" w:cs="Arial"/>
        </w:rPr>
      </w:pPr>
    </w:p>
    <w:p w:rsidR="00572E42" w:rsidRPr="00A12B55" w:rsidRDefault="00DF3ADD" w:rsidP="00687110">
      <w:pPr>
        <w:widowControl w:val="0"/>
        <w:numPr>
          <w:ilvl w:val="0"/>
          <w:numId w:val="61"/>
        </w:numPr>
        <w:autoSpaceDE w:val="0"/>
        <w:autoSpaceDN w:val="0"/>
        <w:adjustRightInd w:val="0"/>
        <w:spacing w:line="274" w:lineRule="auto"/>
        <w:ind w:right="61"/>
        <w:rPr>
          <w:rFonts w:cs="Arial"/>
          <w:spacing w:val="-3"/>
          <w:szCs w:val="22"/>
        </w:rPr>
      </w:pPr>
      <w:r w:rsidRPr="00A12B55">
        <w:rPr>
          <w:rFonts w:cs="Arial"/>
          <w:spacing w:val="-3"/>
          <w:szCs w:val="22"/>
        </w:rPr>
        <w:t>I</w:t>
      </w:r>
      <w:r w:rsidR="00572E42" w:rsidRPr="00A12B55">
        <w:rPr>
          <w:rFonts w:cs="Arial"/>
          <w:spacing w:val="-3"/>
          <w:szCs w:val="22"/>
        </w:rPr>
        <w:t xml:space="preserve">ntegrar los Paquetes de Diseño Básico preparados por los Licenciantes del Proceso con los paquetes de diseño básico preparados por el </w:t>
      </w:r>
      <w:r w:rsidR="00E53A17" w:rsidRPr="00A12B55">
        <w:rPr>
          <w:rFonts w:cs="Arial"/>
          <w:spacing w:val="-3"/>
          <w:szCs w:val="22"/>
        </w:rPr>
        <w:t>CONTRATISTA</w:t>
      </w:r>
      <w:r w:rsidR="00572E42" w:rsidRPr="00A12B55">
        <w:rPr>
          <w:rFonts w:cs="Arial"/>
          <w:spacing w:val="-3"/>
          <w:szCs w:val="22"/>
        </w:rPr>
        <w:t xml:space="preserve"> y ampliar e integrar los procesos licenciados y no licenciados, unidades, servicios auxiliares e instalaciones en general, según se requiera con la finalidad de preparar el diseño básico global de los Trabajos;</w:t>
      </w:r>
    </w:p>
    <w:p w:rsidR="00572E42" w:rsidRPr="00A12B55" w:rsidRDefault="00DF3ADD" w:rsidP="00687110">
      <w:pPr>
        <w:widowControl w:val="0"/>
        <w:numPr>
          <w:ilvl w:val="0"/>
          <w:numId w:val="61"/>
        </w:numPr>
        <w:autoSpaceDE w:val="0"/>
        <w:autoSpaceDN w:val="0"/>
        <w:adjustRightInd w:val="0"/>
        <w:spacing w:line="274" w:lineRule="auto"/>
        <w:ind w:right="61"/>
        <w:rPr>
          <w:rFonts w:cs="Arial"/>
          <w:spacing w:val="-3"/>
          <w:szCs w:val="22"/>
        </w:rPr>
      </w:pPr>
      <w:r w:rsidRPr="00A12B55">
        <w:rPr>
          <w:rFonts w:cs="Arial"/>
          <w:spacing w:val="-3"/>
          <w:szCs w:val="22"/>
        </w:rPr>
        <w:t xml:space="preserve">Estandarizar </w:t>
      </w:r>
      <w:r w:rsidR="00572E42" w:rsidRPr="00A12B55">
        <w:rPr>
          <w:rFonts w:cs="Arial"/>
          <w:spacing w:val="-3"/>
          <w:szCs w:val="22"/>
        </w:rPr>
        <w:t>el criterio de diseño básico y construcción para los Trabajos, incluidas las partes relacionadas a los servicios utilitarios, tecnología de comunicaciones y procesamiento de datos, y la fabricación y ensamblaje de equipos.</w:t>
      </w:r>
    </w:p>
    <w:p w:rsidR="00572E42" w:rsidRPr="00A12B55" w:rsidRDefault="00DF3ADD" w:rsidP="00687110">
      <w:pPr>
        <w:widowControl w:val="0"/>
        <w:numPr>
          <w:ilvl w:val="0"/>
          <w:numId w:val="61"/>
        </w:numPr>
        <w:autoSpaceDE w:val="0"/>
        <w:autoSpaceDN w:val="0"/>
        <w:adjustRightInd w:val="0"/>
        <w:spacing w:line="274" w:lineRule="auto"/>
        <w:ind w:right="61"/>
        <w:rPr>
          <w:rFonts w:cs="Arial"/>
          <w:spacing w:val="-3"/>
          <w:szCs w:val="22"/>
        </w:rPr>
      </w:pPr>
      <w:r w:rsidRPr="00A12B55">
        <w:rPr>
          <w:rFonts w:cs="Arial"/>
          <w:spacing w:val="-3"/>
          <w:szCs w:val="22"/>
        </w:rPr>
        <w:t xml:space="preserve">Coordinar </w:t>
      </w:r>
      <w:r w:rsidR="00572E42" w:rsidRPr="00A12B55">
        <w:rPr>
          <w:rFonts w:cs="Arial"/>
          <w:spacing w:val="-3"/>
          <w:szCs w:val="22"/>
        </w:rPr>
        <w:t>y garantizar que el diseño básico global de los Trabajos se encuentr</w:t>
      </w:r>
      <w:r w:rsidR="00BD2111" w:rsidRPr="00A12B55">
        <w:rPr>
          <w:rFonts w:cs="Arial"/>
          <w:spacing w:val="-3"/>
          <w:szCs w:val="22"/>
        </w:rPr>
        <w:t>e</w:t>
      </w:r>
      <w:r w:rsidR="00572E42" w:rsidRPr="00A12B55">
        <w:rPr>
          <w:rFonts w:cs="Arial"/>
          <w:spacing w:val="-3"/>
          <w:szCs w:val="22"/>
        </w:rPr>
        <w:t xml:space="preserve"> totalmente integrado y mejorado y calcular la Información del Balance de Materia y Energía de conformidad con las Buenas Prácticas de Ingeniería y Construcción, en cumplimiento con los requisitos </w:t>
      </w:r>
      <w:r w:rsidR="0044323E" w:rsidRPr="00A12B55">
        <w:rPr>
          <w:rFonts w:cs="Arial"/>
          <w:spacing w:val="-3"/>
          <w:szCs w:val="22"/>
        </w:rPr>
        <w:t>de YPFB</w:t>
      </w:r>
      <w:r w:rsidR="00572E42" w:rsidRPr="00A12B55">
        <w:rPr>
          <w:rFonts w:cs="Arial"/>
          <w:spacing w:val="-3"/>
          <w:szCs w:val="22"/>
        </w:rPr>
        <w:t xml:space="preserve"> y con las disposiciones de todas las leyes y estándares aplicables;</w:t>
      </w:r>
    </w:p>
    <w:p w:rsidR="00572E42" w:rsidRPr="00A12B55" w:rsidRDefault="00DF3ADD" w:rsidP="00687110">
      <w:pPr>
        <w:widowControl w:val="0"/>
        <w:numPr>
          <w:ilvl w:val="0"/>
          <w:numId w:val="61"/>
        </w:numPr>
        <w:autoSpaceDE w:val="0"/>
        <w:autoSpaceDN w:val="0"/>
        <w:adjustRightInd w:val="0"/>
        <w:spacing w:line="274" w:lineRule="auto"/>
        <w:ind w:right="61"/>
        <w:rPr>
          <w:rFonts w:cs="Arial"/>
          <w:spacing w:val="-3"/>
          <w:szCs w:val="22"/>
        </w:rPr>
      </w:pPr>
      <w:r w:rsidRPr="00A12B55">
        <w:rPr>
          <w:rFonts w:cs="Arial"/>
          <w:spacing w:val="-3"/>
          <w:szCs w:val="22"/>
        </w:rPr>
        <w:lastRenderedPageBreak/>
        <w:t xml:space="preserve">Coordinar </w:t>
      </w:r>
      <w:r w:rsidR="00572E42" w:rsidRPr="00A12B55">
        <w:rPr>
          <w:rFonts w:cs="Arial"/>
          <w:spacing w:val="-3"/>
          <w:szCs w:val="22"/>
        </w:rPr>
        <w:t>los diseños básicos de los procesos licenciados y no licenciados de modo que sean compatibles con los procedimientos y calidades de carga de las Unidades pertinentes, entre ellas y todas ellas con el Esquema de Procesos del Proyecto;</w:t>
      </w:r>
    </w:p>
    <w:p w:rsidR="00572E42" w:rsidRPr="00A12B55" w:rsidRDefault="00DF3ADD" w:rsidP="00687110">
      <w:pPr>
        <w:widowControl w:val="0"/>
        <w:numPr>
          <w:ilvl w:val="0"/>
          <w:numId w:val="61"/>
        </w:numPr>
        <w:autoSpaceDE w:val="0"/>
        <w:autoSpaceDN w:val="0"/>
        <w:adjustRightInd w:val="0"/>
        <w:spacing w:line="274" w:lineRule="auto"/>
        <w:ind w:right="61"/>
        <w:rPr>
          <w:rFonts w:cs="Arial"/>
          <w:spacing w:val="-3"/>
          <w:szCs w:val="22"/>
        </w:rPr>
      </w:pPr>
      <w:r w:rsidRPr="00A12B55">
        <w:rPr>
          <w:rFonts w:cs="Arial"/>
          <w:spacing w:val="-3"/>
          <w:szCs w:val="22"/>
        </w:rPr>
        <w:t xml:space="preserve">Coordinar </w:t>
      </w:r>
      <w:r w:rsidR="00572E42" w:rsidRPr="00A12B55">
        <w:rPr>
          <w:rFonts w:cs="Arial"/>
          <w:spacing w:val="-3"/>
          <w:szCs w:val="22"/>
        </w:rPr>
        <w:t xml:space="preserve">y recomendar </w:t>
      </w:r>
      <w:r w:rsidR="0044323E" w:rsidRPr="00A12B55">
        <w:rPr>
          <w:rFonts w:cs="Arial"/>
          <w:spacing w:val="-3"/>
          <w:szCs w:val="22"/>
        </w:rPr>
        <w:t>a YPFB</w:t>
      </w:r>
      <w:r w:rsidR="00572E42" w:rsidRPr="00A12B55">
        <w:rPr>
          <w:rFonts w:cs="Arial"/>
          <w:spacing w:val="-3"/>
          <w:szCs w:val="22"/>
        </w:rPr>
        <w:t xml:space="preserve"> sobre la preparación y actualización de la lista de equipos (incluidos los Artículos de Suministro a Largo Plazo) y los proveedores (incluidos los Vendedores) para brindar </w:t>
      </w:r>
      <w:r w:rsidR="0044323E" w:rsidRPr="00A12B55">
        <w:rPr>
          <w:rFonts w:cs="Arial"/>
          <w:spacing w:val="-3"/>
          <w:szCs w:val="22"/>
        </w:rPr>
        <w:t>a YPFB</w:t>
      </w:r>
      <w:r w:rsidR="00572E42" w:rsidRPr="00A12B55">
        <w:rPr>
          <w:rFonts w:cs="Arial"/>
          <w:spacing w:val="-3"/>
          <w:szCs w:val="22"/>
        </w:rPr>
        <w:t xml:space="preserve"> la mejor información posible para la compra del equipo.</w:t>
      </w:r>
    </w:p>
    <w:p w:rsidR="00716C78" w:rsidRPr="00A12B55" w:rsidRDefault="00716C78" w:rsidP="00716C78">
      <w:pPr>
        <w:pStyle w:val="Prrafodelista"/>
        <w:widowControl w:val="0"/>
        <w:autoSpaceDE w:val="0"/>
        <w:autoSpaceDN w:val="0"/>
        <w:adjustRightInd w:val="0"/>
        <w:spacing w:after="0"/>
        <w:ind w:left="389" w:right="60"/>
        <w:rPr>
          <w:rFonts w:ascii="Arial" w:hAnsi="Arial" w:cs="Arial"/>
        </w:rPr>
      </w:pPr>
    </w:p>
    <w:p w:rsidR="00572E42" w:rsidRPr="00A12B55" w:rsidRDefault="00572E42" w:rsidP="00687110">
      <w:pPr>
        <w:pStyle w:val="Prrafodelista"/>
        <w:widowControl w:val="0"/>
        <w:numPr>
          <w:ilvl w:val="0"/>
          <w:numId w:val="30"/>
        </w:numPr>
        <w:autoSpaceDE w:val="0"/>
        <w:autoSpaceDN w:val="0"/>
        <w:adjustRightInd w:val="0"/>
        <w:spacing w:after="0"/>
        <w:ind w:right="60"/>
        <w:rPr>
          <w:rFonts w:ascii="Arial" w:hAnsi="Arial" w:cs="Arial"/>
        </w:rPr>
      </w:pPr>
      <w:r w:rsidRPr="00A12B55">
        <w:rPr>
          <w:rFonts w:ascii="Arial" w:hAnsi="Arial" w:cs="Arial"/>
        </w:rPr>
        <w:t xml:space="preserve">El </w:t>
      </w:r>
      <w:r w:rsidR="00E53A17" w:rsidRPr="00A12B55">
        <w:rPr>
          <w:rFonts w:ascii="Arial" w:hAnsi="Arial" w:cs="Arial"/>
        </w:rPr>
        <w:t>CONTRATISTA</w:t>
      </w:r>
      <w:r w:rsidRPr="00A12B55">
        <w:rPr>
          <w:rFonts w:ascii="Arial" w:hAnsi="Arial" w:cs="Arial"/>
        </w:rPr>
        <w:t xml:space="preserve"> deberá presentar un cronograma de ejecución de actividades de</w:t>
      </w:r>
      <w:r w:rsidR="00503380">
        <w:rPr>
          <w:rFonts w:ascii="Arial" w:hAnsi="Arial" w:cs="Arial"/>
        </w:rPr>
        <w:t>l FEED</w:t>
      </w:r>
    </w:p>
    <w:p w:rsidR="0031716E" w:rsidRPr="00A12B55" w:rsidRDefault="0031716E" w:rsidP="00FF24D2">
      <w:pPr>
        <w:pStyle w:val="Prrafodelista"/>
        <w:spacing w:after="0"/>
        <w:rPr>
          <w:rFonts w:ascii="Arial" w:hAnsi="Arial" w:cs="Arial"/>
        </w:rPr>
      </w:pPr>
    </w:p>
    <w:p w:rsidR="001E24A2" w:rsidRPr="00A12B55" w:rsidRDefault="0044323E" w:rsidP="00716C78">
      <w:pPr>
        <w:ind w:left="389"/>
        <w:rPr>
          <w:szCs w:val="22"/>
        </w:rPr>
      </w:pPr>
      <w:r w:rsidRPr="00A12B55">
        <w:rPr>
          <w:szCs w:val="22"/>
        </w:rPr>
        <w:t xml:space="preserve">Los </w:t>
      </w:r>
      <w:proofErr w:type="spellStart"/>
      <w:r w:rsidRPr="00A12B55">
        <w:rPr>
          <w:szCs w:val="22"/>
        </w:rPr>
        <w:t>PDPs</w:t>
      </w:r>
      <w:proofErr w:type="spellEnd"/>
      <w:r w:rsidRPr="00A12B55">
        <w:rPr>
          <w:szCs w:val="22"/>
        </w:rPr>
        <w:t xml:space="preserve"> estandarizados por el </w:t>
      </w:r>
      <w:r w:rsidR="00E53A17" w:rsidRPr="00A12B55">
        <w:rPr>
          <w:szCs w:val="22"/>
        </w:rPr>
        <w:t>CONTRATISTA</w:t>
      </w:r>
      <w:r w:rsidRPr="00A12B55">
        <w:rPr>
          <w:szCs w:val="22"/>
        </w:rPr>
        <w:t xml:space="preserve"> tanto de los procesos licenciados como no licenciados como parte del alcance de la etapa FEED deberán contener mínimamente los puntos listados a continuación</w:t>
      </w:r>
      <w:r w:rsidR="003A0A33" w:rsidRPr="00A12B55">
        <w:rPr>
          <w:szCs w:val="22"/>
        </w:rPr>
        <w:t>.</w:t>
      </w:r>
      <w:bookmarkStart w:id="97" w:name="_Toc377740631"/>
    </w:p>
    <w:p w:rsidR="00F621BF" w:rsidRPr="00A12B55" w:rsidRDefault="001E24A2" w:rsidP="00716C78">
      <w:pPr>
        <w:pStyle w:val="Ttulo2"/>
        <w:tabs>
          <w:tab w:val="clear" w:pos="-30"/>
          <w:tab w:val="clear" w:pos="709"/>
        </w:tabs>
        <w:spacing w:after="0"/>
        <w:ind w:left="822" w:hanging="822"/>
        <w:rPr>
          <w:sz w:val="22"/>
          <w:szCs w:val="22"/>
        </w:rPr>
      </w:pPr>
      <w:bookmarkStart w:id="98" w:name="_Toc497841586"/>
      <w:r w:rsidRPr="00A12B55">
        <w:rPr>
          <w:sz w:val="22"/>
          <w:szCs w:val="22"/>
        </w:rPr>
        <w:t xml:space="preserve">Bases y </w:t>
      </w:r>
      <w:r w:rsidR="00F621BF" w:rsidRPr="00A12B55">
        <w:rPr>
          <w:sz w:val="22"/>
          <w:szCs w:val="22"/>
        </w:rPr>
        <w:t>Criterios de Diseño</w:t>
      </w:r>
      <w:bookmarkEnd w:id="97"/>
      <w:bookmarkEnd w:id="98"/>
    </w:p>
    <w:p w:rsidR="00716C78" w:rsidRPr="00A12B55" w:rsidRDefault="00716C78" w:rsidP="00FF24D2">
      <w:pPr>
        <w:rPr>
          <w:szCs w:val="22"/>
        </w:rPr>
      </w:pPr>
    </w:p>
    <w:p w:rsidR="00F621BF" w:rsidRPr="00A12B55" w:rsidRDefault="00F621BF" w:rsidP="00FF24D2">
      <w:pPr>
        <w:rPr>
          <w:szCs w:val="22"/>
        </w:rPr>
      </w:pPr>
      <w:r w:rsidRPr="00A12B55">
        <w:rPr>
          <w:szCs w:val="22"/>
        </w:rPr>
        <w:t xml:space="preserve">La información que debe contener </w:t>
      </w:r>
      <w:r w:rsidR="00C77478" w:rsidRPr="00A12B55">
        <w:rPr>
          <w:szCs w:val="22"/>
        </w:rPr>
        <w:t>el documento “</w:t>
      </w:r>
      <w:r w:rsidRPr="00A12B55">
        <w:rPr>
          <w:szCs w:val="22"/>
        </w:rPr>
        <w:t>Bases y Criterios de Diseño</w:t>
      </w:r>
      <w:r w:rsidR="00C77478" w:rsidRPr="00A12B55">
        <w:rPr>
          <w:szCs w:val="22"/>
        </w:rPr>
        <w:t>”</w:t>
      </w:r>
      <w:r w:rsidRPr="00A12B55">
        <w:rPr>
          <w:szCs w:val="22"/>
        </w:rPr>
        <w:t xml:space="preserve"> en forma general y como mínimo, además de lo indicado </w:t>
      </w:r>
      <w:r w:rsidR="004E5C63" w:rsidRPr="00A12B55">
        <w:rPr>
          <w:szCs w:val="22"/>
        </w:rPr>
        <w:t>en la sección 5 Bases de Diseño</w:t>
      </w:r>
      <w:r w:rsidR="004E5C63" w:rsidRPr="00A12B55" w:rsidDel="004E5C63">
        <w:rPr>
          <w:szCs w:val="22"/>
        </w:rPr>
        <w:t xml:space="preserve"> </w:t>
      </w:r>
      <w:r w:rsidR="004E5C63" w:rsidRPr="00A12B55">
        <w:rPr>
          <w:szCs w:val="22"/>
        </w:rPr>
        <w:t xml:space="preserve">de </w:t>
      </w:r>
      <w:r w:rsidRPr="00A12B55">
        <w:rPr>
          <w:szCs w:val="22"/>
        </w:rPr>
        <w:t xml:space="preserve">este documento, es </w:t>
      </w:r>
      <w:r w:rsidR="004E5C63" w:rsidRPr="00A12B55">
        <w:rPr>
          <w:szCs w:val="22"/>
        </w:rPr>
        <w:t xml:space="preserve">la </w:t>
      </w:r>
      <w:r w:rsidRPr="00A12B55">
        <w:rPr>
          <w:szCs w:val="22"/>
        </w:rPr>
        <w:t>siguiente:</w:t>
      </w:r>
    </w:p>
    <w:p w:rsidR="006F3F98" w:rsidRPr="00A12B55" w:rsidRDefault="006F3F98" w:rsidP="00FF24D2">
      <w:pPr>
        <w:pStyle w:val="Textoindependiente"/>
        <w:spacing w:after="0"/>
        <w:rPr>
          <w:szCs w:val="22"/>
        </w:rPr>
      </w:pPr>
    </w:p>
    <w:p w:rsidR="00F621BF" w:rsidRPr="00A12B55" w:rsidRDefault="00F621BF" w:rsidP="00FF24D2">
      <w:pPr>
        <w:rPr>
          <w:b/>
          <w:szCs w:val="22"/>
          <w:u w:val="single"/>
        </w:rPr>
      </w:pPr>
      <w:r w:rsidRPr="00A12B55">
        <w:rPr>
          <w:b/>
          <w:szCs w:val="22"/>
          <w:u w:val="single"/>
        </w:rPr>
        <w:t>Requerimientos Básicos</w:t>
      </w:r>
    </w:p>
    <w:p w:rsidR="00F621BF" w:rsidRPr="00A12B55" w:rsidRDefault="00F621BF" w:rsidP="00FF24D2">
      <w:pPr>
        <w:rPr>
          <w:szCs w:val="22"/>
        </w:rPr>
      </w:pPr>
      <w:r w:rsidRPr="00A12B55">
        <w:rPr>
          <w:szCs w:val="22"/>
        </w:rPr>
        <w:t>Descripción de los requerimientos básicos de las unidades (capacidad, composición de la alimentación, temperatura, presión, características del producto, limitaciones del diseño, instalaciones para el manejo y almacenamiento de materias primas y productos).</w:t>
      </w:r>
    </w:p>
    <w:p w:rsidR="006F3F98" w:rsidRPr="00A12B55" w:rsidRDefault="006F3F98" w:rsidP="00FF24D2">
      <w:pPr>
        <w:pStyle w:val="Textoindependiente"/>
        <w:spacing w:after="0"/>
        <w:rPr>
          <w:szCs w:val="22"/>
        </w:rPr>
      </w:pPr>
    </w:p>
    <w:p w:rsidR="00F621BF" w:rsidRPr="00A12B55" w:rsidRDefault="00F621BF" w:rsidP="00FF24D2">
      <w:pPr>
        <w:rPr>
          <w:b/>
          <w:szCs w:val="22"/>
          <w:u w:val="single"/>
        </w:rPr>
      </w:pPr>
      <w:r w:rsidRPr="00A12B55">
        <w:rPr>
          <w:b/>
          <w:szCs w:val="22"/>
          <w:u w:val="single"/>
        </w:rPr>
        <w:t>Condiciones y Requerimientos de Servicios</w:t>
      </w:r>
    </w:p>
    <w:p w:rsidR="00F621BF" w:rsidRPr="00A12B55" w:rsidRDefault="00F621BF" w:rsidP="00FF24D2">
      <w:pPr>
        <w:rPr>
          <w:szCs w:val="22"/>
        </w:rPr>
      </w:pPr>
      <w:r w:rsidRPr="00A12B55">
        <w:rPr>
          <w:szCs w:val="22"/>
        </w:rPr>
        <w:t>Establecer las condiciones de diseño de proceso (temperatura, presión, temperatura de salida, presión de retorno), para los servicios que apliquen en el Proyecto tales como: Sistemas de agua, sistemas de vapor, sistemas de aire comprimido, potencia eléctrica (motores, cajas terminales, tomacorrientes, iluminación e instrumentos), nitrógeno y sistemas combustibles.</w:t>
      </w:r>
    </w:p>
    <w:p w:rsidR="006F3F98" w:rsidRDefault="006F3F98" w:rsidP="00FF24D2">
      <w:pPr>
        <w:rPr>
          <w:szCs w:val="22"/>
        </w:rPr>
      </w:pPr>
    </w:p>
    <w:p w:rsidR="00867B5B" w:rsidRPr="00A12B55" w:rsidRDefault="00867B5B" w:rsidP="00FF24D2">
      <w:pPr>
        <w:rPr>
          <w:szCs w:val="22"/>
        </w:rPr>
      </w:pPr>
    </w:p>
    <w:p w:rsidR="00F621BF" w:rsidRPr="00A12B55" w:rsidRDefault="00F621BF" w:rsidP="00FF24D2">
      <w:pPr>
        <w:rPr>
          <w:b/>
          <w:szCs w:val="22"/>
          <w:u w:val="single"/>
        </w:rPr>
      </w:pPr>
      <w:r w:rsidRPr="00A12B55">
        <w:rPr>
          <w:b/>
          <w:szCs w:val="22"/>
          <w:u w:val="single"/>
        </w:rPr>
        <w:t>Criterios Generales</w:t>
      </w:r>
    </w:p>
    <w:p w:rsidR="00F621BF" w:rsidRPr="00A12B55" w:rsidRDefault="00F621BF" w:rsidP="00FF24D2">
      <w:pPr>
        <w:rPr>
          <w:szCs w:val="22"/>
        </w:rPr>
      </w:pPr>
      <w:r w:rsidRPr="00A12B55">
        <w:rPr>
          <w:szCs w:val="22"/>
        </w:rPr>
        <w:t>Estos criterios abarcan tanto aspectos generales de proceso, como particulares para equipos específicos, ejemplo:</w:t>
      </w:r>
    </w:p>
    <w:p w:rsidR="006F3F98" w:rsidRPr="00A12B55" w:rsidRDefault="006F3F98" w:rsidP="00FF24D2">
      <w:pPr>
        <w:rPr>
          <w:szCs w:val="22"/>
        </w:rPr>
      </w:pPr>
    </w:p>
    <w:p w:rsidR="00F621BF" w:rsidRPr="00A12B55" w:rsidRDefault="00F621BF" w:rsidP="00687110">
      <w:pPr>
        <w:pStyle w:val="Prrafodelista"/>
        <w:numPr>
          <w:ilvl w:val="0"/>
          <w:numId w:val="21"/>
        </w:numPr>
        <w:spacing w:after="0"/>
        <w:rPr>
          <w:rFonts w:ascii="Arial" w:hAnsi="Arial" w:cs="Arial"/>
        </w:rPr>
      </w:pPr>
      <w:r w:rsidRPr="00A12B55">
        <w:rPr>
          <w:rFonts w:ascii="Arial" w:hAnsi="Arial" w:cs="Arial"/>
        </w:rPr>
        <w:t>Criterios para el dimensionamiento de equipos.</w:t>
      </w:r>
    </w:p>
    <w:p w:rsidR="00F621BF" w:rsidRPr="00A12B55" w:rsidRDefault="00F621BF" w:rsidP="00687110">
      <w:pPr>
        <w:pStyle w:val="Prrafodelista"/>
        <w:numPr>
          <w:ilvl w:val="0"/>
          <w:numId w:val="21"/>
        </w:numPr>
        <w:spacing w:after="0"/>
        <w:rPr>
          <w:rFonts w:ascii="Arial" w:hAnsi="Arial" w:cs="Arial"/>
        </w:rPr>
      </w:pPr>
      <w:r w:rsidRPr="00A12B55">
        <w:rPr>
          <w:rFonts w:ascii="Arial" w:hAnsi="Arial" w:cs="Arial"/>
        </w:rPr>
        <w:t>Condiciones de diseño de los equipos.</w:t>
      </w:r>
    </w:p>
    <w:p w:rsidR="00F621BF" w:rsidRPr="00A12B55" w:rsidRDefault="00F621BF" w:rsidP="00687110">
      <w:pPr>
        <w:pStyle w:val="Prrafodelista"/>
        <w:numPr>
          <w:ilvl w:val="0"/>
          <w:numId w:val="21"/>
        </w:numPr>
        <w:spacing w:after="0"/>
        <w:rPr>
          <w:rFonts w:ascii="Arial" w:hAnsi="Arial" w:cs="Arial"/>
        </w:rPr>
      </w:pPr>
      <w:r w:rsidRPr="00A12B55">
        <w:rPr>
          <w:rFonts w:ascii="Arial" w:hAnsi="Arial" w:cs="Arial"/>
        </w:rPr>
        <w:t>Facilidades para futuras expansiones.</w:t>
      </w:r>
    </w:p>
    <w:p w:rsidR="00F621BF" w:rsidRPr="00A12B55" w:rsidRDefault="00F621BF" w:rsidP="00687110">
      <w:pPr>
        <w:pStyle w:val="Prrafodelista"/>
        <w:numPr>
          <w:ilvl w:val="0"/>
          <w:numId w:val="21"/>
        </w:numPr>
        <w:spacing w:after="0"/>
        <w:rPr>
          <w:rFonts w:ascii="Arial" w:hAnsi="Arial" w:cs="Arial"/>
        </w:rPr>
      </w:pPr>
      <w:r w:rsidRPr="00A12B55">
        <w:rPr>
          <w:rFonts w:ascii="Arial" w:hAnsi="Arial" w:cs="Arial"/>
        </w:rPr>
        <w:t xml:space="preserve">Criterios de flexibilidad operacional. </w:t>
      </w:r>
    </w:p>
    <w:p w:rsidR="00716C78" w:rsidRPr="00A12B55" w:rsidRDefault="00F621BF" w:rsidP="00687110">
      <w:pPr>
        <w:pStyle w:val="Prrafodelista"/>
        <w:numPr>
          <w:ilvl w:val="0"/>
          <w:numId w:val="21"/>
        </w:numPr>
        <w:spacing w:after="0"/>
        <w:rPr>
          <w:rFonts w:ascii="Arial" w:hAnsi="Arial" w:cs="Arial"/>
        </w:rPr>
      </w:pPr>
      <w:r w:rsidRPr="00A12B55">
        <w:rPr>
          <w:rFonts w:ascii="Arial" w:hAnsi="Arial" w:cs="Arial"/>
        </w:rPr>
        <w:t>Se deben definir los servicios vitales, criterios de confiabilidad, servicios esenciales, servicios no esenciales y factor de servicio.</w:t>
      </w:r>
    </w:p>
    <w:p w:rsidR="00F621BF" w:rsidRPr="00A12B55" w:rsidRDefault="00F621BF" w:rsidP="00687110">
      <w:pPr>
        <w:pStyle w:val="Prrafodelista"/>
        <w:numPr>
          <w:ilvl w:val="0"/>
          <w:numId w:val="62"/>
        </w:numPr>
        <w:spacing w:after="0"/>
        <w:rPr>
          <w:rFonts w:ascii="Arial" w:hAnsi="Arial" w:cs="Arial"/>
        </w:rPr>
      </w:pPr>
      <w:r w:rsidRPr="00A12B55">
        <w:rPr>
          <w:rFonts w:ascii="Arial" w:hAnsi="Arial" w:cs="Arial"/>
        </w:rPr>
        <w:t>Servicios vitales: Son aquellos cuya falla puede causar una condición insegura para la instalación, daños a la vida humana y/o equipos. Todos los equipos rotativos en servicio vital deben tener 100% de respaldo.</w:t>
      </w:r>
    </w:p>
    <w:p w:rsidR="00F621BF" w:rsidRPr="00A12B55" w:rsidRDefault="00F621BF" w:rsidP="00687110">
      <w:pPr>
        <w:pStyle w:val="Prrafodelista"/>
        <w:numPr>
          <w:ilvl w:val="0"/>
          <w:numId w:val="62"/>
        </w:numPr>
        <w:spacing w:after="0"/>
        <w:rPr>
          <w:rFonts w:ascii="Arial" w:hAnsi="Arial" w:cs="Arial"/>
        </w:rPr>
      </w:pPr>
      <w:r w:rsidRPr="00A12B55">
        <w:rPr>
          <w:rFonts w:ascii="Arial" w:hAnsi="Arial" w:cs="Arial"/>
        </w:rPr>
        <w:lastRenderedPageBreak/>
        <w:t>Servicios esenciales: Son aquellos en los cuales un evento de falla repercute en que la planta no sea capaz de lograr las tasas y calidad de los productos esperados. Equipos rotativos normales en servicios esenciales deben tener 100% de respaldo, para los compresores solo se requiere de un rotor de reserva. Otros equipos en servicios esenciales deben tener provisiones adecuadas para asegurar la operación de acuerdo a la definición antes señalada.</w:t>
      </w:r>
    </w:p>
    <w:p w:rsidR="00F621BF" w:rsidRPr="00A12B55" w:rsidRDefault="00F621BF" w:rsidP="00687110">
      <w:pPr>
        <w:pStyle w:val="Prrafodelista"/>
        <w:numPr>
          <w:ilvl w:val="0"/>
          <w:numId w:val="62"/>
        </w:numPr>
        <w:spacing w:after="0"/>
        <w:rPr>
          <w:rFonts w:ascii="Arial" w:hAnsi="Arial" w:cs="Arial"/>
        </w:rPr>
      </w:pPr>
      <w:r w:rsidRPr="00A12B55">
        <w:rPr>
          <w:rFonts w:ascii="Arial" w:hAnsi="Arial" w:cs="Arial"/>
        </w:rPr>
        <w:t>Servicios no esenciales: Son aquellos que en un evento de falla por tiempo limitado, no ocasionan problemas de producción y/o calidad de los productos esperados. Equipos rotativos en servicios no esenciales no necesitan tener respaldo. Equipos no esenciales no deben tener previsiones para funcionamiento como servicios esenciales bajo ninguna circunstancia. Cualquier equipo no clasificado como vital o esencial entra en esta categoría.</w:t>
      </w:r>
    </w:p>
    <w:p w:rsidR="00AD3112" w:rsidRPr="00A12B55" w:rsidRDefault="00F621BF" w:rsidP="00687110">
      <w:pPr>
        <w:pStyle w:val="Prrafodelista"/>
        <w:numPr>
          <w:ilvl w:val="0"/>
          <w:numId w:val="62"/>
        </w:numPr>
        <w:spacing w:after="0"/>
        <w:rPr>
          <w:rFonts w:ascii="Arial" w:hAnsi="Arial" w:cs="Arial"/>
        </w:rPr>
      </w:pPr>
      <w:r w:rsidRPr="00A12B55">
        <w:rPr>
          <w:rFonts w:ascii="Arial" w:hAnsi="Arial" w:cs="Arial"/>
        </w:rPr>
        <w:t>Factor de Servicio: Se debe definir la capacidad mínima (“</w:t>
      </w:r>
      <w:proofErr w:type="spellStart"/>
      <w:r w:rsidRPr="00A12B55">
        <w:rPr>
          <w:rFonts w:ascii="Arial" w:hAnsi="Arial" w:cs="Arial"/>
        </w:rPr>
        <w:t>turndown</w:t>
      </w:r>
      <w:proofErr w:type="spellEnd"/>
      <w:r w:rsidRPr="00A12B55">
        <w:rPr>
          <w:rFonts w:ascii="Arial" w:hAnsi="Arial" w:cs="Arial"/>
        </w:rPr>
        <w:t>”) de la instalación, para una operación segura, estable y continúa.</w:t>
      </w:r>
      <w:bookmarkStart w:id="99" w:name="_Toc353963700"/>
      <w:bookmarkStart w:id="100" w:name="_Toc353976795"/>
      <w:bookmarkStart w:id="101" w:name="_Toc377740632"/>
    </w:p>
    <w:p w:rsidR="002C6F6F" w:rsidRPr="00A12B55" w:rsidRDefault="002C6F6F" w:rsidP="00FF24D2">
      <w:pPr>
        <w:rPr>
          <w:rFonts w:cs="Arial"/>
          <w:szCs w:val="22"/>
        </w:rPr>
      </w:pPr>
      <w:r w:rsidRPr="00A12B55">
        <w:rPr>
          <w:rFonts w:cs="Arial"/>
          <w:szCs w:val="22"/>
        </w:rPr>
        <w:t>El documento generado como entregable de esta etapa será empleado como base para la siguiente etapa del proyecto.</w:t>
      </w:r>
    </w:p>
    <w:p w:rsidR="00F621BF" w:rsidRPr="00A12B55" w:rsidRDefault="00F621BF" w:rsidP="00716C78">
      <w:pPr>
        <w:pStyle w:val="Ttulo2"/>
        <w:tabs>
          <w:tab w:val="clear" w:pos="-30"/>
          <w:tab w:val="clear" w:pos="709"/>
        </w:tabs>
        <w:spacing w:after="0"/>
        <w:ind w:left="822" w:hanging="822"/>
        <w:rPr>
          <w:sz w:val="22"/>
          <w:szCs w:val="22"/>
        </w:rPr>
      </w:pPr>
      <w:bookmarkStart w:id="102" w:name="_Toc497841587"/>
      <w:r w:rsidRPr="00A12B55">
        <w:rPr>
          <w:sz w:val="22"/>
          <w:szCs w:val="22"/>
        </w:rPr>
        <w:t>Lista de Fluidos y sus Propiedades Físicas</w:t>
      </w:r>
      <w:bookmarkEnd w:id="99"/>
      <w:bookmarkEnd w:id="100"/>
      <w:bookmarkEnd w:id="101"/>
      <w:bookmarkEnd w:id="102"/>
      <w:r w:rsidRPr="00A12B55">
        <w:rPr>
          <w:sz w:val="22"/>
          <w:szCs w:val="22"/>
        </w:rPr>
        <w:t xml:space="preserve"> </w:t>
      </w:r>
    </w:p>
    <w:p w:rsidR="003601A0" w:rsidRPr="00A12B55" w:rsidRDefault="003601A0" w:rsidP="00FF24D2">
      <w:pPr>
        <w:rPr>
          <w:szCs w:val="22"/>
        </w:rPr>
      </w:pPr>
    </w:p>
    <w:p w:rsidR="00AD3112" w:rsidRPr="00A12B55" w:rsidRDefault="00F621BF" w:rsidP="00FF24D2">
      <w:pPr>
        <w:rPr>
          <w:szCs w:val="22"/>
        </w:rPr>
      </w:pPr>
      <w:r w:rsidRPr="00A12B55">
        <w:rPr>
          <w:szCs w:val="22"/>
        </w:rPr>
        <w:t xml:space="preserve">En esta lista se debe incluir una descripción de las propiedades físicas y composiciones de los fluidos/sustancias químicas usadas en la </w:t>
      </w:r>
      <w:r w:rsidR="00972216" w:rsidRPr="00A12B55">
        <w:rPr>
          <w:szCs w:val="22"/>
        </w:rPr>
        <w:t>P</w:t>
      </w:r>
      <w:r w:rsidRPr="00A12B55">
        <w:rPr>
          <w:szCs w:val="22"/>
        </w:rPr>
        <w:t>lanta</w:t>
      </w:r>
      <w:r w:rsidR="00845108" w:rsidRPr="00A12B55">
        <w:rPr>
          <w:szCs w:val="22"/>
        </w:rPr>
        <w:t>.</w:t>
      </w:r>
    </w:p>
    <w:p w:rsidR="00F621BF" w:rsidRPr="00A12B55" w:rsidRDefault="00F621BF" w:rsidP="00716C78">
      <w:pPr>
        <w:pStyle w:val="Ttulo2"/>
        <w:tabs>
          <w:tab w:val="clear" w:pos="-30"/>
          <w:tab w:val="clear" w:pos="709"/>
        </w:tabs>
        <w:spacing w:after="0"/>
        <w:ind w:left="822" w:hanging="822"/>
        <w:rPr>
          <w:sz w:val="22"/>
          <w:szCs w:val="22"/>
        </w:rPr>
      </w:pPr>
      <w:bookmarkStart w:id="103" w:name="_Toc353963701"/>
      <w:bookmarkStart w:id="104" w:name="_Toc353976796"/>
      <w:bookmarkStart w:id="105" w:name="_Toc377740633"/>
      <w:bookmarkStart w:id="106" w:name="_Toc497841588"/>
      <w:r w:rsidRPr="00A12B55">
        <w:rPr>
          <w:sz w:val="22"/>
          <w:szCs w:val="22"/>
        </w:rPr>
        <w:t>Descripción del Proceso</w:t>
      </w:r>
      <w:bookmarkEnd w:id="103"/>
      <w:bookmarkEnd w:id="104"/>
      <w:bookmarkEnd w:id="105"/>
      <w:bookmarkEnd w:id="106"/>
    </w:p>
    <w:p w:rsidR="003601A0" w:rsidRPr="00A12B55" w:rsidRDefault="003601A0" w:rsidP="00FF24D2">
      <w:pPr>
        <w:pStyle w:val="Textoindependiente"/>
        <w:spacing w:after="0"/>
        <w:rPr>
          <w:szCs w:val="22"/>
        </w:rPr>
      </w:pPr>
    </w:p>
    <w:p w:rsidR="00F621BF" w:rsidRPr="00A12B55" w:rsidRDefault="00F621BF" w:rsidP="00FF24D2">
      <w:pPr>
        <w:pStyle w:val="Textoindependiente"/>
        <w:spacing w:after="0"/>
        <w:rPr>
          <w:szCs w:val="22"/>
        </w:rPr>
      </w:pPr>
      <w:r w:rsidRPr="00A12B55">
        <w:rPr>
          <w:szCs w:val="22"/>
        </w:rPr>
        <w:t>El documento de Descripción de Proceso debe exponer de manera ordenada y concreta las fases, etapas o áreas de una planta, así como detallar de manera lógica la secuencia de los procesos involucrados en la operación de la instalación.</w:t>
      </w:r>
    </w:p>
    <w:p w:rsidR="00F621BF" w:rsidRPr="00A12B55" w:rsidRDefault="00F621BF" w:rsidP="00FF24D2">
      <w:pPr>
        <w:pStyle w:val="Textoindependiente"/>
        <w:spacing w:after="0"/>
        <w:rPr>
          <w:szCs w:val="22"/>
        </w:rPr>
      </w:pPr>
      <w:r w:rsidRPr="00A12B55">
        <w:rPr>
          <w:szCs w:val="22"/>
        </w:rPr>
        <w:t>El documento debe ser desarrollado en el siguiente orden:</w:t>
      </w:r>
    </w:p>
    <w:p w:rsidR="00F621BF" w:rsidRPr="00A12B55" w:rsidRDefault="00F621BF" w:rsidP="00687110">
      <w:pPr>
        <w:pStyle w:val="Prrafodelista"/>
        <w:numPr>
          <w:ilvl w:val="0"/>
          <w:numId w:val="63"/>
        </w:numPr>
        <w:spacing w:after="0"/>
        <w:rPr>
          <w:rFonts w:ascii="Arial" w:hAnsi="Arial" w:cs="Arial"/>
        </w:rPr>
      </w:pPr>
      <w:r w:rsidRPr="00A12B55">
        <w:rPr>
          <w:rFonts w:ascii="Arial" w:hAnsi="Arial" w:cs="Arial"/>
        </w:rPr>
        <w:t>Explicar en su totalidad el esquema del proceso, dividido en etapas, fases o áreas, detallando las operaciones que tengan lugar en cada una y de manera secuencial, tal cual ocurran a lo largo del proceso.</w:t>
      </w:r>
    </w:p>
    <w:p w:rsidR="00F621BF" w:rsidRPr="00A12B55" w:rsidRDefault="00F621BF" w:rsidP="00687110">
      <w:pPr>
        <w:pStyle w:val="Prrafodelista"/>
        <w:numPr>
          <w:ilvl w:val="0"/>
          <w:numId w:val="63"/>
        </w:numPr>
        <w:spacing w:after="0"/>
        <w:rPr>
          <w:rFonts w:ascii="Arial" w:hAnsi="Arial" w:cs="Arial"/>
        </w:rPr>
      </w:pPr>
      <w:r w:rsidRPr="00A12B55">
        <w:rPr>
          <w:rFonts w:ascii="Arial" w:hAnsi="Arial" w:cs="Arial"/>
        </w:rPr>
        <w:t>Explicar de manera clara la finalidad de cada operación involucrada en el proceso, con cada equipo, las condiciones de operación y toda otra condición resaltante.</w:t>
      </w:r>
    </w:p>
    <w:p w:rsidR="00F621BF" w:rsidRPr="00A12B55" w:rsidRDefault="00F621BF" w:rsidP="00716C78">
      <w:pPr>
        <w:pStyle w:val="Ttulo2"/>
        <w:tabs>
          <w:tab w:val="clear" w:pos="-30"/>
          <w:tab w:val="clear" w:pos="709"/>
        </w:tabs>
        <w:spacing w:after="0"/>
        <w:ind w:left="822" w:hanging="822"/>
        <w:rPr>
          <w:sz w:val="22"/>
          <w:szCs w:val="22"/>
        </w:rPr>
      </w:pPr>
      <w:bookmarkStart w:id="107" w:name="_Toc353963702"/>
      <w:bookmarkStart w:id="108" w:name="_Toc353976797"/>
      <w:bookmarkStart w:id="109" w:name="_Toc377740635"/>
      <w:bookmarkStart w:id="110" w:name="_Toc497841589"/>
      <w:r w:rsidRPr="00A12B55">
        <w:rPr>
          <w:sz w:val="22"/>
          <w:szCs w:val="22"/>
        </w:rPr>
        <w:t>Diagramas de Flujo de Procesos</w:t>
      </w:r>
      <w:bookmarkEnd w:id="107"/>
      <w:bookmarkEnd w:id="108"/>
      <w:bookmarkEnd w:id="109"/>
      <w:bookmarkEnd w:id="110"/>
    </w:p>
    <w:p w:rsidR="003601A0" w:rsidRPr="00A12B55" w:rsidRDefault="003601A0" w:rsidP="00FF24D2">
      <w:pPr>
        <w:pStyle w:val="Textoindependiente"/>
        <w:spacing w:after="0"/>
        <w:rPr>
          <w:szCs w:val="22"/>
        </w:rPr>
      </w:pPr>
    </w:p>
    <w:p w:rsidR="00F621BF" w:rsidRPr="00A12B55" w:rsidRDefault="00F621BF" w:rsidP="00FF24D2">
      <w:pPr>
        <w:pStyle w:val="Textoindependiente"/>
        <w:spacing w:after="0"/>
        <w:rPr>
          <w:szCs w:val="22"/>
        </w:rPr>
      </w:pPr>
      <w:r w:rsidRPr="00A12B55">
        <w:rPr>
          <w:szCs w:val="22"/>
        </w:rPr>
        <w:t>Los Diagramas de Flujo de Procesos deben mostrar o contener como mínimo:</w:t>
      </w:r>
    </w:p>
    <w:p w:rsidR="00F621BF" w:rsidRPr="00A12B55" w:rsidRDefault="00F621BF" w:rsidP="00FF24D2">
      <w:pPr>
        <w:rPr>
          <w:rFonts w:cs="Arial"/>
          <w:szCs w:val="22"/>
        </w:rPr>
      </w:pPr>
    </w:p>
    <w:p w:rsidR="00F621BF" w:rsidRPr="00A12B55" w:rsidRDefault="00F621BF" w:rsidP="00687110">
      <w:pPr>
        <w:pStyle w:val="Prrafodelista"/>
        <w:numPr>
          <w:ilvl w:val="0"/>
          <w:numId w:val="63"/>
        </w:numPr>
        <w:spacing w:after="0"/>
        <w:rPr>
          <w:rFonts w:ascii="Arial" w:hAnsi="Arial" w:cs="Arial"/>
        </w:rPr>
      </w:pPr>
      <w:r w:rsidRPr="00A12B55">
        <w:rPr>
          <w:rFonts w:ascii="Arial" w:hAnsi="Arial" w:cs="Arial"/>
        </w:rPr>
        <w:t>Esquema de Flujo con corrientes de proceso y corrientes de servicio auxiliares principales.</w:t>
      </w:r>
    </w:p>
    <w:p w:rsidR="00F621BF" w:rsidRPr="00A12B55" w:rsidRDefault="00F621BF" w:rsidP="00687110">
      <w:pPr>
        <w:pStyle w:val="Prrafodelista"/>
        <w:numPr>
          <w:ilvl w:val="0"/>
          <w:numId w:val="63"/>
        </w:numPr>
        <w:spacing w:after="0"/>
        <w:rPr>
          <w:rFonts w:ascii="Arial" w:hAnsi="Arial" w:cs="Arial"/>
        </w:rPr>
      </w:pPr>
      <w:r w:rsidRPr="00A12B55">
        <w:rPr>
          <w:rFonts w:ascii="Arial" w:hAnsi="Arial" w:cs="Arial"/>
        </w:rPr>
        <w:t>Origen de las corrientes de entrada y destino de las corrientes de salida</w:t>
      </w:r>
      <w:r w:rsidR="00FD2589" w:rsidRPr="00A12B55">
        <w:rPr>
          <w:rFonts w:ascii="Arial" w:hAnsi="Arial" w:cs="Arial"/>
        </w:rPr>
        <w:t>.</w:t>
      </w:r>
    </w:p>
    <w:p w:rsidR="00F621BF" w:rsidRPr="00A12B55" w:rsidRDefault="00F621BF" w:rsidP="00687110">
      <w:pPr>
        <w:pStyle w:val="Prrafodelista"/>
        <w:numPr>
          <w:ilvl w:val="0"/>
          <w:numId w:val="63"/>
        </w:numPr>
        <w:spacing w:after="0"/>
        <w:rPr>
          <w:rFonts w:ascii="Arial" w:hAnsi="Arial" w:cs="Arial"/>
        </w:rPr>
      </w:pPr>
      <w:r w:rsidRPr="00A12B55">
        <w:rPr>
          <w:rFonts w:ascii="Arial" w:hAnsi="Arial" w:cs="Arial"/>
        </w:rPr>
        <w:t>Numero de etiqueta y servicio de los equipos, indicando los equipos duplicados y de repuesto.</w:t>
      </w:r>
    </w:p>
    <w:p w:rsidR="00F621BF" w:rsidRPr="00A12B55" w:rsidRDefault="00F621BF" w:rsidP="00687110">
      <w:pPr>
        <w:pStyle w:val="Prrafodelista"/>
        <w:numPr>
          <w:ilvl w:val="0"/>
          <w:numId w:val="63"/>
        </w:numPr>
        <w:spacing w:after="0"/>
        <w:rPr>
          <w:rFonts w:ascii="Arial" w:hAnsi="Arial" w:cs="Arial"/>
        </w:rPr>
      </w:pPr>
      <w:r w:rsidRPr="00A12B55">
        <w:rPr>
          <w:rFonts w:ascii="Arial" w:hAnsi="Arial" w:cs="Arial"/>
        </w:rPr>
        <w:lastRenderedPageBreak/>
        <w:t>Lazos principales de control y funciones de los instrumentos, necesarios para el funcionamiento adecuado de los procesos en todas las condiciones operativas como el arranque, operación normal, carga mínima, paradas, o sustituciones de emergencia.</w:t>
      </w:r>
    </w:p>
    <w:p w:rsidR="00F621BF" w:rsidRPr="00A12B55" w:rsidRDefault="00F621BF" w:rsidP="00687110">
      <w:pPr>
        <w:pStyle w:val="Prrafodelista"/>
        <w:numPr>
          <w:ilvl w:val="0"/>
          <w:numId w:val="63"/>
        </w:numPr>
        <w:spacing w:after="0"/>
        <w:rPr>
          <w:rFonts w:ascii="Arial" w:hAnsi="Arial" w:cs="Arial"/>
        </w:rPr>
      </w:pPr>
      <w:r w:rsidRPr="00A12B55">
        <w:rPr>
          <w:rFonts w:ascii="Arial" w:hAnsi="Arial" w:cs="Arial"/>
        </w:rPr>
        <w:t>Lineamientos funcionales de los principales equipos.</w:t>
      </w:r>
    </w:p>
    <w:p w:rsidR="00F621BF" w:rsidRPr="00A12B55" w:rsidRDefault="00F621BF" w:rsidP="00687110">
      <w:pPr>
        <w:pStyle w:val="Prrafodelista"/>
        <w:numPr>
          <w:ilvl w:val="0"/>
          <w:numId w:val="63"/>
        </w:numPr>
        <w:spacing w:after="0"/>
        <w:rPr>
          <w:rFonts w:ascii="Arial" w:hAnsi="Arial" w:cs="Arial"/>
        </w:rPr>
      </w:pPr>
      <w:r w:rsidRPr="00A12B55">
        <w:rPr>
          <w:rFonts w:ascii="Arial" w:hAnsi="Arial" w:cs="Arial"/>
        </w:rPr>
        <w:t>Numeración de bandejas y zonas empacadas de las secciones catalíticas, indicando las principales partes internas de proceso y la ubicación de la alimentación y productos.</w:t>
      </w:r>
    </w:p>
    <w:p w:rsidR="00F621BF" w:rsidRPr="00A12B55" w:rsidRDefault="00F621BF" w:rsidP="00687110">
      <w:pPr>
        <w:pStyle w:val="Prrafodelista"/>
        <w:numPr>
          <w:ilvl w:val="0"/>
          <w:numId w:val="63"/>
        </w:numPr>
        <w:spacing w:after="0"/>
        <w:rPr>
          <w:rFonts w:ascii="Arial" w:hAnsi="Arial" w:cs="Arial"/>
        </w:rPr>
      </w:pPr>
      <w:r w:rsidRPr="00A12B55">
        <w:rPr>
          <w:rFonts w:ascii="Arial" w:hAnsi="Arial" w:cs="Arial"/>
        </w:rPr>
        <w:t xml:space="preserve">Tipos funcionales de los intercambiadores de calor tales como </w:t>
      </w:r>
      <w:proofErr w:type="spellStart"/>
      <w:r w:rsidRPr="00A12B55">
        <w:rPr>
          <w:rFonts w:ascii="Arial" w:hAnsi="Arial" w:cs="Arial"/>
        </w:rPr>
        <w:t>aero</w:t>
      </w:r>
      <w:proofErr w:type="spellEnd"/>
      <w:r w:rsidRPr="00A12B55">
        <w:rPr>
          <w:rFonts w:ascii="Arial" w:hAnsi="Arial" w:cs="Arial"/>
        </w:rPr>
        <w:t xml:space="preserve"> refrigerantes, casco y tubos o placas, y distribución del lado casco y tubos.</w:t>
      </w:r>
    </w:p>
    <w:p w:rsidR="00F621BF" w:rsidRPr="00A12B55" w:rsidRDefault="00F621BF" w:rsidP="00687110">
      <w:pPr>
        <w:pStyle w:val="Prrafodelista"/>
        <w:numPr>
          <w:ilvl w:val="0"/>
          <w:numId w:val="63"/>
        </w:numPr>
        <w:spacing w:after="0"/>
        <w:rPr>
          <w:rFonts w:ascii="Arial" w:hAnsi="Arial" w:cs="Arial"/>
        </w:rPr>
      </w:pPr>
      <w:r w:rsidRPr="00A12B55">
        <w:rPr>
          <w:rFonts w:ascii="Arial" w:hAnsi="Arial" w:cs="Arial"/>
        </w:rPr>
        <w:t>Tipos funcionales de bombas y compresores tales como centrifugas o desplazamiento positivo, indicando los controles de capacidad en caso de que sean importantes.</w:t>
      </w:r>
    </w:p>
    <w:p w:rsidR="00F621BF" w:rsidRPr="00A12B55" w:rsidRDefault="00F621BF" w:rsidP="00687110">
      <w:pPr>
        <w:pStyle w:val="Prrafodelista"/>
        <w:numPr>
          <w:ilvl w:val="0"/>
          <w:numId w:val="63"/>
        </w:numPr>
        <w:spacing w:after="0"/>
        <w:rPr>
          <w:rFonts w:ascii="Arial" w:hAnsi="Arial" w:cs="Arial"/>
        </w:rPr>
      </w:pPr>
      <w:r w:rsidRPr="00A12B55">
        <w:rPr>
          <w:rFonts w:ascii="Arial" w:hAnsi="Arial" w:cs="Arial"/>
        </w:rPr>
        <w:t>Numero de corrientes para todas las corrientes de proceso principales, haciendo referencia al balance de masa y energía.</w:t>
      </w:r>
    </w:p>
    <w:p w:rsidR="00F621BF" w:rsidRPr="00A12B55" w:rsidRDefault="00F621BF" w:rsidP="00687110">
      <w:pPr>
        <w:pStyle w:val="Prrafodelista"/>
        <w:numPr>
          <w:ilvl w:val="0"/>
          <w:numId w:val="63"/>
        </w:numPr>
        <w:spacing w:after="0"/>
        <w:rPr>
          <w:rFonts w:ascii="Arial" w:hAnsi="Arial" w:cs="Arial"/>
        </w:rPr>
      </w:pPr>
      <w:r w:rsidRPr="00A12B55">
        <w:rPr>
          <w:rFonts w:ascii="Arial" w:hAnsi="Arial" w:cs="Arial"/>
        </w:rPr>
        <w:t>Corriente de servicios auxiliares principales, incluyendo las condiciones de procesos.</w:t>
      </w:r>
    </w:p>
    <w:p w:rsidR="00F621BF" w:rsidRPr="00A12B55" w:rsidRDefault="00F621BF" w:rsidP="00687110">
      <w:pPr>
        <w:pStyle w:val="Prrafodelista"/>
        <w:numPr>
          <w:ilvl w:val="0"/>
          <w:numId w:val="63"/>
        </w:numPr>
        <w:spacing w:after="0"/>
        <w:rPr>
          <w:rFonts w:ascii="Arial" w:hAnsi="Arial" w:cs="Arial"/>
        </w:rPr>
      </w:pPr>
      <w:r w:rsidRPr="00A12B55">
        <w:rPr>
          <w:rFonts w:ascii="Arial" w:hAnsi="Arial" w:cs="Arial"/>
        </w:rPr>
        <w:t xml:space="preserve">Balances de Masa y Energía: Se debe suministrar balances múltiples para distintos escenarios: Caso de operación normal, </w:t>
      </w:r>
      <w:proofErr w:type="spellStart"/>
      <w:r w:rsidR="00FD2589" w:rsidRPr="00A12B55">
        <w:rPr>
          <w:rFonts w:ascii="Arial" w:hAnsi="Arial" w:cs="Arial"/>
        </w:rPr>
        <w:t>turndown</w:t>
      </w:r>
      <w:proofErr w:type="spellEnd"/>
      <w:r w:rsidR="00FD2589" w:rsidRPr="00A12B55">
        <w:rPr>
          <w:rFonts w:ascii="Arial" w:hAnsi="Arial" w:cs="Arial"/>
        </w:rPr>
        <w:t xml:space="preserve">, </w:t>
      </w:r>
      <w:r w:rsidRPr="00A12B55">
        <w:rPr>
          <w:rFonts w:ascii="Arial" w:hAnsi="Arial" w:cs="Arial"/>
        </w:rPr>
        <w:t>operaciones especiales, para cada tipo de alimentación, para las distintas combinaciones de productos finales (</w:t>
      </w:r>
      <w:proofErr w:type="spellStart"/>
      <w:r w:rsidRPr="00A12B55">
        <w:rPr>
          <w:rFonts w:ascii="Arial" w:hAnsi="Arial" w:cs="Arial"/>
        </w:rPr>
        <w:t>p.e</w:t>
      </w:r>
      <w:proofErr w:type="spellEnd"/>
      <w:r w:rsidRPr="00A12B55">
        <w:rPr>
          <w:rFonts w:ascii="Arial" w:hAnsi="Arial" w:cs="Arial"/>
        </w:rPr>
        <w:t xml:space="preserve">., el homo-polímero, el </w:t>
      </w:r>
      <w:proofErr w:type="spellStart"/>
      <w:r w:rsidRPr="00A12B55">
        <w:rPr>
          <w:rFonts w:ascii="Arial" w:hAnsi="Arial" w:cs="Arial"/>
        </w:rPr>
        <w:t>co</w:t>
      </w:r>
      <w:proofErr w:type="spellEnd"/>
      <w:r w:rsidRPr="00A12B55">
        <w:rPr>
          <w:rFonts w:ascii="Arial" w:hAnsi="Arial" w:cs="Arial"/>
        </w:rPr>
        <w:t>-polímero, etc.).</w:t>
      </w:r>
    </w:p>
    <w:p w:rsidR="002628CE" w:rsidRPr="00A12B55" w:rsidRDefault="00F621BF" w:rsidP="00687110">
      <w:pPr>
        <w:pStyle w:val="Prrafodelista"/>
        <w:numPr>
          <w:ilvl w:val="0"/>
          <w:numId w:val="63"/>
        </w:numPr>
        <w:spacing w:after="0"/>
        <w:rPr>
          <w:rFonts w:ascii="Arial" w:hAnsi="Arial" w:cs="Arial"/>
        </w:rPr>
      </w:pPr>
      <w:r w:rsidRPr="00A12B55">
        <w:rPr>
          <w:rFonts w:ascii="Arial" w:hAnsi="Arial" w:cs="Arial"/>
        </w:rPr>
        <w:t>El balance de materia se deberá representar en una tabla que contiene el balance de masa del proceso y algunas propiedades de las corrientes, resultados generados por la simulación del proceso.</w:t>
      </w:r>
    </w:p>
    <w:p w:rsidR="00F621BF" w:rsidRPr="00A12B55" w:rsidRDefault="00F621BF" w:rsidP="00687110">
      <w:pPr>
        <w:pStyle w:val="Prrafodelista"/>
        <w:numPr>
          <w:ilvl w:val="0"/>
          <w:numId w:val="63"/>
        </w:numPr>
        <w:spacing w:after="0"/>
        <w:rPr>
          <w:rFonts w:ascii="Arial" w:hAnsi="Arial" w:cs="Arial"/>
        </w:rPr>
      </w:pPr>
      <w:r w:rsidRPr="00A12B55">
        <w:rPr>
          <w:rFonts w:ascii="Arial" w:hAnsi="Arial" w:cs="Arial"/>
        </w:rPr>
        <w:t>En la tabla debe aparecer el número de la corriente, el servicio, la fase de la corriente, composición (cuando sea requerido), flujo de operación, condiciones de operación: Temperatura y presión, y por último, algunas propiedades físicas y térmicas (viscosidad, densidad, peso molecular, gravedad API); dependiendo de los requerimientos del Proyecto y de los datos que se tienen a disposición.</w:t>
      </w:r>
    </w:p>
    <w:p w:rsidR="00F621BF" w:rsidRPr="00A12B55" w:rsidRDefault="00F621BF" w:rsidP="00687110">
      <w:pPr>
        <w:pStyle w:val="Prrafodelista"/>
        <w:numPr>
          <w:ilvl w:val="0"/>
          <w:numId w:val="63"/>
        </w:numPr>
        <w:spacing w:after="0"/>
        <w:rPr>
          <w:rFonts w:ascii="Arial" w:hAnsi="Arial" w:cs="Arial"/>
        </w:rPr>
      </w:pPr>
      <w:r w:rsidRPr="00A12B55">
        <w:rPr>
          <w:rFonts w:ascii="Arial" w:hAnsi="Arial" w:cs="Arial"/>
        </w:rPr>
        <w:t>Se debe indicar claramente el balance de masa, composición y propiedades de la alimentación y productos de la planta.</w:t>
      </w:r>
    </w:p>
    <w:p w:rsidR="00F621BF" w:rsidRPr="00A12B55" w:rsidRDefault="00F621BF" w:rsidP="003601A0">
      <w:pPr>
        <w:pStyle w:val="Ttulo2"/>
        <w:tabs>
          <w:tab w:val="clear" w:pos="-30"/>
          <w:tab w:val="clear" w:pos="709"/>
        </w:tabs>
        <w:spacing w:after="0"/>
        <w:ind w:left="822" w:hanging="822"/>
        <w:rPr>
          <w:sz w:val="22"/>
          <w:szCs w:val="22"/>
        </w:rPr>
      </w:pPr>
      <w:bookmarkStart w:id="111" w:name="_Toc353963703"/>
      <w:bookmarkStart w:id="112" w:name="_Toc353976798"/>
      <w:bookmarkStart w:id="113" w:name="_Toc377740636"/>
      <w:bookmarkStart w:id="114" w:name="_Toc497841590"/>
      <w:r w:rsidRPr="00A12B55">
        <w:rPr>
          <w:sz w:val="22"/>
          <w:szCs w:val="22"/>
        </w:rPr>
        <w:t>Balances y sumarios de servicios industriales y sus hojas de datos</w:t>
      </w:r>
      <w:bookmarkEnd w:id="111"/>
      <w:bookmarkEnd w:id="112"/>
      <w:bookmarkEnd w:id="113"/>
      <w:bookmarkEnd w:id="114"/>
    </w:p>
    <w:p w:rsidR="009D3C89" w:rsidRPr="00A12B55" w:rsidRDefault="009D3C89" w:rsidP="00FF24D2">
      <w:pPr>
        <w:pStyle w:val="Textoindependiente"/>
        <w:spacing w:after="0"/>
        <w:rPr>
          <w:szCs w:val="22"/>
        </w:rPr>
      </w:pPr>
    </w:p>
    <w:p w:rsidR="00F621BF" w:rsidRPr="00A12B55" w:rsidRDefault="00F621BF" w:rsidP="00FF24D2">
      <w:pPr>
        <w:pStyle w:val="Textoindependiente"/>
        <w:spacing w:after="0"/>
        <w:rPr>
          <w:szCs w:val="22"/>
        </w:rPr>
      </w:pPr>
      <w:r w:rsidRPr="00A12B55">
        <w:rPr>
          <w:szCs w:val="22"/>
        </w:rPr>
        <w:t>Para cada servicio industrial se deberá indicar los flujos mínimos, normales y máximos, temperatura y presión, carga eléctrica estimada normal y máxima.</w:t>
      </w:r>
    </w:p>
    <w:p w:rsidR="00B9240D" w:rsidRPr="00A12B55" w:rsidRDefault="00B9240D" w:rsidP="00FF24D2">
      <w:pPr>
        <w:pStyle w:val="Textoindependiente"/>
        <w:spacing w:after="0"/>
        <w:rPr>
          <w:szCs w:val="22"/>
        </w:rPr>
      </w:pPr>
    </w:p>
    <w:p w:rsidR="00B9240D" w:rsidRPr="00A12B55" w:rsidRDefault="00B9240D" w:rsidP="00FF24D2">
      <w:pPr>
        <w:pStyle w:val="Textoindependiente"/>
        <w:spacing w:after="0"/>
        <w:jc w:val="center"/>
        <w:rPr>
          <w:szCs w:val="22"/>
        </w:rPr>
      </w:pPr>
      <w:r w:rsidRPr="00A12B55">
        <w:rPr>
          <w:b/>
          <w:szCs w:val="22"/>
          <w:lang w:eastAsia="ja-JP"/>
        </w:rPr>
        <w:t xml:space="preserve">Tabla No. </w:t>
      </w:r>
      <w:r w:rsidR="00CB3287" w:rsidRPr="00A12B55">
        <w:rPr>
          <w:b/>
          <w:szCs w:val="22"/>
          <w:lang w:eastAsia="ja-JP"/>
        </w:rPr>
        <w:t>1</w:t>
      </w:r>
      <w:r w:rsidR="00860DDF" w:rsidRPr="00A12B55">
        <w:rPr>
          <w:b/>
          <w:szCs w:val="22"/>
          <w:lang w:eastAsia="ja-JP"/>
        </w:rPr>
        <w:t>3</w:t>
      </w:r>
      <w:r w:rsidRPr="00A12B55">
        <w:rPr>
          <w:szCs w:val="22"/>
          <w:lang w:eastAsia="ja-JP"/>
        </w:rPr>
        <w:t xml:space="preserve"> – </w:t>
      </w:r>
      <w:r w:rsidR="00320488" w:rsidRPr="00A12B55">
        <w:rPr>
          <w:szCs w:val="22"/>
          <w:lang w:eastAsia="ja-JP"/>
        </w:rPr>
        <w:t>Sumarios de Servicios Industriales</w:t>
      </w:r>
    </w:p>
    <w:tbl>
      <w:tblPr>
        <w:tblStyle w:val="Tablaconcuadrcula"/>
        <w:tblW w:w="0" w:type="auto"/>
        <w:jc w:val="center"/>
        <w:tblLook w:val="04A0" w:firstRow="1" w:lastRow="0" w:firstColumn="1" w:lastColumn="0" w:noHBand="0" w:noVBand="1"/>
      </w:tblPr>
      <w:tblGrid>
        <w:gridCol w:w="2708"/>
        <w:gridCol w:w="6075"/>
      </w:tblGrid>
      <w:tr w:rsidR="002628CE" w:rsidRPr="00A12B55" w:rsidTr="00897B25">
        <w:trPr>
          <w:jc w:val="center"/>
        </w:trPr>
        <w:tc>
          <w:tcPr>
            <w:tcW w:w="2708" w:type="dxa"/>
            <w:shd w:val="clear" w:color="auto" w:fill="C2D69B" w:themeFill="accent3" w:themeFillTint="99"/>
          </w:tcPr>
          <w:p w:rsidR="002628CE" w:rsidRPr="00A12B55" w:rsidRDefault="002628CE" w:rsidP="00FF24D2">
            <w:pPr>
              <w:pStyle w:val="Textoindependiente"/>
              <w:spacing w:after="0"/>
              <w:jc w:val="center"/>
              <w:rPr>
                <w:b/>
                <w:szCs w:val="22"/>
              </w:rPr>
            </w:pPr>
            <w:r w:rsidRPr="00A12B55">
              <w:rPr>
                <w:b/>
                <w:szCs w:val="22"/>
              </w:rPr>
              <w:t>Servicio</w:t>
            </w:r>
          </w:p>
        </w:tc>
        <w:tc>
          <w:tcPr>
            <w:tcW w:w="6075" w:type="dxa"/>
            <w:shd w:val="clear" w:color="auto" w:fill="C2D69B" w:themeFill="accent3" w:themeFillTint="99"/>
          </w:tcPr>
          <w:p w:rsidR="002628CE" w:rsidRPr="00A12B55" w:rsidRDefault="002628CE" w:rsidP="00FF24D2">
            <w:pPr>
              <w:pStyle w:val="Textoindependiente"/>
              <w:spacing w:after="0"/>
              <w:jc w:val="center"/>
              <w:rPr>
                <w:b/>
                <w:szCs w:val="22"/>
              </w:rPr>
            </w:pPr>
            <w:r w:rsidRPr="00A12B55">
              <w:rPr>
                <w:b/>
                <w:szCs w:val="22"/>
              </w:rPr>
              <w:t>Descripción</w:t>
            </w:r>
          </w:p>
        </w:tc>
      </w:tr>
      <w:tr w:rsidR="00F621BF" w:rsidRPr="00A12B55" w:rsidTr="00897B25">
        <w:trPr>
          <w:jc w:val="center"/>
        </w:trPr>
        <w:tc>
          <w:tcPr>
            <w:tcW w:w="2708" w:type="dxa"/>
          </w:tcPr>
          <w:p w:rsidR="00F621BF" w:rsidRPr="00A12B55" w:rsidRDefault="00F621BF" w:rsidP="00FF24D2">
            <w:pPr>
              <w:pStyle w:val="Textoindependiente"/>
              <w:spacing w:after="0"/>
              <w:rPr>
                <w:szCs w:val="22"/>
              </w:rPr>
            </w:pPr>
            <w:r w:rsidRPr="00A12B55">
              <w:rPr>
                <w:szCs w:val="22"/>
              </w:rPr>
              <w:t>Electricidad</w:t>
            </w:r>
          </w:p>
        </w:tc>
        <w:tc>
          <w:tcPr>
            <w:tcW w:w="6075" w:type="dxa"/>
          </w:tcPr>
          <w:p w:rsidR="00F621BF" w:rsidRPr="00A12B55" w:rsidRDefault="00F621BF" w:rsidP="00FF24D2">
            <w:pPr>
              <w:pStyle w:val="Textoindependiente"/>
              <w:spacing w:after="0"/>
              <w:rPr>
                <w:szCs w:val="22"/>
              </w:rPr>
            </w:pPr>
            <w:r w:rsidRPr="00A12B55">
              <w:rPr>
                <w:szCs w:val="22"/>
              </w:rPr>
              <w:t>kW normal y máximo estimado para cada usuario.</w:t>
            </w:r>
          </w:p>
        </w:tc>
      </w:tr>
      <w:tr w:rsidR="00F621BF" w:rsidRPr="00A12B55" w:rsidTr="00897B25">
        <w:trPr>
          <w:jc w:val="center"/>
        </w:trPr>
        <w:tc>
          <w:tcPr>
            <w:tcW w:w="2708" w:type="dxa"/>
          </w:tcPr>
          <w:p w:rsidR="00F621BF" w:rsidRPr="00A12B55" w:rsidRDefault="00F621BF" w:rsidP="00FF24D2">
            <w:pPr>
              <w:rPr>
                <w:szCs w:val="22"/>
              </w:rPr>
            </w:pPr>
            <w:r w:rsidRPr="00A12B55">
              <w:rPr>
                <w:szCs w:val="22"/>
              </w:rPr>
              <w:t>Agua de enfriamiento</w:t>
            </w:r>
          </w:p>
        </w:tc>
        <w:tc>
          <w:tcPr>
            <w:tcW w:w="6075" w:type="dxa"/>
          </w:tcPr>
          <w:p w:rsidR="00F621BF" w:rsidRPr="00A12B55" w:rsidRDefault="00F621BF" w:rsidP="00FF24D2">
            <w:pPr>
              <w:rPr>
                <w:szCs w:val="22"/>
              </w:rPr>
            </w:pPr>
            <w:r w:rsidRPr="00A12B55">
              <w:rPr>
                <w:szCs w:val="22"/>
              </w:rPr>
              <w:t>Flujo normal, aumento de temperatura normal y máxima para cada usuario.</w:t>
            </w:r>
          </w:p>
        </w:tc>
      </w:tr>
      <w:tr w:rsidR="00F621BF" w:rsidRPr="00A12B55" w:rsidTr="00897B25">
        <w:trPr>
          <w:jc w:val="center"/>
        </w:trPr>
        <w:tc>
          <w:tcPr>
            <w:tcW w:w="2708" w:type="dxa"/>
          </w:tcPr>
          <w:p w:rsidR="00F621BF" w:rsidRPr="00A12B55" w:rsidRDefault="00F621BF" w:rsidP="00FF24D2">
            <w:pPr>
              <w:pStyle w:val="Textoindependiente"/>
              <w:spacing w:after="0"/>
              <w:rPr>
                <w:szCs w:val="22"/>
              </w:rPr>
            </w:pPr>
            <w:r w:rsidRPr="00A12B55">
              <w:rPr>
                <w:szCs w:val="22"/>
              </w:rPr>
              <w:t>Alimentación de agua para caldera</w:t>
            </w:r>
          </w:p>
        </w:tc>
        <w:tc>
          <w:tcPr>
            <w:tcW w:w="6075" w:type="dxa"/>
          </w:tcPr>
          <w:p w:rsidR="00F621BF" w:rsidRPr="00A12B55" w:rsidRDefault="00F621BF" w:rsidP="00FF24D2">
            <w:pPr>
              <w:pStyle w:val="Textoindependiente"/>
              <w:spacing w:after="0"/>
              <w:rPr>
                <w:szCs w:val="22"/>
              </w:rPr>
            </w:pPr>
            <w:r w:rsidRPr="00A12B55">
              <w:rPr>
                <w:szCs w:val="22"/>
              </w:rPr>
              <w:t>Flujo máximo y promedio para cada usuario.</w:t>
            </w:r>
          </w:p>
        </w:tc>
      </w:tr>
      <w:tr w:rsidR="00F621BF" w:rsidRPr="00A12B55" w:rsidTr="00897B25">
        <w:trPr>
          <w:jc w:val="center"/>
        </w:trPr>
        <w:tc>
          <w:tcPr>
            <w:tcW w:w="2708" w:type="dxa"/>
          </w:tcPr>
          <w:p w:rsidR="00F621BF" w:rsidRPr="00A12B55" w:rsidRDefault="00F621BF" w:rsidP="00FF24D2">
            <w:pPr>
              <w:pStyle w:val="Textoindependiente"/>
              <w:spacing w:after="0"/>
              <w:rPr>
                <w:szCs w:val="22"/>
              </w:rPr>
            </w:pPr>
            <w:r w:rsidRPr="00A12B55">
              <w:rPr>
                <w:szCs w:val="22"/>
              </w:rPr>
              <w:t>Vapor de agua</w:t>
            </w:r>
          </w:p>
        </w:tc>
        <w:tc>
          <w:tcPr>
            <w:tcW w:w="6075" w:type="dxa"/>
          </w:tcPr>
          <w:p w:rsidR="00F621BF" w:rsidRPr="00A12B55" w:rsidRDefault="00F621BF" w:rsidP="00FF24D2">
            <w:pPr>
              <w:pStyle w:val="Textoindependiente"/>
              <w:spacing w:after="0"/>
              <w:rPr>
                <w:szCs w:val="22"/>
              </w:rPr>
            </w:pPr>
            <w:r w:rsidRPr="00A12B55">
              <w:rPr>
                <w:szCs w:val="22"/>
              </w:rPr>
              <w:t>Requerimiento normal y máximo para cada nivel de presión del vapor de agua.</w:t>
            </w:r>
          </w:p>
        </w:tc>
      </w:tr>
      <w:tr w:rsidR="00F621BF" w:rsidRPr="00A12B55" w:rsidTr="00897B25">
        <w:trPr>
          <w:jc w:val="center"/>
        </w:trPr>
        <w:tc>
          <w:tcPr>
            <w:tcW w:w="2708" w:type="dxa"/>
          </w:tcPr>
          <w:p w:rsidR="00F621BF" w:rsidRPr="00A12B55" w:rsidRDefault="00F621BF" w:rsidP="00FF24D2">
            <w:pPr>
              <w:pStyle w:val="Textoindependiente"/>
              <w:spacing w:after="0"/>
              <w:rPr>
                <w:szCs w:val="22"/>
              </w:rPr>
            </w:pPr>
            <w:r w:rsidRPr="00A12B55">
              <w:rPr>
                <w:szCs w:val="22"/>
              </w:rPr>
              <w:t>Condensado</w:t>
            </w:r>
          </w:p>
        </w:tc>
        <w:tc>
          <w:tcPr>
            <w:tcW w:w="6075" w:type="dxa"/>
          </w:tcPr>
          <w:p w:rsidR="00F621BF" w:rsidRPr="00A12B55" w:rsidRDefault="00F621BF" w:rsidP="00FF24D2">
            <w:pPr>
              <w:pStyle w:val="Textoindependiente"/>
              <w:spacing w:after="0"/>
              <w:rPr>
                <w:szCs w:val="22"/>
              </w:rPr>
            </w:pPr>
            <w:r w:rsidRPr="00A12B55">
              <w:rPr>
                <w:szCs w:val="22"/>
              </w:rPr>
              <w:t>Flujo de condensado para cada nivel de presión de los diferentes condensados del vapor de agua.</w:t>
            </w:r>
          </w:p>
        </w:tc>
      </w:tr>
      <w:tr w:rsidR="00F621BF" w:rsidRPr="00A12B55" w:rsidTr="00897B25">
        <w:trPr>
          <w:jc w:val="center"/>
        </w:trPr>
        <w:tc>
          <w:tcPr>
            <w:tcW w:w="2708" w:type="dxa"/>
          </w:tcPr>
          <w:p w:rsidR="00F621BF" w:rsidRPr="00A12B55" w:rsidRDefault="00F621BF" w:rsidP="00FF24D2">
            <w:pPr>
              <w:pStyle w:val="Textoindependiente"/>
              <w:spacing w:after="0"/>
              <w:rPr>
                <w:szCs w:val="22"/>
              </w:rPr>
            </w:pPr>
            <w:r w:rsidRPr="00A12B55">
              <w:rPr>
                <w:szCs w:val="22"/>
              </w:rPr>
              <w:lastRenderedPageBreak/>
              <w:t xml:space="preserve">Aire de </w:t>
            </w:r>
            <w:r w:rsidR="00972216" w:rsidRPr="00A12B55">
              <w:rPr>
                <w:szCs w:val="22"/>
              </w:rPr>
              <w:t>P</w:t>
            </w:r>
            <w:r w:rsidRPr="00A12B55">
              <w:rPr>
                <w:szCs w:val="22"/>
              </w:rPr>
              <w:t>lanta y para instrumentación</w:t>
            </w:r>
          </w:p>
        </w:tc>
        <w:tc>
          <w:tcPr>
            <w:tcW w:w="6075" w:type="dxa"/>
          </w:tcPr>
          <w:p w:rsidR="00F621BF" w:rsidRPr="00A12B55" w:rsidRDefault="00F621BF" w:rsidP="00FF24D2">
            <w:pPr>
              <w:pStyle w:val="Textoindependiente"/>
              <w:spacing w:after="0"/>
              <w:rPr>
                <w:szCs w:val="22"/>
              </w:rPr>
            </w:pPr>
            <w:r w:rsidRPr="00A12B55">
              <w:rPr>
                <w:szCs w:val="22"/>
              </w:rPr>
              <w:t>Requerimiento normal y máximo.</w:t>
            </w:r>
          </w:p>
        </w:tc>
      </w:tr>
      <w:tr w:rsidR="00F621BF" w:rsidRPr="00A12B55" w:rsidTr="00897B25">
        <w:trPr>
          <w:jc w:val="center"/>
        </w:trPr>
        <w:tc>
          <w:tcPr>
            <w:tcW w:w="2708" w:type="dxa"/>
          </w:tcPr>
          <w:p w:rsidR="00F621BF" w:rsidRPr="00A12B55" w:rsidRDefault="00F621BF" w:rsidP="00FF24D2">
            <w:pPr>
              <w:pStyle w:val="Textoindependiente"/>
              <w:spacing w:after="0"/>
              <w:rPr>
                <w:szCs w:val="22"/>
              </w:rPr>
            </w:pPr>
            <w:r w:rsidRPr="00A12B55">
              <w:rPr>
                <w:szCs w:val="22"/>
              </w:rPr>
              <w:t>Aceite/Gas combustible</w:t>
            </w:r>
          </w:p>
        </w:tc>
        <w:tc>
          <w:tcPr>
            <w:tcW w:w="6075" w:type="dxa"/>
          </w:tcPr>
          <w:p w:rsidR="00F621BF" w:rsidRPr="00A12B55" w:rsidRDefault="00F621BF" w:rsidP="00FF24D2">
            <w:pPr>
              <w:pStyle w:val="Textoindependiente"/>
              <w:spacing w:after="0"/>
              <w:rPr>
                <w:szCs w:val="22"/>
              </w:rPr>
            </w:pPr>
            <w:r w:rsidRPr="00A12B55">
              <w:rPr>
                <w:szCs w:val="22"/>
              </w:rPr>
              <w:t>Flujo normal y máximo para cada usuario.</w:t>
            </w:r>
          </w:p>
        </w:tc>
      </w:tr>
      <w:tr w:rsidR="00F621BF" w:rsidRPr="00A12B55" w:rsidTr="00897B25">
        <w:trPr>
          <w:jc w:val="center"/>
        </w:trPr>
        <w:tc>
          <w:tcPr>
            <w:tcW w:w="2708" w:type="dxa"/>
          </w:tcPr>
          <w:p w:rsidR="00F621BF" w:rsidRPr="00A12B55" w:rsidRDefault="00F621BF" w:rsidP="00FF24D2">
            <w:pPr>
              <w:pStyle w:val="Textoindependiente"/>
              <w:spacing w:after="0"/>
              <w:rPr>
                <w:szCs w:val="22"/>
              </w:rPr>
            </w:pPr>
            <w:r w:rsidRPr="00A12B55">
              <w:rPr>
                <w:szCs w:val="22"/>
              </w:rPr>
              <w:t>Nitrógeno</w:t>
            </w:r>
          </w:p>
        </w:tc>
        <w:tc>
          <w:tcPr>
            <w:tcW w:w="6075" w:type="dxa"/>
          </w:tcPr>
          <w:p w:rsidR="00F621BF" w:rsidRPr="00A12B55" w:rsidRDefault="00F621BF" w:rsidP="00FF24D2">
            <w:pPr>
              <w:pStyle w:val="Textoindependiente"/>
              <w:spacing w:after="0"/>
              <w:rPr>
                <w:szCs w:val="22"/>
              </w:rPr>
            </w:pPr>
            <w:r w:rsidRPr="00A12B55">
              <w:rPr>
                <w:szCs w:val="22"/>
              </w:rPr>
              <w:t xml:space="preserve">Flujo normal and máximo para cada usuario. </w:t>
            </w:r>
          </w:p>
        </w:tc>
      </w:tr>
      <w:tr w:rsidR="00F621BF" w:rsidRPr="00A12B55" w:rsidTr="00897B25">
        <w:trPr>
          <w:jc w:val="center"/>
        </w:trPr>
        <w:tc>
          <w:tcPr>
            <w:tcW w:w="2708" w:type="dxa"/>
          </w:tcPr>
          <w:p w:rsidR="00F621BF" w:rsidRPr="00A12B55" w:rsidRDefault="00F621BF" w:rsidP="00FF24D2">
            <w:pPr>
              <w:pStyle w:val="Textoindependiente"/>
              <w:spacing w:after="0"/>
              <w:rPr>
                <w:szCs w:val="22"/>
              </w:rPr>
            </w:pPr>
            <w:r w:rsidRPr="00A12B55">
              <w:rPr>
                <w:szCs w:val="22"/>
              </w:rPr>
              <w:t>Otros Servicios</w:t>
            </w:r>
          </w:p>
        </w:tc>
        <w:tc>
          <w:tcPr>
            <w:tcW w:w="6075" w:type="dxa"/>
          </w:tcPr>
          <w:p w:rsidR="00F621BF" w:rsidRPr="00A12B55" w:rsidRDefault="00F621BF" w:rsidP="00FF24D2">
            <w:pPr>
              <w:pStyle w:val="Textoindependiente"/>
              <w:spacing w:after="0"/>
              <w:rPr>
                <w:szCs w:val="22"/>
              </w:rPr>
            </w:pPr>
            <w:r w:rsidRPr="00A12B55">
              <w:rPr>
                <w:szCs w:val="22"/>
              </w:rPr>
              <w:t>Flujo normal and máximo para cada usuario.</w:t>
            </w:r>
          </w:p>
        </w:tc>
      </w:tr>
    </w:tbl>
    <w:p w:rsidR="00F621BF" w:rsidRPr="00A12B55" w:rsidRDefault="00F621BF" w:rsidP="00FF24D2">
      <w:pPr>
        <w:pStyle w:val="Textoindependiente"/>
        <w:spacing w:after="0"/>
        <w:rPr>
          <w:szCs w:val="22"/>
        </w:rPr>
      </w:pPr>
    </w:p>
    <w:p w:rsidR="00F621BF" w:rsidRPr="00A12B55" w:rsidRDefault="00F621BF" w:rsidP="003601A0">
      <w:pPr>
        <w:pStyle w:val="Ttulo2"/>
        <w:tabs>
          <w:tab w:val="clear" w:pos="-30"/>
          <w:tab w:val="clear" w:pos="709"/>
        </w:tabs>
        <w:spacing w:after="0"/>
        <w:ind w:left="822" w:hanging="822"/>
        <w:rPr>
          <w:sz w:val="22"/>
          <w:szCs w:val="22"/>
        </w:rPr>
      </w:pPr>
      <w:bookmarkStart w:id="115" w:name="_Toc353963704"/>
      <w:bookmarkStart w:id="116" w:name="_Toc353976799"/>
      <w:bookmarkStart w:id="117" w:name="_Toc377740637"/>
      <w:bookmarkStart w:id="118" w:name="_Toc497841591"/>
      <w:r w:rsidRPr="00A12B55">
        <w:rPr>
          <w:sz w:val="22"/>
          <w:szCs w:val="22"/>
        </w:rPr>
        <w:t>Requerimientos de químicos y catalizadores</w:t>
      </w:r>
      <w:bookmarkEnd w:id="115"/>
      <w:bookmarkEnd w:id="116"/>
      <w:bookmarkEnd w:id="117"/>
      <w:bookmarkEnd w:id="118"/>
    </w:p>
    <w:p w:rsidR="009D3C89" w:rsidRPr="00A12B55" w:rsidRDefault="009D3C89" w:rsidP="00FF24D2">
      <w:pPr>
        <w:rPr>
          <w:szCs w:val="22"/>
          <w:lang w:eastAsia="it-IT"/>
        </w:rPr>
      </w:pPr>
    </w:p>
    <w:p w:rsidR="00F621BF" w:rsidRPr="00A12B55" w:rsidRDefault="00F621BF" w:rsidP="00FF24D2">
      <w:pPr>
        <w:rPr>
          <w:szCs w:val="22"/>
          <w:lang w:eastAsia="it-IT"/>
        </w:rPr>
      </w:pPr>
      <w:r w:rsidRPr="00A12B55">
        <w:rPr>
          <w:szCs w:val="22"/>
          <w:lang w:eastAsia="it-IT"/>
        </w:rPr>
        <w:t xml:space="preserve">El </w:t>
      </w:r>
      <w:r w:rsidR="00E53A17" w:rsidRPr="00A12B55">
        <w:rPr>
          <w:szCs w:val="22"/>
          <w:lang w:eastAsia="it-IT"/>
        </w:rPr>
        <w:t>CONTRATISTA</w:t>
      </w:r>
      <w:r w:rsidR="00D54D90" w:rsidRPr="00A12B55">
        <w:rPr>
          <w:szCs w:val="22"/>
          <w:lang w:eastAsia="it-IT"/>
        </w:rPr>
        <w:t xml:space="preserve"> </w:t>
      </w:r>
      <w:r w:rsidRPr="00A12B55">
        <w:rPr>
          <w:szCs w:val="22"/>
          <w:lang w:eastAsia="it-IT"/>
        </w:rPr>
        <w:t>debe realizar la lista de los químicos y de los tipos de catalizadores, indicando la especificación y los requerimientos para el manejo de los mismos, cantidades y proveedor</w:t>
      </w:r>
      <w:r w:rsidR="00197E14" w:rsidRPr="00A12B55">
        <w:rPr>
          <w:szCs w:val="22"/>
          <w:lang w:eastAsia="it-IT"/>
        </w:rPr>
        <w:t>, en función a la información recibida de los Licenciantes</w:t>
      </w:r>
      <w:r w:rsidRPr="00A12B55">
        <w:rPr>
          <w:szCs w:val="22"/>
          <w:lang w:eastAsia="it-IT"/>
        </w:rPr>
        <w:t>.</w:t>
      </w:r>
    </w:p>
    <w:p w:rsidR="00F621BF" w:rsidRPr="00A12B55" w:rsidRDefault="00F621BF" w:rsidP="00FF24D2">
      <w:pPr>
        <w:rPr>
          <w:szCs w:val="22"/>
          <w:lang w:eastAsia="it-IT"/>
        </w:rPr>
      </w:pPr>
    </w:p>
    <w:p w:rsidR="00F621BF" w:rsidRPr="00A12B55" w:rsidRDefault="00F621BF" w:rsidP="00FF24D2">
      <w:pPr>
        <w:rPr>
          <w:szCs w:val="22"/>
          <w:lang w:eastAsia="it-IT"/>
        </w:rPr>
      </w:pPr>
      <w:r w:rsidRPr="00A12B55">
        <w:rPr>
          <w:szCs w:val="22"/>
          <w:lang w:eastAsia="it-IT"/>
        </w:rPr>
        <w:t>Para los químicos a ser usados debe indicar cantidad, composición, frecuencia</w:t>
      </w:r>
      <w:r w:rsidR="00881819" w:rsidRPr="00A12B55">
        <w:rPr>
          <w:szCs w:val="22"/>
          <w:lang w:eastAsia="it-IT"/>
        </w:rPr>
        <w:t xml:space="preserve"> nominal</w:t>
      </w:r>
      <w:r w:rsidRPr="00A12B55">
        <w:rPr>
          <w:szCs w:val="22"/>
          <w:lang w:eastAsia="it-IT"/>
        </w:rPr>
        <w:t xml:space="preserve"> requerida para la operación normal y el arranque / parada de la </w:t>
      </w:r>
      <w:r w:rsidR="00972216" w:rsidRPr="00A12B55">
        <w:rPr>
          <w:szCs w:val="22"/>
          <w:lang w:eastAsia="it-IT"/>
        </w:rPr>
        <w:t>P</w:t>
      </w:r>
      <w:r w:rsidRPr="00A12B55">
        <w:rPr>
          <w:szCs w:val="22"/>
          <w:lang w:eastAsia="it-IT"/>
        </w:rPr>
        <w:t>lanta.</w:t>
      </w:r>
    </w:p>
    <w:p w:rsidR="00F621BF" w:rsidRPr="00A12B55" w:rsidRDefault="00F621BF" w:rsidP="003601A0">
      <w:pPr>
        <w:pStyle w:val="Ttulo2"/>
        <w:tabs>
          <w:tab w:val="clear" w:pos="-30"/>
          <w:tab w:val="clear" w:pos="709"/>
        </w:tabs>
        <w:spacing w:after="0"/>
        <w:ind w:left="822" w:hanging="822"/>
        <w:rPr>
          <w:sz w:val="22"/>
          <w:szCs w:val="22"/>
        </w:rPr>
      </w:pPr>
      <w:bookmarkStart w:id="119" w:name="_Toc353963705"/>
      <w:bookmarkStart w:id="120" w:name="_Toc353976800"/>
      <w:bookmarkStart w:id="121" w:name="_Toc377740638"/>
      <w:bookmarkStart w:id="122" w:name="_Toc497841592"/>
      <w:r w:rsidRPr="00A12B55">
        <w:rPr>
          <w:sz w:val="22"/>
          <w:szCs w:val="22"/>
        </w:rPr>
        <w:t>Diagramas de Tuberías e Instrumentación</w:t>
      </w:r>
      <w:bookmarkEnd w:id="119"/>
      <w:bookmarkEnd w:id="120"/>
      <w:bookmarkEnd w:id="121"/>
      <w:bookmarkEnd w:id="122"/>
    </w:p>
    <w:p w:rsidR="009D3C89" w:rsidRPr="00A12B55" w:rsidRDefault="009D3C89" w:rsidP="00FF24D2">
      <w:pPr>
        <w:pStyle w:val="Textoindependiente"/>
        <w:spacing w:after="0"/>
        <w:rPr>
          <w:szCs w:val="22"/>
        </w:rPr>
      </w:pPr>
    </w:p>
    <w:p w:rsidR="00F621BF" w:rsidRPr="00A12B55" w:rsidRDefault="00F621BF" w:rsidP="00FF24D2">
      <w:pPr>
        <w:pStyle w:val="Textoindependiente"/>
        <w:spacing w:after="0"/>
        <w:rPr>
          <w:szCs w:val="22"/>
        </w:rPr>
      </w:pPr>
      <w:r w:rsidRPr="00A12B55">
        <w:rPr>
          <w:szCs w:val="22"/>
        </w:rPr>
        <w:t>Los Diagramas de Flujo de Tuberías e Instrumentación de Procesos y Servicios Industriales muestran todos los equipos de proceso principales, las tuberías, la instrumentación, las válvulas y las conexiones de control básico en puntos identificados de control y monitoreo junto con líneas e instalaciones para el arranque, paradas y otras operaciones principales.</w:t>
      </w:r>
    </w:p>
    <w:p w:rsidR="00881819" w:rsidRPr="00A12B55" w:rsidRDefault="00881819" w:rsidP="00FF24D2">
      <w:pPr>
        <w:pStyle w:val="Textoindependiente"/>
        <w:spacing w:after="0"/>
        <w:rPr>
          <w:szCs w:val="22"/>
        </w:rPr>
      </w:pPr>
    </w:p>
    <w:p w:rsidR="00F621BF" w:rsidRPr="00A12B55" w:rsidRDefault="00F621BF" w:rsidP="00FF24D2">
      <w:pPr>
        <w:pStyle w:val="Textoindependiente"/>
        <w:spacing w:after="0"/>
        <w:rPr>
          <w:szCs w:val="22"/>
        </w:rPr>
      </w:pPr>
      <w:r w:rsidRPr="00A12B55">
        <w:rPr>
          <w:szCs w:val="22"/>
        </w:rPr>
        <w:t>Los símbolos de instrumentación e ítems etiquetados serán mostrados de manera simplificada para ilustrar el esquema de control el elemento de control primario y la ubicación de los instrumentos. Además, mostrarán como mínimo:</w:t>
      </w:r>
    </w:p>
    <w:p w:rsidR="00A4112A" w:rsidRPr="00A12B55" w:rsidRDefault="00A4112A" w:rsidP="00FF24D2">
      <w:pPr>
        <w:pStyle w:val="Textoindependiente"/>
        <w:spacing w:after="0"/>
        <w:rPr>
          <w:szCs w:val="22"/>
        </w:rPr>
      </w:pPr>
    </w:p>
    <w:p w:rsidR="00F621BF" w:rsidRPr="00A12B55" w:rsidRDefault="00F621BF" w:rsidP="00687110">
      <w:pPr>
        <w:pStyle w:val="Textoindependiente"/>
        <w:numPr>
          <w:ilvl w:val="0"/>
          <w:numId w:val="64"/>
        </w:numPr>
        <w:spacing w:after="0"/>
        <w:rPr>
          <w:szCs w:val="22"/>
        </w:rPr>
      </w:pPr>
      <w:r w:rsidRPr="00A12B55">
        <w:rPr>
          <w:szCs w:val="22"/>
        </w:rPr>
        <w:t>Especificaciones de</w:t>
      </w:r>
      <w:r w:rsidR="001C77AD" w:rsidRPr="00A12B55">
        <w:rPr>
          <w:szCs w:val="22"/>
        </w:rPr>
        <w:t xml:space="preserve"> materiales de</w:t>
      </w:r>
      <w:r w:rsidRPr="00A12B55">
        <w:rPr>
          <w:szCs w:val="22"/>
        </w:rPr>
        <w:t xml:space="preserve"> tuberías e identificación de las líneas de proceso y líneas de servicios auxiliares.</w:t>
      </w:r>
    </w:p>
    <w:p w:rsidR="001C77AD" w:rsidRPr="00A12B55" w:rsidRDefault="001C77AD" w:rsidP="00687110">
      <w:pPr>
        <w:pStyle w:val="Textoindependiente"/>
        <w:numPr>
          <w:ilvl w:val="0"/>
          <w:numId w:val="64"/>
        </w:numPr>
        <w:spacing w:after="0"/>
        <w:rPr>
          <w:szCs w:val="22"/>
        </w:rPr>
      </w:pPr>
      <w:r w:rsidRPr="00A12B55">
        <w:rPr>
          <w:szCs w:val="22"/>
        </w:rPr>
        <w:t>Cambio de especificaciones de materiales de tuberías.</w:t>
      </w:r>
    </w:p>
    <w:p w:rsidR="00F621BF" w:rsidRPr="00A12B55" w:rsidRDefault="00F621BF" w:rsidP="00687110">
      <w:pPr>
        <w:pStyle w:val="Textoindependiente"/>
        <w:numPr>
          <w:ilvl w:val="0"/>
          <w:numId w:val="64"/>
        </w:numPr>
        <w:spacing w:after="0"/>
        <w:rPr>
          <w:szCs w:val="22"/>
        </w:rPr>
      </w:pPr>
      <w:r w:rsidRPr="00A12B55">
        <w:rPr>
          <w:szCs w:val="22"/>
        </w:rPr>
        <w:t>El sistema de instrumentación para las paradas de emergencia (iniciadores, alarmas y elementos finales con entradas, salidas lógicas)</w:t>
      </w:r>
    </w:p>
    <w:p w:rsidR="00F621BF" w:rsidRPr="00A12B55" w:rsidRDefault="00F621BF" w:rsidP="00687110">
      <w:pPr>
        <w:pStyle w:val="Textoindependiente"/>
        <w:numPr>
          <w:ilvl w:val="0"/>
          <w:numId w:val="64"/>
        </w:numPr>
        <w:spacing w:after="0"/>
        <w:rPr>
          <w:szCs w:val="22"/>
        </w:rPr>
      </w:pPr>
      <w:r w:rsidRPr="00A12B55">
        <w:rPr>
          <w:szCs w:val="22"/>
        </w:rPr>
        <w:t>Ubicación de las válvulas de bloqueo de emergencia.</w:t>
      </w:r>
    </w:p>
    <w:p w:rsidR="00F621BF" w:rsidRPr="00A12B55" w:rsidRDefault="00F621BF" w:rsidP="00687110">
      <w:pPr>
        <w:pStyle w:val="Textoindependiente"/>
        <w:numPr>
          <w:ilvl w:val="0"/>
          <w:numId w:val="64"/>
        </w:numPr>
        <w:spacing w:after="0"/>
        <w:rPr>
          <w:szCs w:val="22"/>
        </w:rPr>
      </w:pPr>
      <w:r w:rsidRPr="00A12B55">
        <w:rPr>
          <w:szCs w:val="22"/>
        </w:rPr>
        <w:t>Ventilación y drenaje.</w:t>
      </w:r>
    </w:p>
    <w:p w:rsidR="00F621BF" w:rsidRPr="00A12B55" w:rsidRDefault="00F621BF" w:rsidP="00687110">
      <w:pPr>
        <w:pStyle w:val="Textoindependiente"/>
        <w:numPr>
          <w:ilvl w:val="0"/>
          <w:numId w:val="64"/>
        </w:numPr>
        <w:spacing w:after="0"/>
        <w:rPr>
          <w:szCs w:val="22"/>
        </w:rPr>
      </w:pPr>
      <w:r w:rsidRPr="00A12B55">
        <w:rPr>
          <w:szCs w:val="22"/>
        </w:rPr>
        <w:t>Requerimiento de aislamiento térmico.</w:t>
      </w:r>
    </w:p>
    <w:p w:rsidR="00F621BF" w:rsidRPr="00A12B55" w:rsidRDefault="00F621BF" w:rsidP="00687110">
      <w:pPr>
        <w:pStyle w:val="Textoindependiente"/>
        <w:numPr>
          <w:ilvl w:val="0"/>
          <w:numId w:val="64"/>
        </w:numPr>
        <w:spacing w:after="0"/>
        <w:rPr>
          <w:szCs w:val="22"/>
        </w:rPr>
      </w:pPr>
      <w:r w:rsidRPr="00A12B55">
        <w:rPr>
          <w:szCs w:val="22"/>
        </w:rPr>
        <w:t>Posición de falla segura de las válvulas de control y requerimientos especiales como sellos herméticos y vaporización súbita (flash).</w:t>
      </w:r>
    </w:p>
    <w:p w:rsidR="00F621BF" w:rsidRPr="00A12B55" w:rsidRDefault="00F621BF" w:rsidP="00687110">
      <w:pPr>
        <w:pStyle w:val="Textoindependiente"/>
        <w:numPr>
          <w:ilvl w:val="0"/>
          <w:numId w:val="64"/>
        </w:numPr>
        <w:spacing w:after="0"/>
        <w:rPr>
          <w:szCs w:val="22"/>
        </w:rPr>
      </w:pPr>
      <w:r w:rsidRPr="00A12B55">
        <w:rPr>
          <w:szCs w:val="22"/>
        </w:rPr>
        <w:t>Ubicación de los puntos de muestreo de los analizadores y el sistema de muestreo manual.</w:t>
      </w:r>
    </w:p>
    <w:p w:rsidR="00F621BF" w:rsidRPr="00A12B55" w:rsidRDefault="00F621BF" w:rsidP="00687110">
      <w:pPr>
        <w:pStyle w:val="Textoindependiente"/>
        <w:numPr>
          <w:ilvl w:val="0"/>
          <w:numId w:val="64"/>
        </w:numPr>
        <w:spacing w:after="0"/>
        <w:rPr>
          <w:szCs w:val="22"/>
        </w:rPr>
      </w:pPr>
      <w:r w:rsidRPr="00A12B55">
        <w:rPr>
          <w:szCs w:val="22"/>
        </w:rPr>
        <w:t>Requerimientos especiales para los detalles de las tuberías (por ejemplo puntos de adición de vapor o mezcla)</w:t>
      </w:r>
    </w:p>
    <w:p w:rsidR="00F621BF" w:rsidRPr="00A12B55" w:rsidRDefault="00F621BF" w:rsidP="00687110">
      <w:pPr>
        <w:pStyle w:val="Textoindependiente"/>
        <w:numPr>
          <w:ilvl w:val="0"/>
          <w:numId w:val="64"/>
        </w:numPr>
        <w:spacing w:after="0"/>
        <w:rPr>
          <w:szCs w:val="22"/>
        </w:rPr>
      </w:pPr>
      <w:r w:rsidRPr="00A12B55">
        <w:rPr>
          <w:szCs w:val="22"/>
        </w:rPr>
        <w:t>Tamaño preliminar de las tuberías principales basados en la caída de presión típica y velocidad de flujo y el ruteo asumido para las tuberías.</w:t>
      </w:r>
    </w:p>
    <w:p w:rsidR="00F621BF" w:rsidRPr="00A12B55" w:rsidRDefault="00F621BF" w:rsidP="00687110">
      <w:pPr>
        <w:pStyle w:val="Textoindependiente"/>
        <w:numPr>
          <w:ilvl w:val="0"/>
          <w:numId w:val="64"/>
        </w:numPr>
        <w:spacing w:after="0"/>
        <w:rPr>
          <w:szCs w:val="22"/>
        </w:rPr>
      </w:pPr>
      <w:r w:rsidRPr="00A12B55">
        <w:rPr>
          <w:szCs w:val="22"/>
        </w:rPr>
        <w:t>Los equipos de procesos incluyendo los nombres y el número de identificación de cada uno.</w:t>
      </w:r>
    </w:p>
    <w:p w:rsidR="00F621BF" w:rsidRPr="00A12B55" w:rsidRDefault="00F621BF" w:rsidP="00687110">
      <w:pPr>
        <w:pStyle w:val="Textoindependiente"/>
        <w:numPr>
          <w:ilvl w:val="0"/>
          <w:numId w:val="64"/>
        </w:numPr>
        <w:spacing w:after="0"/>
        <w:rPr>
          <w:szCs w:val="22"/>
        </w:rPr>
      </w:pPr>
      <w:r w:rsidRPr="00A12B55">
        <w:rPr>
          <w:szCs w:val="22"/>
        </w:rPr>
        <w:t xml:space="preserve">Cada línea será asignada con un número de línea, servicio, tamaño de la tubería, con su especificación de tubería, tipo de espesor, </w:t>
      </w:r>
      <w:r w:rsidRPr="00FE6F3D">
        <w:rPr>
          <w:szCs w:val="22"/>
        </w:rPr>
        <w:t xml:space="preserve">aislamiento, </w:t>
      </w:r>
      <w:proofErr w:type="spellStart"/>
      <w:r w:rsidRPr="00FE6F3D">
        <w:rPr>
          <w:szCs w:val="22"/>
        </w:rPr>
        <w:t>traceado</w:t>
      </w:r>
      <w:proofErr w:type="spellEnd"/>
      <w:r w:rsidRPr="00FE6F3D">
        <w:rPr>
          <w:szCs w:val="22"/>
        </w:rPr>
        <w:t xml:space="preserve"> de vapor o eléctrico.</w:t>
      </w:r>
    </w:p>
    <w:p w:rsidR="00F621BF" w:rsidRPr="00A12B55" w:rsidRDefault="00F621BF" w:rsidP="00687110">
      <w:pPr>
        <w:pStyle w:val="Textoindependiente"/>
        <w:numPr>
          <w:ilvl w:val="0"/>
          <w:numId w:val="64"/>
        </w:numPr>
        <w:spacing w:after="0"/>
        <w:rPr>
          <w:szCs w:val="22"/>
        </w:rPr>
      </w:pPr>
      <w:r w:rsidRPr="00A12B55">
        <w:rPr>
          <w:szCs w:val="22"/>
        </w:rPr>
        <w:lastRenderedPageBreak/>
        <w:t>Las conexiones de los servicios industriales requeridos por razones de proceso, tales como, vapor de agua, agua de enfriamiento, aceite/gas combustible, nitrógeno, aire de planta y para instrumentación, deberán estar asociados con los Diagramas de Tubería e Instrumentación al servicio correspondiente.</w:t>
      </w:r>
    </w:p>
    <w:p w:rsidR="00F621BF" w:rsidRPr="00A12B55" w:rsidRDefault="00F621BF" w:rsidP="00687110">
      <w:pPr>
        <w:pStyle w:val="Textoindependiente"/>
        <w:numPr>
          <w:ilvl w:val="0"/>
          <w:numId w:val="64"/>
        </w:numPr>
        <w:spacing w:after="0"/>
        <w:rPr>
          <w:szCs w:val="22"/>
        </w:rPr>
      </w:pPr>
      <w:r w:rsidRPr="00A12B55">
        <w:rPr>
          <w:szCs w:val="22"/>
        </w:rPr>
        <w:t>Las válvulas de alivio, válvulas de bloqueo, filtros y accesorios de tuberías en general que sean requeridos en el proceso.</w:t>
      </w:r>
    </w:p>
    <w:p w:rsidR="00F621BF" w:rsidRPr="00A12B55" w:rsidRDefault="00F621BF" w:rsidP="00687110">
      <w:pPr>
        <w:pStyle w:val="Textoindependiente"/>
        <w:numPr>
          <w:ilvl w:val="0"/>
          <w:numId w:val="64"/>
        </w:numPr>
        <w:spacing w:after="0"/>
        <w:rPr>
          <w:szCs w:val="22"/>
        </w:rPr>
      </w:pPr>
      <w:r w:rsidRPr="00A12B55">
        <w:rPr>
          <w:szCs w:val="22"/>
        </w:rPr>
        <w:t>Todas las conexiones de tuberías o equipos con instalaciones existentes requeridas en el proceso.</w:t>
      </w:r>
    </w:p>
    <w:p w:rsidR="00F621BF" w:rsidRPr="00A12B55" w:rsidRDefault="00F621BF" w:rsidP="003601A0">
      <w:pPr>
        <w:pStyle w:val="Ttulo2"/>
        <w:tabs>
          <w:tab w:val="clear" w:pos="-30"/>
          <w:tab w:val="clear" w:pos="709"/>
        </w:tabs>
        <w:spacing w:after="0"/>
        <w:ind w:left="822" w:hanging="822"/>
        <w:rPr>
          <w:sz w:val="22"/>
          <w:szCs w:val="22"/>
        </w:rPr>
      </w:pPr>
      <w:bookmarkStart w:id="123" w:name="_Toc353963706"/>
      <w:bookmarkStart w:id="124" w:name="_Toc353976801"/>
      <w:bookmarkStart w:id="125" w:name="_Toc377740639"/>
      <w:bookmarkStart w:id="126" w:name="_Toc497841593"/>
      <w:r w:rsidRPr="00A12B55">
        <w:rPr>
          <w:sz w:val="22"/>
          <w:szCs w:val="22"/>
        </w:rPr>
        <w:t>Selección de Materiales para Equipos y Tuberías</w:t>
      </w:r>
      <w:bookmarkEnd w:id="123"/>
      <w:bookmarkEnd w:id="124"/>
      <w:bookmarkEnd w:id="125"/>
      <w:bookmarkEnd w:id="126"/>
    </w:p>
    <w:p w:rsidR="009D3C89" w:rsidRPr="00A12B55" w:rsidRDefault="009D3C89" w:rsidP="00FF24D2">
      <w:pPr>
        <w:rPr>
          <w:szCs w:val="22"/>
        </w:rPr>
      </w:pPr>
    </w:p>
    <w:p w:rsidR="00F621BF" w:rsidRPr="00A12B55" w:rsidRDefault="00F621BF" w:rsidP="00FF24D2">
      <w:pPr>
        <w:rPr>
          <w:szCs w:val="22"/>
        </w:rPr>
      </w:pPr>
      <w:r w:rsidRPr="00A12B55">
        <w:rPr>
          <w:szCs w:val="22"/>
        </w:rPr>
        <w:t xml:space="preserve">El </w:t>
      </w:r>
      <w:r w:rsidR="00E53A17" w:rsidRPr="00A12B55">
        <w:rPr>
          <w:rFonts w:cs="Arial"/>
          <w:szCs w:val="22"/>
          <w:lang w:eastAsia="it-IT"/>
        </w:rPr>
        <w:t>CONTRATISTA</w:t>
      </w:r>
      <w:r w:rsidR="00D54D90" w:rsidRPr="00A12B55">
        <w:rPr>
          <w:rFonts w:cs="Arial"/>
          <w:szCs w:val="22"/>
          <w:lang w:eastAsia="it-IT"/>
        </w:rPr>
        <w:t xml:space="preserve"> </w:t>
      </w:r>
      <w:r w:rsidRPr="00A12B55">
        <w:rPr>
          <w:szCs w:val="22"/>
        </w:rPr>
        <w:t>deberá representar sobre una copia dedicada de los Diagramas de Flujo de Procesos completo y de referencia, el material a utilizar y la corrosión admisible de diseño sobre líneas y equipos principales.</w:t>
      </w:r>
    </w:p>
    <w:p w:rsidR="00F621BF" w:rsidRPr="00A12B55" w:rsidRDefault="00F621BF" w:rsidP="00FF24D2">
      <w:pPr>
        <w:rPr>
          <w:szCs w:val="22"/>
        </w:rPr>
      </w:pPr>
    </w:p>
    <w:p w:rsidR="00F621BF" w:rsidRPr="00A12B55" w:rsidRDefault="00F621BF" w:rsidP="00FF24D2">
      <w:pPr>
        <w:rPr>
          <w:szCs w:val="22"/>
        </w:rPr>
      </w:pPr>
      <w:r w:rsidRPr="00A12B55">
        <w:rPr>
          <w:szCs w:val="22"/>
        </w:rPr>
        <w:t>Para ello se deben considerar todos los factores que influyen en la selección de los materiales, tales como: Presión, temperatura, velocidad, erosión, corrosión, componentes de la corriente, ciclos de trabajo, contaminantes, costos, etc.</w:t>
      </w:r>
    </w:p>
    <w:p w:rsidR="002A0B8E" w:rsidRPr="00A12B55" w:rsidRDefault="002A0B8E" w:rsidP="00FF24D2">
      <w:pPr>
        <w:rPr>
          <w:szCs w:val="22"/>
        </w:rPr>
      </w:pPr>
    </w:p>
    <w:p w:rsidR="002A0B8E" w:rsidRPr="00A12B55" w:rsidRDefault="002A0B8E" w:rsidP="00FF24D2">
      <w:pPr>
        <w:rPr>
          <w:szCs w:val="22"/>
        </w:rPr>
      </w:pPr>
      <w:r w:rsidRPr="00A12B55">
        <w:rPr>
          <w:szCs w:val="22"/>
        </w:rPr>
        <w:t xml:space="preserve">Los materiales de la </w:t>
      </w:r>
      <w:r w:rsidR="00972216" w:rsidRPr="00A12B55">
        <w:rPr>
          <w:szCs w:val="22"/>
        </w:rPr>
        <w:t>P</w:t>
      </w:r>
      <w:r w:rsidRPr="00A12B55">
        <w:rPr>
          <w:szCs w:val="22"/>
        </w:rPr>
        <w:t>lanta para partes críticas de los equipos principales (estructuras, soportes, carcazas y otras partes que no sean frecuentemente renovables) deberán ser diseñados en principio para por lo menos 20 años de servicio, considerando seguridades adecuadas y factores de diseño, condiciones climáticas, vientos, sismicidad, etc.</w:t>
      </w:r>
    </w:p>
    <w:p w:rsidR="00F621BF" w:rsidRPr="00A12B55" w:rsidRDefault="00F621BF" w:rsidP="00FF24D2">
      <w:pPr>
        <w:rPr>
          <w:szCs w:val="22"/>
        </w:rPr>
      </w:pPr>
    </w:p>
    <w:p w:rsidR="00FC15FB" w:rsidRPr="00A12B55" w:rsidRDefault="00F621BF" w:rsidP="00FF24D2">
      <w:pPr>
        <w:rPr>
          <w:szCs w:val="22"/>
        </w:rPr>
      </w:pPr>
      <w:r w:rsidRPr="00A12B55">
        <w:rPr>
          <w:szCs w:val="22"/>
        </w:rPr>
        <w:t xml:space="preserve">El </w:t>
      </w:r>
      <w:r w:rsidR="00E53A17" w:rsidRPr="00A12B55">
        <w:rPr>
          <w:rFonts w:cs="Arial"/>
          <w:szCs w:val="22"/>
          <w:lang w:eastAsia="it-IT"/>
        </w:rPr>
        <w:t>CONTRATISTA</w:t>
      </w:r>
      <w:r w:rsidR="00D54D90" w:rsidRPr="00A12B55">
        <w:rPr>
          <w:rFonts w:cs="Arial"/>
          <w:szCs w:val="22"/>
          <w:lang w:eastAsia="it-IT"/>
        </w:rPr>
        <w:t xml:space="preserve"> </w:t>
      </w:r>
      <w:r w:rsidRPr="00A12B55">
        <w:rPr>
          <w:szCs w:val="22"/>
        </w:rPr>
        <w:t>deberá entregar un informe sustentando la selección realizada para cada fluido, en especial para los servicios críticos (H</w:t>
      </w:r>
      <w:r w:rsidRPr="00A12B55">
        <w:rPr>
          <w:szCs w:val="22"/>
          <w:vertAlign w:val="subscript"/>
        </w:rPr>
        <w:t>2</w:t>
      </w:r>
      <w:r w:rsidRPr="00A12B55">
        <w:rPr>
          <w:szCs w:val="22"/>
        </w:rPr>
        <w:t>S, CO</w:t>
      </w:r>
      <w:r w:rsidRPr="00A12B55">
        <w:rPr>
          <w:szCs w:val="22"/>
          <w:vertAlign w:val="subscript"/>
        </w:rPr>
        <w:t>2</w:t>
      </w:r>
      <w:r w:rsidRPr="00A12B55">
        <w:rPr>
          <w:szCs w:val="22"/>
        </w:rPr>
        <w:t>, Parafinas, químicos, aminas, etc.)</w:t>
      </w:r>
    </w:p>
    <w:p w:rsidR="00F621BF" w:rsidRPr="00A12B55" w:rsidRDefault="00F621BF" w:rsidP="00FF24D2">
      <w:pPr>
        <w:rPr>
          <w:szCs w:val="22"/>
        </w:rPr>
      </w:pPr>
    </w:p>
    <w:p w:rsidR="00F621BF" w:rsidRPr="00A12B55" w:rsidRDefault="00F621BF" w:rsidP="00FF24D2">
      <w:pPr>
        <w:pStyle w:val="Textoindependiente"/>
        <w:spacing w:after="0"/>
        <w:rPr>
          <w:szCs w:val="22"/>
        </w:rPr>
      </w:pPr>
      <w:r w:rsidRPr="00A12B55">
        <w:rPr>
          <w:szCs w:val="22"/>
        </w:rPr>
        <w:t>Para los servicios “comunes” la selección puede basarse en sus prácticas de diseño usuales, incluyendo sus estadísticas.</w:t>
      </w:r>
    </w:p>
    <w:p w:rsidR="00F621BF" w:rsidRPr="00A12B55" w:rsidRDefault="00F621BF" w:rsidP="003601A0">
      <w:pPr>
        <w:pStyle w:val="Ttulo2"/>
        <w:tabs>
          <w:tab w:val="clear" w:pos="-30"/>
          <w:tab w:val="clear" w:pos="709"/>
        </w:tabs>
        <w:spacing w:after="0"/>
        <w:ind w:left="822" w:hanging="822"/>
        <w:rPr>
          <w:sz w:val="22"/>
          <w:szCs w:val="22"/>
        </w:rPr>
      </w:pPr>
      <w:bookmarkStart w:id="127" w:name="_Toc353963707"/>
      <w:bookmarkStart w:id="128" w:name="_Toc353976802"/>
      <w:bookmarkStart w:id="129" w:name="_Toc377740640"/>
      <w:bookmarkStart w:id="130" w:name="_Toc497841594"/>
      <w:r w:rsidRPr="00A12B55">
        <w:rPr>
          <w:sz w:val="22"/>
          <w:szCs w:val="22"/>
        </w:rPr>
        <w:t>Especificación de Materiales de Tuberías</w:t>
      </w:r>
      <w:bookmarkEnd w:id="127"/>
      <w:bookmarkEnd w:id="128"/>
      <w:bookmarkEnd w:id="129"/>
      <w:bookmarkEnd w:id="130"/>
      <w:r w:rsidRPr="00A12B55">
        <w:rPr>
          <w:sz w:val="22"/>
          <w:szCs w:val="22"/>
        </w:rPr>
        <w:t xml:space="preserve"> </w:t>
      </w:r>
    </w:p>
    <w:p w:rsidR="009D3C89" w:rsidRPr="00A12B55" w:rsidRDefault="009D3C89" w:rsidP="00FF24D2">
      <w:pPr>
        <w:pStyle w:val="Textoindependiente"/>
        <w:spacing w:after="0"/>
        <w:rPr>
          <w:szCs w:val="22"/>
        </w:rPr>
      </w:pPr>
    </w:p>
    <w:p w:rsidR="00F621BF" w:rsidRPr="00A12B55" w:rsidRDefault="00F621BF" w:rsidP="00FF24D2">
      <w:pPr>
        <w:pStyle w:val="Textoindependiente"/>
        <w:spacing w:after="0"/>
        <w:rPr>
          <w:szCs w:val="22"/>
        </w:rPr>
      </w:pPr>
      <w:r w:rsidRPr="00A12B55">
        <w:rPr>
          <w:szCs w:val="22"/>
        </w:rPr>
        <w:t xml:space="preserve">El </w:t>
      </w:r>
      <w:r w:rsidR="00E53A17" w:rsidRPr="00A12B55">
        <w:rPr>
          <w:szCs w:val="22"/>
          <w:lang w:eastAsia="it-IT"/>
        </w:rPr>
        <w:t>CONTRATISTA</w:t>
      </w:r>
      <w:r w:rsidR="00D54D90" w:rsidRPr="00A12B55">
        <w:rPr>
          <w:szCs w:val="22"/>
          <w:lang w:eastAsia="it-IT"/>
        </w:rPr>
        <w:t xml:space="preserve"> </w:t>
      </w:r>
      <w:r w:rsidRPr="00A12B55">
        <w:rPr>
          <w:szCs w:val="22"/>
        </w:rPr>
        <w:t xml:space="preserve">deberá generar las especificaciones de tuberías. Esta actividad implica la selección de los materiales de tuberías, válvulas, bridas y demás accesorios de acuerdo al servicio, características, presión y temperatura del fluido a ser manejado, tomando en consideración Normas, estándares y códigos aplicables según los requerimientos del </w:t>
      </w:r>
      <w:r w:rsidR="00EC5E78" w:rsidRPr="00A12B55">
        <w:rPr>
          <w:szCs w:val="22"/>
        </w:rPr>
        <w:t>P</w:t>
      </w:r>
      <w:r w:rsidRPr="00A12B55">
        <w:rPr>
          <w:szCs w:val="22"/>
        </w:rPr>
        <w:t>royecto</w:t>
      </w:r>
      <w:r w:rsidR="00745D4E" w:rsidRPr="00A12B55">
        <w:rPr>
          <w:szCs w:val="22"/>
        </w:rPr>
        <w:t xml:space="preserve"> y de los Licenciantes de Tecnología</w:t>
      </w:r>
      <w:r w:rsidRPr="00A12B55">
        <w:rPr>
          <w:szCs w:val="22"/>
        </w:rPr>
        <w:t>. Para cada servicio deberá definirse límite de presión, límite de temperatura, corrosión permitida, tipo de material, “rating”.</w:t>
      </w:r>
    </w:p>
    <w:p w:rsidR="00F621BF" w:rsidRPr="00A12B55" w:rsidRDefault="00F621BF" w:rsidP="003601A0">
      <w:pPr>
        <w:pStyle w:val="Ttulo2"/>
        <w:tabs>
          <w:tab w:val="clear" w:pos="-30"/>
          <w:tab w:val="clear" w:pos="709"/>
        </w:tabs>
        <w:spacing w:after="0"/>
        <w:ind w:left="822" w:hanging="822"/>
        <w:rPr>
          <w:sz w:val="22"/>
          <w:szCs w:val="22"/>
        </w:rPr>
      </w:pPr>
      <w:bookmarkStart w:id="131" w:name="_Toc353963708"/>
      <w:bookmarkStart w:id="132" w:name="_Toc353976803"/>
      <w:bookmarkStart w:id="133" w:name="_Toc377740641"/>
      <w:bookmarkStart w:id="134" w:name="_Toc497841595"/>
      <w:r w:rsidRPr="00A12B55">
        <w:rPr>
          <w:sz w:val="22"/>
          <w:szCs w:val="22"/>
        </w:rPr>
        <w:t>Hojas de Datos de Procesos para Equipos</w:t>
      </w:r>
      <w:bookmarkEnd w:id="131"/>
      <w:bookmarkEnd w:id="132"/>
      <w:bookmarkEnd w:id="133"/>
      <w:bookmarkEnd w:id="134"/>
      <w:r w:rsidRPr="00A12B55">
        <w:rPr>
          <w:sz w:val="22"/>
          <w:szCs w:val="22"/>
        </w:rPr>
        <w:t xml:space="preserve"> </w:t>
      </w:r>
    </w:p>
    <w:p w:rsidR="009D3C89" w:rsidRPr="00A12B55" w:rsidRDefault="009D3C89" w:rsidP="00FF24D2">
      <w:pPr>
        <w:rPr>
          <w:szCs w:val="22"/>
        </w:rPr>
      </w:pPr>
    </w:p>
    <w:p w:rsidR="00503380" w:rsidRDefault="00F621BF" w:rsidP="00503380">
      <w:pPr>
        <w:rPr>
          <w:szCs w:val="22"/>
        </w:rPr>
      </w:pPr>
      <w:r w:rsidRPr="00A12B55">
        <w:rPr>
          <w:szCs w:val="22"/>
        </w:rPr>
        <w:t>Las Hojas de Datos de Procesos para los equipos deberán ser completadas con la mínima información requerida por mecánica. La información mínima que debe incluir:</w:t>
      </w:r>
    </w:p>
    <w:p w:rsidR="00503380" w:rsidRDefault="00503380" w:rsidP="00503380">
      <w:pPr>
        <w:rPr>
          <w:szCs w:val="22"/>
        </w:rPr>
      </w:pPr>
    </w:p>
    <w:p w:rsidR="00503380" w:rsidRDefault="00503380" w:rsidP="00503380">
      <w:pPr>
        <w:rPr>
          <w:szCs w:val="22"/>
        </w:rPr>
      </w:pPr>
    </w:p>
    <w:p w:rsidR="00B9240D" w:rsidRPr="00A12B55" w:rsidRDefault="00B9240D" w:rsidP="00503380">
      <w:pPr>
        <w:jc w:val="center"/>
        <w:rPr>
          <w:szCs w:val="22"/>
        </w:rPr>
      </w:pPr>
      <w:r w:rsidRPr="00A12B55">
        <w:rPr>
          <w:b/>
          <w:szCs w:val="22"/>
          <w:lang w:eastAsia="ja-JP"/>
        </w:rPr>
        <w:lastRenderedPageBreak/>
        <w:t xml:space="preserve">Tabla No. </w:t>
      </w:r>
      <w:r w:rsidR="00CB3287" w:rsidRPr="00A12B55">
        <w:rPr>
          <w:b/>
          <w:szCs w:val="22"/>
          <w:lang w:eastAsia="ja-JP"/>
        </w:rPr>
        <w:t>1</w:t>
      </w:r>
      <w:r w:rsidR="00860DDF" w:rsidRPr="00A12B55">
        <w:rPr>
          <w:b/>
          <w:szCs w:val="22"/>
          <w:lang w:eastAsia="ja-JP"/>
        </w:rPr>
        <w:t>4</w:t>
      </w:r>
      <w:r w:rsidRPr="00A12B55">
        <w:rPr>
          <w:szCs w:val="22"/>
          <w:lang w:eastAsia="ja-JP"/>
        </w:rPr>
        <w:t xml:space="preserve"> – </w:t>
      </w:r>
      <w:r w:rsidR="00336A57" w:rsidRPr="00A12B55">
        <w:rPr>
          <w:szCs w:val="22"/>
        </w:rPr>
        <w:t>Información requerida para hojas de datos de equipos</w:t>
      </w:r>
    </w:p>
    <w:tbl>
      <w:tblPr>
        <w:tblW w:w="0" w:type="auto"/>
        <w:jc w:val="center"/>
        <w:tblCellMar>
          <w:left w:w="0" w:type="dxa"/>
          <w:right w:w="0" w:type="dxa"/>
        </w:tblCellMar>
        <w:tblLook w:val="0000" w:firstRow="0" w:lastRow="0" w:firstColumn="0" w:lastColumn="0" w:noHBand="0" w:noVBand="0"/>
      </w:tblPr>
      <w:tblGrid>
        <w:gridCol w:w="2354"/>
        <w:gridCol w:w="7551"/>
      </w:tblGrid>
      <w:tr w:rsidR="00F621BF" w:rsidRPr="00A12B55" w:rsidTr="009D3C89">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rsidR="00F621BF" w:rsidRPr="00A12B55" w:rsidRDefault="00F621BF" w:rsidP="00FF24D2">
            <w:pPr>
              <w:jc w:val="center"/>
              <w:rPr>
                <w:b/>
                <w:szCs w:val="22"/>
              </w:rPr>
            </w:pPr>
            <w:r w:rsidRPr="00A12B55">
              <w:rPr>
                <w:b/>
                <w:w w:val="104"/>
                <w:szCs w:val="22"/>
              </w:rPr>
              <w:t>E</w:t>
            </w:r>
            <w:r w:rsidRPr="00A12B55">
              <w:rPr>
                <w:b/>
                <w:w w:val="103"/>
                <w:szCs w:val="22"/>
              </w:rPr>
              <w:t>QU</w:t>
            </w:r>
            <w:r w:rsidRPr="00A12B55">
              <w:rPr>
                <w:b/>
                <w:w w:val="104"/>
                <w:szCs w:val="22"/>
              </w:rPr>
              <w:t>IP</w:t>
            </w:r>
            <w:r w:rsidRPr="00A12B55">
              <w:rPr>
                <w:b/>
                <w:w w:val="103"/>
                <w:szCs w:val="22"/>
              </w:rPr>
              <w:t>O</w:t>
            </w:r>
            <w:r w:rsidRPr="00A12B55">
              <w:rPr>
                <w:b/>
                <w:w w:val="104"/>
                <w:szCs w:val="22"/>
              </w:rPr>
              <w:t>S</w:t>
            </w:r>
          </w:p>
        </w:tc>
        <w:tc>
          <w:tcPr>
            <w:tcW w:w="0" w:type="auto"/>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rsidR="00F621BF" w:rsidRPr="00A12B55" w:rsidRDefault="00F621BF" w:rsidP="00FF24D2">
            <w:pPr>
              <w:jc w:val="center"/>
              <w:rPr>
                <w:b/>
                <w:szCs w:val="22"/>
              </w:rPr>
            </w:pPr>
            <w:r w:rsidRPr="00A12B55">
              <w:rPr>
                <w:b/>
                <w:w w:val="103"/>
                <w:szCs w:val="22"/>
              </w:rPr>
              <w:t>D</w:t>
            </w:r>
            <w:r w:rsidRPr="00A12B55">
              <w:rPr>
                <w:b/>
                <w:w w:val="104"/>
                <w:szCs w:val="22"/>
              </w:rPr>
              <w:t>ES</w:t>
            </w:r>
            <w:r w:rsidRPr="00A12B55">
              <w:rPr>
                <w:b/>
                <w:w w:val="103"/>
                <w:szCs w:val="22"/>
              </w:rPr>
              <w:t>CR</w:t>
            </w:r>
            <w:r w:rsidRPr="00A12B55">
              <w:rPr>
                <w:b/>
                <w:w w:val="104"/>
                <w:szCs w:val="22"/>
              </w:rPr>
              <w:t>IP</w:t>
            </w:r>
            <w:r w:rsidRPr="00A12B55">
              <w:rPr>
                <w:b/>
                <w:w w:val="103"/>
                <w:szCs w:val="22"/>
              </w:rPr>
              <w:t>C</w:t>
            </w:r>
            <w:r w:rsidRPr="00A12B55">
              <w:rPr>
                <w:b/>
                <w:w w:val="104"/>
                <w:szCs w:val="22"/>
              </w:rPr>
              <w:t>ION</w:t>
            </w:r>
          </w:p>
        </w:tc>
      </w:tr>
      <w:tr w:rsidR="00F621BF" w:rsidRPr="00A12B55" w:rsidTr="009D3C89">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F621BF" w:rsidRPr="00A12B55" w:rsidRDefault="00F621BF" w:rsidP="00FF24D2">
            <w:pPr>
              <w:jc w:val="left"/>
              <w:rPr>
                <w:szCs w:val="22"/>
              </w:rPr>
            </w:pPr>
            <w:r w:rsidRPr="00A12B55">
              <w:rPr>
                <w:szCs w:val="22"/>
              </w:rPr>
              <w:t>Intercambiadores de calor, enfriadores atmosféricos</w:t>
            </w:r>
          </w:p>
        </w:tc>
        <w:tc>
          <w:tcPr>
            <w:tcW w:w="0" w:type="auto"/>
            <w:tcBorders>
              <w:top w:val="single" w:sz="4" w:space="0" w:color="000000"/>
              <w:left w:val="single" w:sz="4" w:space="0" w:color="000000"/>
              <w:bottom w:val="single" w:sz="4" w:space="0" w:color="000000"/>
              <w:right w:val="single" w:sz="4" w:space="0" w:color="000000"/>
            </w:tcBorders>
          </w:tcPr>
          <w:p w:rsidR="00F621BF" w:rsidRPr="00A12B55" w:rsidRDefault="00F621BF" w:rsidP="00FF24D2">
            <w:pPr>
              <w:rPr>
                <w:szCs w:val="22"/>
              </w:rPr>
            </w:pPr>
            <w:r w:rsidRPr="00A12B55">
              <w:rPr>
                <w:w w:val="104"/>
                <w:szCs w:val="22"/>
              </w:rPr>
              <w:t>In</w:t>
            </w:r>
            <w:r w:rsidRPr="00A12B55">
              <w:rPr>
                <w:w w:val="103"/>
                <w:szCs w:val="22"/>
              </w:rPr>
              <w:t>c</w:t>
            </w:r>
            <w:r w:rsidRPr="00A12B55">
              <w:rPr>
                <w:w w:val="104"/>
                <w:szCs w:val="22"/>
              </w:rPr>
              <w:t>lu</w:t>
            </w:r>
            <w:r w:rsidRPr="00A12B55">
              <w:rPr>
                <w:w w:val="103"/>
                <w:szCs w:val="22"/>
              </w:rPr>
              <w:t>ye:</w:t>
            </w:r>
          </w:p>
          <w:p w:rsidR="00F621BF" w:rsidRPr="00A12B55" w:rsidRDefault="00F621BF" w:rsidP="00FF24D2">
            <w:pPr>
              <w:rPr>
                <w:szCs w:val="22"/>
              </w:rPr>
            </w:pPr>
            <w:r w:rsidRPr="00A12B55">
              <w:rPr>
                <w:w w:val="130"/>
                <w:szCs w:val="22"/>
              </w:rPr>
              <w:t>•</w:t>
            </w:r>
            <w:r w:rsidRPr="00A12B55">
              <w:rPr>
                <w:szCs w:val="22"/>
              </w:rPr>
              <w:t>Código y dimensionamiento definidos por el diseño básico.</w:t>
            </w:r>
          </w:p>
          <w:p w:rsidR="00F621BF" w:rsidRPr="00A12B55" w:rsidRDefault="00F621BF" w:rsidP="00FF24D2">
            <w:pPr>
              <w:rPr>
                <w:szCs w:val="22"/>
              </w:rPr>
            </w:pPr>
            <w:r w:rsidRPr="00A12B55">
              <w:rPr>
                <w:w w:val="130"/>
                <w:szCs w:val="22"/>
              </w:rPr>
              <w:t>•</w:t>
            </w:r>
            <w:r w:rsidRPr="00A12B55">
              <w:rPr>
                <w:szCs w:val="22"/>
              </w:rPr>
              <w:t>Determinación de las cargas calóricas transferidas y coeficiente general de transferencia de calor (condiciones térmicas limpio y sucio) y la especificación de procesos, lo cual incluye entre otros las temperaturas de entrada/salida, entalpías para cambio de fase, materiales y condiciones para el diseño mecánico.</w:t>
            </w:r>
          </w:p>
          <w:p w:rsidR="00F621BF" w:rsidRPr="00A12B55" w:rsidRDefault="00F621BF" w:rsidP="00FF24D2">
            <w:pPr>
              <w:rPr>
                <w:szCs w:val="22"/>
              </w:rPr>
            </w:pPr>
            <w:r w:rsidRPr="00A12B55">
              <w:rPr>
                <w:w w:val="130"/>
                <w:szCs w:val="22"/>
              </w:rPr>
              <w:t>•</w:t>
            </w:r>
            <w:r w:rsidRPr="00A12B55">
              <w:rPr>
                <w:szCs w:val="22"/>
              </w:rPr>
              <w:t>Integración calórica básica con otros intercambiadores de  calor dentro del límite de baterías.</w:t>
            </w:r>
          </w:p>
          <w:p w:rsidR="00F621BF" w:rsidRPr="00A12B55" w:rsidRDefault="00F621BF" w:rsidP="00FF24D2">
            <w:pPr>
              <w:rPr>
                <w:szCs w:val="22"/>
              </w:rPr>
            </w:pPr>
            <w:r w:rsidRPr="00A12B55">
              <w:rPr>
                <w:w w:val="130"/>
                <w:szCs w:val="22"/>
              </w:rPr>
              <w:t>•</w:t>
            </w:r>
            <w:r w:rsidRPr="00A12B55">
              <w:rPr>
                <w:szCs w:val="22"/>
              </w:rPr>
              <w:t>Otros que complementen las opciones permitidas por los códigos.</w:t>
            </w:r>
          </w:p>
          <w:p w:rsidR="00F621BF" w:rsidRPr="00A12B55" w:rsidRDefault="00F621BF" w:rsidP="00FF24D2">
            <w:pPr>
              <w:rPr>
                <w:szCs w:val="22"/>
              </w:rPr>
            </w:pPr>
          </w:p>
        </w:tc>
      </w:tr>
      <w:tr w:rsidR="00F621BF" w:rsidRPr="00A12B55" w:rsidTr="009D3C89">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F621BF" w:rsidRPr="00A12B55" w:rsidRDefault="00F621BF" w:rsidP="00FF24D2">
            <w:pPr>
              <w:jc w:val="left"/>
              <w:rPr>
                <w:szCs w:val="22"/>
              </w:rPr>
            </w:pPr>
            <w:r w:rsidRPr="00A12B55">
              <w:rPr>
                <w:szCs w:val="22"/>
              </w:rPr>
              <w:t>Bombas y compresores</w:t>
            </w:r>
          </w:p>
        </w:tc>
        <w:tc>
          <w:tcPr>
            <w:tcW w:w="0" w:type="auto"/>
            <w:tcBorders>
              <w:top w:val="single" w:sz="4" w:space="0" w:color="000000"/>
              <w:left w:val="single" w:sz="4" w:space="0" w:color="000000"/>
              <w:bottom w:val="single" w:sz="4" w:space="0" w:color="000000"/>
              <w:right w:val="single" w:sz="4" w:space="0" w:color="000000"/>
            </w:tcBorders>
          </w:tcPr>
          <w:p w:rsidR="00F621BF" w:rsidRPr="00A12B55" w:rsidRDefault="00F621BF" w:rsidP="00FF24D2">
            <w:pPr>
              <w:rPr>
                <w:szCs w:val="22"/>
              </w:rPr>
            </w:pPr>
            <w:r w:rsidRPr="00A12B55">
              <w:rPr>
                <w:w w:val="104"/>
                <w:szCs w:val="22"/>
              </w:rPr>
              <w:t>In</w:t>
            </w:r>
            <w:r w:rsidRPr="00A12B55">
              <w:rPr>
                <w:w w:val="103"/>
                <w:szCs w:val="22"/>
              </w:rPr>
              <w:t>c</w:t>
            </w:r>
            <w:r w:rsidRPr="00A12B55">
              <w:rPr>
                <w:w w:val="104"/>
                <w:szCs w:val="22"/>
              </w:rPr>
              <w:t>lu</w:t>
            </w:r>
            <w:r w:rsidRPr="00A12B55">
              <w:rPr>
                <w:w w:val="103"/>
                <w:szCs w:val="22"/>
              </w:rPr>
              <w:t>ye:</w:t>
            </w:r>
          </w:p>
          <w:p w:rsidR="00F621BF" w:rsidRPr="00A12B55" w:rsidRDefault="00F621BF" w:rsidP="00FF24D2">
            <w:pPr>
              <w:rPr>
                <w:szCs w:val="22"/>
              </w:rPr>
            </w:pPr>
            <w:r w:rsidRPr="00A12B55">
              <w:rPr>
                <w:w w:val="130"/>
                <w:szCs w:val="22"/>
              </w:rPr>
              <w:t>•</w:t>
            </w:r>
            <w:r w:rsidRPr="00A12B55">
              <w:rPr>
                <w:szCs w:val="22"/>
              </w:rPr>
              <w:t>Código y dimensionamiento definidos por el diseño básico.</w:t>
            </w:r>
          </w:p>
          <w:p w:rsidR="00F621BF" w:rsidRPr="00A12B55" w:rsidRDefault="00F621BF" w:rsidP="00FF24D2">
            <w:pPr>
              <w:rPr>
                <w:szCs w:val="22"/>
              </w:rPr>
            </w:pPr>
            <w:r w:rsidRPr="00A12B55">
              <w:rPr>
                <w:w w:val="130"/>
                <w:szCs w:val="22"/>
              </w:rPr>
              <w:t>•</w:t>
            </w:r>
            <w:r w:rsidRPr="00A12B55">
              <w:rPr>
                <w:szCs w:val="22"/>
              </w:rPr>
              <w:t>Especificación de procesos y diseño básico hidráulico, incluye entre otros requerimientos de performance del Proyecto, condiciones y propiedades de los fluidos, estimación del NPSHD, materiales y las condiciones para diseño mecánico.</w:t>
            </w:r>
          </w:p>
          <w:p w:rsidR="00F621BF" w:rsidRPr="00A12B55" w:rsidRDefault="00F621BF" w:rsidP="00FF24D2">
            <w:pPr>
              <w:rPr>
                <w:szCs w:val="22"/>
              </w:rPr>
            </w:pPr>
            <w:r w:rsidRPr="00A12B55">
              <w:rPr>
                <w:w w:val="130"/>
                <w:szCs w:val="22"/>
              </w:rPr>
              <w:t>•</w:t>
            </w:r>
            <w:r w:rsidRPr="00A12B55">
              <w:rPr>
                <w:szCs w:val="22"/>
              </w:rPr>
              <w:t>Definición de la flexibilidad de performance, carga mínima, máximo head, potencia requerida, selección de tipo de equipo y elemento motriz.</w:t>
            </w:r>
          </w:p>
          <w:p w:rsidR="00F621BF" w:rsidRPr="00A12B55" w:rsidRDefault="00F621BF" w:rsidP="00FF24D2">
            <w:pPr>
              <w:rPr>
                <w:szCs w:val="22"/>
              </w:rPr>
            </w:pPr>
            <w:r w:rsidRPr="00A12B55">
              <w:rPr>
                <w:w w:val="130"/>
                <w:szCs w:val="22"/>
              </w:rPr>
              <w:t>•</w:t>
            </w:r>
            <w:r w:rsidRPr="00A12B55">
              <w:rPr>
                <w:szCs w:val="22"/>
              </w:rPr>
              <w:t>Selección preliminar del tipo de sellos mecánicos, y plan de sellado según el estándar API correspondiente.</w:t>
            </w:r>
          </w:p>
          <w:p w:rsidR="00F621BF" w:rsidRPr="00A12B55" w:rsidRDefault="00F621BF" w:rsidP="00FF24D2">
            <w:pPr>
              <w:rPr>
                <w:szCs w:val="22"/>
              </w:rPr>
            </w:pPr>
            <w:r w:rsidRPr="00A12B55">
              <w:rPr>
                <w:w w:val="130"/>
                <w:szCs w:val="22"/>
              </w:rPr>
              <w:t>•</w:t>
            </w:r>
            <w:r w:rsidRPr="00A12B55">
              <w:rPr>
                <w:szCs w:val="22"/>
              </w:rPr>
              <w:t>Otros que complementen las opciones permitidas por los códigos.</w:t>
            </w:r>
          </w:p>
          <w:p w:rsidR="00F621BF" w:rsidRPr="00A12B55" w:rsidRDefault="00F621BF" w:rsidP="00FF24D2">
            <w:pPr>
              <w:rPr>
                <w:szCs w:val="22"/>
              </w:rPr>
            </w:pPr>
          </w:p>
        </w:tc>
      </w:tr>
      <w:tr w:rsidR="00F621BF" w:rsidRPr="00A12B55" w:rsidTr="009D3C89">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F621BF" w:rsidRPr="00A12B55" w:rsidRDefault="00F621BF" w:rsidP="00FF24D2">
            <w:pPr>
              <w:jc w:val="left"/>
              <w:rPr>
                <w:szCs w:val="22"/>
              </w:rPr>
            </w:pPr>
            <w:r w:rsidRPr="00A12B55">
              <w:rPr>
                <w:szCs w:val="22"/>
              </w:rPr>
              <w:t>Turbinas</w:t>
            </w:r>
          </w:p>
        </w:tc>
        <w:tc>
          <w:tcPr>
            <w:tcW w:w="0" w:type="auto"/>
            <w:tcBorders>
              <w:top w:val="single" w:sz="4" w:space="0" w:color="000000"/>
              <w:left w:val="single" w:sz="4" w:space="0" w:color="000000"/>
              <w:bottom w:val="single" w:sz="4" w:space="0" w:color="000000"/>
              <w:right w:val="single" w:sz="4" w:space="0" w:color="000000"/>
            </w:tcBorders>
          </w:tcPr>
          <w:p w:rsidR="00F621BF" w:rsidRPr="00A12B55" w:rsidRDefault="00F621BF" w:rsidP="00FF24D2">
            <w:pPr>
              <w:rPr>
                <w:szCs w:val="22"/>
              </w:rPr>
            </w:pPr>
            <w:r w:rsidRPr="00A12B55">
              <w:rPr>
                <w:w w:val="104"/>
                <w:szCs w:val="22"/>
              </w:rPr>
              <w:t>In</w:t>
            </w:r>
            <w:r w:rsidRPr="00A12B55">
              <w:rPr>
                <w:w w:val="103"/>
                <w:szCs w:val="22"/>
              </w:rPr>
              <w:t>c</w:t>
            </w:r>
            <w:r w:rsidRPr="00A12B55">
              <w:rPr>
                <w:w w:val="104"/>
                <w:szCs w:val="22"/>
              </w:rPr>
              <w:t>lu</w:t>
            </w:r>
            <w:r w:rsidRPr="00A12B55">
              <w:rPr>
                <w:w w:val="103"/>
                <w:szCs w:val="22"/>
              </w:rPr>
              <w:t>ye:</w:t>
            </w:r>
          </w:p>
          <w:p w:rsidR="00F621BF" w:rsidRPr="00A12B55" w:rsidRDefault="00F621BF" w:rsidP="00FF24D2">
            <w:pPr>
              <w:rPr>
                <w:szCs w:val="22"/>
              </w:rPr>
            </w:pPr>
            <w:r w:rsidRPr="00A12B55">
              <w:rPr>
                <w:w w:val="130"/>
                <w:szCs w:val="22"/>
              </w:rPr>
              <w:t>•</w:t>
            </w:r>
            <w:r w:rsidRPr="00A12B55">
              <w:rPr>
                <w:szCs w:val="22"/>
              </w:rPr>
              <w:t>Código y dimensionamiento definidos por el diseño básico.</w:t>
            </w:r>
          </w:p>
          <w:p w:rsidR="00F621BF" w:rsidRPr="00A12B55" w:rsidRDefault="00F621BF" w:rsidP="00FF24D2">
            <w:pPr>
              <w:rPr>
                <w:szCs w:val="22"/>
              </w:rPr>
            </w:pPr>
            <w:r w:rsidRPr="00A12B55">
              <w:rPr>
                <w:w w:val="130"/>
                <w:szCs w:val="22"/>
              </w:rPr>
              <w:t>•</w:t>
            </w:r>
            <w:r w:rsidRPr="00A12B55">
              <w:rPr>
                <w:szCs w:val="22"/>
              </w:rPr>
              <w:t>Especificación de procesos y diseño básico hidráulico, incluye entre otros requerimientos de performance del Proyecto, condiciones y propiedades de los fluidos, materiales, sellos y las condiciones para diseño mecánico.</w:t>
            </w:r>
          </w:p>
          <w:p w:rsidR="00F621BF" w:rsidRPr="00A12B55" w:rsidRDefault="00F621BF" w:rsidP="00FF24D2">
            <w:pPr>
              <w:rPr>
                <w:szCs w:val="22"/>
              </w:rPr>
            </w:pPr>
            <w:r w:rsidRPr="00A12B55">
              <w:rPr>
                <w:w w:val="130"/>
                <w:szCs w:val="22"/>
              </w:rPr>
              <w:t>•</w:t>
            </w:r>
            <w:r w:rsidRPr="00A12B55">
              <w:rPr>
                <w:szCs w:val="22"/>
              </w:rPr>
              <w:t>Definición de la flexibilidad de performance, carga mínima, máximo RPM,  potencia requerida kW), selección de tipo de equipo y elemento motriz.</w:t>
            </w:r>
          </w:p>
          <w:p w:rsidR="00F621BF" w:rsidRPr="00A12B55" w:rsidRDefault="00F621BF" w:rsidP="00FF24D2">
            <w:pPr>
              <w:rPr>
                <w:szCs w:val="22"/>
              </w:rPr>
            </w:pPr>
            <w:r w:rsidRPr="00A12B55">
              <w:rPr>
                <w:w w:val="130"/>
                <w:szCs w:val="22"/>
              </w:rPr>
              <w:t>•</w:t>
            </w:r>
            <w:r w:rsidRPr="00A12B55">
              <w:rPr>
                <w:szCs w:val="22"/>
              </w:rPr>
              <w:t>Selección preliminar del tipo de control (gobernadores electrónicos, medidores de vibración, sistemas anti-</w:t>
            </w:r>
            <w:proofErr w:type="spellStart"/>
            <w:r w:rsidRPr="00A12B55">
              <w:rPr>
                <w:szCs w:val="22"/>
              </w:rPr>
              <w:t>sruge</w:t>
            </w:r>
            <w:proofErr w:type="spellEnd"/>
            <w:r w:rsidRPr="00A12B55">
              <w:rPr>
                <w:szCs w:val="22"/>
              </w:rPr>
              <w:t xml:space="preserve">, </w:t>
            </w:r>
            <w:proofErr w:type="spellStart"/>
            <w:r w:rsidRPr="00A12B55">
              <w:rPr>
                <w:szCs w:val="22"/>
              </w:rPr>
              <w:t>etc</w:t>
            </w:r>
            <w:proofErr w:type="spellEnd"/>
            <w:r w:rsidRPr="00A12B55">
              <w:rPr>
                <w:szCs w:val="22"/>
              </w:rPr>
              <w:t>)</w:t>
            </w:r>
          </w:p>
          <w:p w:rsidR="00F621BF" w:rsidRPr="00A12B55" w:rsidRDefault="00F621BF" w:rsidP="00FF24D2">
            <w:pPr>
              <w:rPr>
                <w:szCs w:val="22"/>
              </w:rPr>
            </w:pPr>
            <w:r w:rsidRPr="00A12B55">
              <w:rPr>
                <w:w w:val="130"/>
                <w:szCs w:val="22"/>
              </w:rPr>
              <w:t>•</w:t>
            </w:r>
            <w:r w:rsidRPr="00A12B55">
              <w:rPr>
                <w:szCs w:val="22"/>
              </w:rPr>
              <w:t>Otros que complementen las opciones permitidas por los códigos.</w:t>
            </w:r>
          </w:p>
          <w:p w:rsidR="00F621BF" w:rsidRPr="00A12B55" w:rsidRDefault="00F621BF" w:rsidP="00FF24D2">
            <w:pPr>
              <w:rPr>
                <w:w w:val="104"/>
                <w:szCs w:val="22"/>
              </w:rPr>
            </w:pPr>
          </w:p>
        </w:tc>
      </w:tr>
      <w:tr w:rsidR="00F621BF" w:rsidRPr="00A12B55" w:rsidTr="009D3C89">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F621BF" w:rsidRPr="00A12B55" w:rsidRDefault="00F621BF" w:rsidP="00FF24D2">
            <w:pPr>
              <w:jc w:val="left"/>
              <w:rPr>
                <w:szCs w:val="22"/>
              </w:rPr>
            </w:pPr>
            <w:r w:rsidRPr="00A12B55">
              <w:rPr>
                <w:szCs w:val="22"/>
              </w:rPr>
              <w:t>Recipientes, Acumuladores</w:t>
            </w:r>
          </w:p>
        </w:tc>
        <w:tc>
          <w:tcPr>
            <w:tcW w:w="0" w:type="auto"/>
            <w:tcBorders>
              <w:top w:val="single" w:sz="4" w:space="0" w:color="000000"/>
              <w:left w:val="single" w:sz="4" w:space="0" w:color="000000"/>
              <w:bottom w:val="single" w:sz="4" w:space="0" w:color="000000"/>
              <w:right w:val="single" w:sz="4" w:space="0" w:color="000000"/>
            </w:tcBorders>
          </w:tcPr>
          <w:p w:rsidR="00F621BF" w:rsidRPr="00A12B55" w:rsidRDefault="00F621BF" w:rsidP="00FF24D2">
            <w:pPr>
              <w:rPr>
                <w:szCs w:val="22"/>
              </w:rPr>
            </w:pPr>
            <w:r w:rsidRPr="00A12B55">
              <w:rPr>
                <w:w w:val="104"/>
                <w:szCs w:val="22"/>
              </w:rPr>
              <w:t>In</w:t>
            </w:r>
            <w:r w:rsidRPr="00A12B55">
              <w:rPr>
                <w:w w:val="103"/>
                <w:szCs w:val="22"/>
              </w:rPr>
              <w:t>c</w:t>
            </w:r>
            <w:r w:rsidRPr="00A12B55">
              <w:rPr>
                <w:w w:val="104"/>
                <w:szCs w:val="22"/>
              </w:rPr>
              <w:t>lu</w:t>
            </w:r>
            <w:r w:rsidRPr="00A12B55">
              <w:rPr>
                <w:w w:val="103"/>
                <w:szCs w:val="22"/>
              </w:rPr>
              <w:t>ye:</w:t>
            </w:r>
          </w:p>
          <w:p w:rsidR="00F621BF" w:rsidRPr="00A12B55" w:rsidRDefault="00F621BF" w:rsidP="00FF24D2">
            <w:pPr>
              <w:rPr>
                <w:szCs w:val="22"/>
              </w:rPr>
            </w:pPr>
            <w:r w:rsidRPr="00A12B55">
              <w:rPr>
                <w:w w:val="130"/>
                <w:szCs w:val="22"/>
              </w:rPr>
              <w:t>•</w:t>
            </w:r>
            <w:r w:rsidRPr="00A12B55">
              <w:rPr>
                <w:szCs w:val="22"/>
              </w:rPr>
              <w:t>Código y dimensionamiento definidos por el diseño básico.</w:t>
            </w:r>
          </w:p>
          <w:p w:rsidR="00F621BF" w:rsidRPr="00A12B55" w:rsidRDefault="00F621BF" w:rsidP="00FF24D2">
            <w:pPr>
              <w:rPr>
                <w:szCs w:val="22"/>
              </w:rPr>
            </w:pPr>
            <w:r w:rsidRPr="00A12B55">
              <w:rPr>
                <w:w w:val="130"/>
                <w:szCs w:val="22"/>
              </w:rPr>
              <w:t>•</w:t>
            </w:r>
            <w:r w:rsidRPr="00A12B55">
              <w:rPr>
                <w:szCs w:val="22"/>
              </w:rPr>
              <w:t xml:space="preserve">Especificación de procesos y diagramas de arreglos generales que contengan altura y diámetro interno, boquillas, venteos, accesos, ubicación de </w:t>
            </w:r>
            <w:proofErr w:type="spellStart"/>
            <w:r w:rsidRPr="00A12B55">
              <w:rPr>
                <w:szCs w:val="22"/>
              </w:rPr>
              <w:t>termocuplas</w:t>
            </w:r>
            <w:proofErr w:type="spellEnd"/>
            <w:r w:rsidRPr="00A12B55">
              <w:rPr>
                <w:szCs w:val="22"/>
              </w:rPr>
              <w:t>, nivel de líquido, requerimientos de aislamiento térmico, materiales, recubrimientos (</w:t>
            </w:r>
            <w:proofErr w:type="spellStart"/>
            <w:r w:rsidRPr="00A12B55">
              <w:rPr>
                <w:szCs w:val="22"/>
              </w:rPr>
              <w:t>lining</w:t>
            </w:r>
            <w:proofErr w:type="spellEnd"/>
            <w:r w:rsidRPr="00A12B55">
              <w:rPr>
                <w:szCs w:val="22"/>
              </w:rPr>
              <w:t>), márgenes de corrosión y condiciones de diseño mecánico.</w:t>
            </w:r>
          </w:p>
          <w:p w:rsidR="00F621BF" w:rsidRPr="00A12B55" w:rsidRDefault="00F621BF" w:rsidP="00FF24D2">
            <w:pPr>
              <w:rPr>
                <w:szCs w:val="22"/>
              </w:rPr>
            </w:pPr>
            <w:r w:rsidRPr="00A12B55">
              <w:rPr>
                <w:w w:val="130"/>
                <w:szCs w:val="22"/>
              </w:rPr>
              <w:lastRenderedPageBreak/>
              <w:t>•</w:t>
            </w:r>
            <w:r w:rsidRPr="00A12B55">
              <w:rPr>
                <w:szCs w:val="22"/>
              </w:rPr>
              <w:t>Listado de las boquillas y descripción de las partes internas no propietarias tales como distribuidores de entrada, colectores de salida, dispositivos anti-vórtice, eliminadores de niebla o espuma, con las dimensiones críticas de procesos especificadas.</w:t>
            </w:r>
          </w:p>
          <w:p w:rsidR="00F621BF" w:rsidRPr="00A12B55" w:rsidRDefault="00F621BF" w:rsidP="00FF24D2">
            <w:pPr>
              <w:rPr>
                <w:szCs w:val="22"/>
              </w:rPr>
            </w:pPr>
            <w:r w:rsidRPr="00A12B55">
              <w:rPr>
                <w:w w:val="130"/>
                <w:szCs w:val="22"/>
              </w:rPr>
              <w:t>•</w:t>
            </w:r>
            <w:r w:rsidRPr="00A12B55">
              <w:rPr>
                <w:szCs w:val="22"/>
              </w:rPr>
              <w:t>Otros que complementen opciones permitidas por los códigos.</w:t>
            </w:r>
          </w:p>
          <w:p w:rsidR="00F621BF" w:rsidRPr="00A12B55" w:rsidRDefault="00F621BF" w:rsidP="00FF24D2">
            <w:pPr>
              <w:rPr>
                <w:szCs w:val="22"/>
              </w:rPr>
            </w:pPr>
          </w:p>
        </w:tc>
      </w:tr>
      <w:tr w:rsidR="00F621BF" w:rsidRPr="00A12B55" w:rsidTr="009D3C89">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F621BF" w:rsidRPr="00A12B55" w:rsidRDefault="00F621BF" w:rsidP="00FF24D2">
            <w:pPr>
              <w:jc w:val="left"/>
              <w:rPr>
                <w:szCs w:val="22"/>
              </w:rPr>
            </w:pPr>
            <w:r w:rsidRPr="00A12B55">
              <w:rPr>
                <w:szCs w:val="22"/>
              </w:rPr>
              <w:lastRenderedPageBreak/>
              <w:t>Columnas</w:t>
            </w:r>
          </w:p>
        </w:tc>
        <w:tc>
          <w:tcPr>
            <w:tcW w:w="0" w:type="auto"/>
            <w:tcBorders>
              <w:top w:val="single" w:sz="4" w:space="0" w:color="000000"/>
              <w:left w:val="single" w:sz="4" w:space="0" w:color="000000"/>
              <w:bottom w:val="single" w:sz="4" w:space="0" w:color="000000"/>
              <w:right w:val="single" w:sz="4" w:space="0" w:color="000000"/>
            </w:tcBorders>
          </w:tcPr>
          <w:p w:rsidR="00F621BF" w:rsidRPr="00A12B55" w:rsidRDefault="00F621BF" w:rsidP="00FF24D2">
            <w:pPr>
              <w:rPr>
                <w:szCs w:val="22"/>
              </w:rPr>
            </w:pPr>
            <w:r w:rsidRPr="00A12B55">
              <w:rPr>
                <w:szCs w:val="22"/>
              </w:rPr>
              <w:t xml:space="preserve">En adición a lo especificado para recipientes, </w:t>
            </w:r>
            <w:r w:rsidRPr="00A12B55">
              <w:rPr>
                <w:w w:val="104"/>
                <w:szCs w:val="22"/>
              </w:rPr>
              <w:t>in</w:t>
            </w:r>
            <w:r w:rsidRPr="00A12B55">
              <w:rPr>
                <w:w w:val="103"/>
                <w:szCs w:val="22"/>
              </w:rPr>
              <w:t>c</w:t>
            </w:r>
            <w:r w:rsidRPr="00A12B55">
              <w:rPr>
                <w:w w:val="104"/>
                <w:szCs w:val="22"/>
              </w:rPr>
              <w:t>lu</w:t>
            </w:r>
            <w:r w:rsidRPr="00A12B55">
              <w:rPr>
                <w:w w:val="103"/>
                <w:szCs w:val="22"/>
              </w:rPr>
              <w:t>ye:</w:t>
            </w:r>
          </w:p>
          <w:p w:rsidR="00F621BF" w:rsidRPr="00A12B55" w:rsidRDefault="00F621BF" w:rsidP="00FF24D2">
            <w:pPr>
              <w:rPr>
                <w:szCs w:val="22"/>
              </w:rPr>
            </w:pPr>
            <w:r w:rsidRPr="00A12B55">
              <w:rPr>
                <w:w w:val="130"/>
                <w:szCs w:val="22"/>
              </w:rPr>
              <w:t>•</w:t>
            </w:r>
            <w:r w:rsidRPr="00A12B55">
              <w:rPr>
                <w:szCs w:val="22"/>
              </w:rPr>
              <w:t>Código y dimensionamiento definidos por el diseño básico.</w:t>
            </w:r>
          </w:p>
          <w:p w:rsidR="00F621BF" w:rsidRPr="00A12B55" w:rsidRDefault="00F621BF" w:rsidP="00FF24D2">
            <w:pPr>
              <w:rPr>
                <w:szCs w:val="22"/>
              </w:rPr>
            </w:pPr>
            <w:r w:rsidRPr="00A12B55">
              <w:rPr>
                <w:w w:val="130"/>
                <w:szCs w:val="22"/>
              </w:rPr>
              <w:t>•</w:t>
            </w:r>
            <w:r w:rsidRPr="00A12B55">
              <w:rPr>
                <w:szCs w:val="22"/>
              </w:rPr>
              <w:t>Número, tipo y espaciamiento de los platos y/o zonas de rellenos empacados, distribuidores y colectores con la información de carga hidráulica para la verificación final por parte del suministrador de los internos.</w:t>
            </w:r>
          </w:p>
          <w:p w:rsidR="00F621BF" w:rsidRPr="00A12B55" w:rsidRDefault="00F621BF" w:rsidP="00FF24D2">
            <w:pPr>
              <w:rPr>
                <w:szCs w:val="22"/>
              </w:rPr>
            </w:pPr>
            <w:r w:rsidRPr="00A12B55">
              <w:rPr>
                <w:w w:val="130"/>
                <w:szCs w:val="22"/>
              </w:rPr>
              <w:t>•</w:t>
            </w:r>
            <w:r w:rsidRPr="00A12B55">
              <w:rPr>
                <w:szCs w:val="22"/>
              </w:rPr>
              <w:t>Otros que complementen opciones permitidas por los códigos</w:t>
            </w:r>
          </w:p>
          <w:p w:rsidR="00F621BF" w:rsidRPr="00A12B55" w:rsidRDefault="00F621BF" w:rsidP="00FF24D2">
            <w:pPr>
              <w:rPr>
                <w:szCs w:val="22"/>
              </w:rPr>
            </w:pPr>
          </w:p>
        </w:tc>
      </w:tr>
      <w:tr w:rsidR="00F621BF" w:rsidRPr="00A12B55" w:rsidTr="009D3C89">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F621BF" w:rsidRPr="00A12B55" w:rsidRDefault="00F621BF" w:rsidP="00FF24D2">
            <w:pPr>
              <w:jc w:val="left"/>
              <w:rPr>
                <w:szCs w:val="22"/>
              </w:rPr>
            </w:pPr>
            <w:r w:rsidRPr="00A12B55">
              <w:rPr>
                <w:szCs w:val="22"/>
              </w:rPr>
              <w:t>Reactores</w:t>
            </w:r>
          </w:p>
        </w:tc>
        <w:tc>
          <w:tcPr>
            <w:tcW w:w="0" w:type="auto"/>
            <w:tcBorders>
              <w:top w:val="single" w:sz="4" w:space="0" w:color="000000"/>
              <w:left w:val="single" w:sz="4" w:space="0" w:color="000000"/>
              <w:bottom w:val="single" w:sz="4" w:space="0" w:color="000000"/>
              <w:right w:val="single" w:sz="4" w:space="0" w:color="000000"/>
            </w:tcBorders>
          </w:tcPr>
          <w:p w:rsidR="00F621BF" w:rsidRPr="00A12B55" w:rsidRDefault="00F621BF" w:rsidP="00FF24D2">
            <w:pPr>
              <w:rPr>
                <w:szCs w:val="22"/>
              </w:rPr>
            </w:pPr>
            <w:r w:rsidRPr="00A12B55">
              <w:rPr>
                <w:szCs w:val="22"/>
              </w:rPr>
              <w:t xml:space="preserve">En adición a lo especificado para recipientes, </w:t>
            </w:r>
            <w:r w:rsidRPr="00A12B55">
              <w:rPr>
                <w:w w:val="104"/>
                <w:szCs w:val="22"/>
              </w:rPr>
              <w:t>in</w:t>
            </w:r>
            <w:r w:rsidRPr="00A12B55">
              <w:rPr>
                <w:w w:val="103"/>
                <w:szCs w:val="22"/>
              </w:rPr>
              <w:t>c</w:t>
            </w:r>
            <w:r w:rsidRPr="00A12B55">
              <w:rPr>
                <w:w w:val="104"/>
                <w:szCs w:val="22"/>
              </w:rPr>
              <w:t>lu</w:t>
            </w:r>
            <w:r w:rsidRPr="00A12B55">
              <w:rPr>
                <w:w w:val="103"/>
                <w:szCs w:val="22"/>
              </w:rPr>
              <w:t>ye:</w:t>
            </w:r>
          </w:p>
          <w:p w:rsidR="00F621BF" w:rsidRPr="00A12B55" w:rsidRDefault="00F621BF" w:rsidP="00FF24D2">
            <w:pPr>
              <w:rPr>
                <w:szCs w:val="22"/>
              </w:rPr>
            </w:pPr>
            <w:r w:rsidRPr="00A12B55">
              <w:rPr>
                <w:w w:val="130"/>
                <w:szCs w:val="22"/>
              </w:rPr>
              <w:t>•</w:t>
            </w:r>
            <w:r w:rsidRPr="00A12B55">
              <w:rPr>
                <w:szCs w:val="22"/>
              </w:rPr>
              <w:t>Código y dimensionamiento definidos por el diseño básico.</w:t>
            </w:r>
          </w:p>
          <w:p w:rsidR="00F621BF" w:rsidRPr="00A12B55" w:rsidRDefault="00F621BF" w:rsidP="00FF24D2">
            <w:pPr>
              <w:rPr>
                <w:szCs w:val="22"/>
              </w:rPr>
            </w:pPr>
            <w:r w:rsidRPr="00A12B55">
              <w:rPr>
                <w:w w:val="130"/>
                <w:szCs w:val="22"/>
              </w:rPr>
              <w:t>•</w:t>
            </w:r>
            <w:r w:rsidRPr="00A12B55">
              <w:rPr>
                <w:szCs w:val="22"/>
              </w:rPr>
              <w:t xml:space="preserve">Especificación de procesos y diagramas de arreglos generales que contengan altura y diámetro interno, boquillas, venteos, accesos, ubicación de </w:t>
            </w:r>
            <w:proofErr w:type="spellStart"/>
            <w:r w:rsidRPr="00A12B55">
              <w:rPr>
                <w:szCs w:val="22"/>
              </w:rPr>
              <w:t>termocuplas</w:t>
            </w:r>
            <w:proofErr w:type="spellEnd"/>
            <w:r w:rsidRPr="00A12B55">
              <w:rPr>
                <w:szCs w:val="22"/>
              </w:rPr>
              <w:t>, altura de lecho del catalizador, arreglos para cargas de catalizador e inertes, requerimientos de aislamiento térmico, materiales y condiciones de diseño mecánico.</w:t>
            </w:r>
          </w:p>
          <w:p w:rsidR="00F621BF" w:rsidRPr="00A12B55" w:rsidRDefault="00F621BF" w:rsidP="00FF24D2">
            <w:pPr>
              <w:rPr>
                <w:szCs w:val="22"/>
              </w:rPr>
            </w:pPr>
            <w:r w:rsidRPr="00A12B55">
              <w:rPr>
                <w:w w:val="130"/>
                <w:szCs w:val="22"/>
              </w:rPr>
              <w:t>•</w:t>
            </w:r>
            <w:r w:rsidRPr="00A12B55">
              <w:rPr>
                <w:szCs w:val="22"/>
              </w:rPr>
              <w:t xml:space="preserve">Detalles de procesos de las partes internas tales como distribuidores de entrada, platos distribuidores, dispositivos de </w:t>
            </w:r>
            <w:r w:rsidR="00320488" w:rsidRPr="00A12B55">
              <w:rPr>
                <w:szCs w:val="22"/>
              </w:rPr>
              <w:t>enfriamiento</w:t>
            </w:r>
            <w:r w:rsidRPr="00A12B55">
              <w:rPr>
                <w:szCs w:val="22"/>
              </w:rPr>
              <w:t>, colectores de salida, etc.</w:t>
            </w:r>
          </w:p>
          <w:p w:rsidR="00F621BF" w:rsidRPr="00A12B55" w:rsidRDefault="00F621BF" w:rsidP="00FF24D2">
            <w:pPr>
              <w:rPr>
                <w:w w:val="130"/>
                <w:szCs w:val="22"/>
              </w:rPr>
            </w:pPr>
            <w:r w:rsidRPr="00A12B55">
              <w:rPr>
                <w:szCs w:val="22"/>
              </w:rPr>
              <w:t>•Especificaciones mecánicas, planos de detalle para emisión de requerimientos de cotizaciones que incluya la especificación de procesos: presión y temperatura de diseño, metalurgia y dimensiones geométricas principales</w:t>
            </w:r>
            <w:r w:rsidRPr="00A12B55">
              <w:rPr>
                <w:w w:val="130"/>
                <w:szCs w:val="22"/>
              </w:rPr>
              <w:t>.</w:t>
            </w:r>
          </w:p>
          <w:p w:rsidR="00F621BF" w:rsidRPr="00A12B55" w:rsidRDefault="00F621BF" w:rsidP="00FF24D2">
            <w:pPr>
              <w:rPr>
                <w:szCs w:val="22"/>
              </w:rPr>
            </w:pPr>
            <w:r w:rsidRPr="00A12B55">
              <w:rPr>
                <w:w w:val="130"/>
                <w:szCs w:val="22"/>
              </w:rPr>
              <w:t>•</w:t>
            </w:r>
            <w:r w:rsidRPr="00A12B55">
              <w:rPr>
                <w:szCs w:val="22"/>
              </w:rPr>
              <w:t>Otros que complementen opciones permitidas por los códigos</w:t>
            </w:r>
          </w:p>
          <w:p w:rsidR="00F621BF" w:rsidRPr="00A12B55" w:rsidRDefault="00F621BF" w:rsidP="00FF24D2">
            <w:pPr>
              <w:rPr>
                <w:szCs w:val="22"/>
              </w:rPr>
            </w:pPr>
          </w:p>
        </w:tc>
      </w:tr>
      <w:tr w:rsidR="00F621BF" w:rsidRPr="00A12B55" w:rsidTr="009D3C89">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F621BF" w:rsidRPr="00A12B55" w:rsidRDefault="00F621BF" w:rsidP="00FF24D2">
            <w:pPr>
              <w:jc w:val="left"/>
              <w:rPr>
                <w:szCs w:val="22"/>
              </w:rPr>
            </w:pPr>
            <w:r w:rsidRPr="00A12B55">
              <w:rPr>
                <w:szCs w:val="22"/>
              </w:rPr>
              <w:t>Hornos de procesos</w:t>
            </w:r>
          </w:p>
        </w:tc>
        <w:tc>
          <w:tcPr>
            <w:tcW w:w="0" w:type="auto"/>
            <w:tcBorders>
              <w:top w:val="single" w:sz="4" w:space="0" w:color="000000"/>
              <w:left w:val="single" w:sz="4" w:space="0" w:color="000000"/>
              <w:bottom w:val="single" w:sz="4" w:space="0" w:color="000000"/>
              <w:right w:val="single" w:sz="4" w:space="0" w:color="000000"/>
            </w:tcBorders>
          </w:tcPr>
          <w:p w:rsidR="00F621BF" w:rsidRPr="00A12B55" w:rsidRDefault="00F621BF" w:rsidP="00FF24D2">
            <w:pPr>
              <w:rPr>
                <w:szCs w:val="22"/>
              </w:rPr>
            </w:pPr>
            <w:r w:rsidRPr="00A12B55">
              <w:rPr>
                <w:w w:val="104"/>
                <w:szCs w:val="22"/>
              </w:rPr>
              <w:t>In</w:t>
            </w:r>
            <w:r w:rsidRPr="00A12B55">
              <w:rPr>
                <w:w w:val="103"/>
                <w:szCs w:val="22"/>
              </w:rPr>
              <w:t>c</w:t>
            </w:r>
            <w:r w:rsidRPr="00A12B55">
              <w:rPr>
                <w:w w:val="104"/>
                <w:szCs w:val="22"/>
              </w:rPr>
              <w:t>lu</w:t>
            </w:r>
            <w:r w:rsidRPr="00A12B55">
              <w:rPr>
                <w:w w:val="103"/>
                <w:szCs w:val="22"/>
              </w:rPr>
              <w:t>ye:</w:t>
            </w:r>
          </w:p>
          <w:p w:rsidR="00F621BF" w:rsidRPr="00A12B55" w:rsidRDefault="00F621BF" w:rsidP="00FF24D2">
            <w:pPr>
              <w:rPr>
                <w:szCs w:val="22"/>
              </w:rPr>
            </w:pPr>
            <w:r w:rsidRPr="00A12B55">
              <w:rPr>
                <w:w w:val="130"/>
                <w:szCs w:val="22"/>
              </w:rPr>
              <w:t>•</w:t>
            </w:r>
            <w:r w:rsidRPr="00A12B55">
              <w:rPr>
                <w:szCs w:val="22"/>
              </w:rPr>
              <w:t>Código y dimensionamiento definidos por el diseño básico.</w:t>
            </w:r>
          </w:p>
          <w:p w:rsidR="00F621BF" w:rsidRPr="00A12B55" w:rsidRDefault="00F621BF" w:rsidP="00FF24D2">
            <w:pPr>
              <w:rPr>
                <w:szCs w:val="22"/>
              </w:rPr>
            </w:pPr>
            <w:r w:rsidRPr="00A12B55">
              <w:rPr>
                <w:w w:val="130"/>
                <w:szCs w:val="22"/>
              </w:rPr>
              <w:t>•</w:t>
            </w:r>
            <w:r w:rsidRPr="00A12B55">
              <w:rPr>
                <w:szCs w:val="22"/>
              </w:rPr>
              <w:t>Definición del tipo de horno.</w:t>
            </w:r>
          </w:p>
          <w:p w:rsidR="00F621BF" w:rsidRPr="00A12B55" w:rsidRDefault="00F621BF" w:rsidP="00FF24D2">
            <w:pPr>
              <w:rPr>
                <w:szCs w:val="22"/>
              </w:rPr>
            </w:pPr>
            <w:r w:rsidRPr="00A12B55">
              <w:rPr>
                <w:szCs w:val="22"/>
              </w:rPr>
              <w:t>•Formato API 560 para hornos, conteniendo la especificación de la carga calórica y hoja de datos de procesos, incluyendo requerimientos de performance, condiciones y propiedades de las corrientes, calor absorbido, caída de presión permisible, materiales de los tubos y soportes, velocidades másicas, temperaturas de película o límite de flujo de energía.</w:t>
            </w:r>
          </w:p>
          <w:p w:rsidR="00F621BF" w:rsidRPr="00A12B55" w:rsidRDefault="00F621BF" w:rsidP="00FF24D2">
            <w:pPr>
              <w:rPr>
                <w:w w:val="130"/>
                <w:szCs w:val="22"/>
              </w:rPr>
            </w:pPr>
            <w:r w:rsidRPr="00A12B55">
              <w:rPr>
                <w:szCs w:val="22"/>
              </w:rPr>
              <w:t xml:space="preserve">•Detalles de procesos de los elementos del horno tales como serpentines de tubos, distribución de quemadores, chimeneas, zona de </w:t>
            </w:r>
            <w:proofErr w:type="spellStart"/>
            <w:r w:rsidRPr="00A12B55">
              <w:rPr>
                <w:szCs w:val="22"/>
              </w:rPr>
              <w:t>convectiva</w:t>
            </w:r>
            <w:proofErr w:type="spellEnd"/>
            <w:r w:rsidRPr="00A12B55">
              <w:rPr>
                <w:szCs w:val="22"/>
              </w:rPr>
              <w:t xml:space="preserve">, radiante y de transición </w:t>
            </w:r>
            <w:proofErr w:type="spellStart"/>
            <w:r w:rsidRPr="00A12B55">
              <w:rPr>
                <w:szCs w:val="22"/>
              </w:rPr>
              <w:t>cross</w:t>
            </w:r>
            <w:proofErr w:type="spellEnd"/>
            <w:r w:rsidRPr="00A12B55">
              <w:rPr>
                <w:szCs w:val="22"/>
              </w:rPr>
              <w:t xml:space="preserve"> </w:t>
            </w:r>
            <w:proofErr w:type="spellStart"/>
            <w:r w:rsidRPr="00A12B55">
              <w:rPr>
                <w:szCs w:val="22"/>
              </w:rPr>
              <w:t>over</w:t>
            </w:r>
            <w:proofErr w:type="spellEnd"/>
            <w:r w:rsidRPr="00A12B55">
              <w:rPr>
                <w:szCs w:val="22"/>
              </w:rPr>
              <w:t>, etc</w:t>
            </w:r>
            <w:r w:rsidRPr="00A12B55">
              <w:rPr>
                <w:w w:val="130"/>
                <w:szCs w:val="22"/>
              </w:rPr>
              <w:t>.</w:t>
            </w:r>
          </w:p>
          <w:p w:rsidR="00F621BF" w:rsidRPr="00A12B55" w:rsidRDefault="00F621BF" w:rsidP="00FF24D2">
            <w:pPr>
              <w:rPr>
                <w:szCs w:val="22"/>
              </w:rPr>
            </w:pPr>
            <w:r w:rsidRPr="00A12B55">
              <w:rPr>
                <w:w w:val="130"/>
                <w:szCs w:val="22"/>
              </w:rPr>
              <w:t>•</w:t>
            </w:r>
            <w:r w:rsidRPr="00A12B55">
              <w:rPr>
                <w:szCs w:val="22"/>
              </w:rPr>
              <w:t>Otros que complementen opciones permitidas por los códigos</w:t>
            </w:r>
          </w:p>
          <w:p w:rsidR="00F621BF" w:rsidRPr="00A12B55" w:rsidRDefault="00F621BF" w:rsidP="00FF24D2">
            <w:pPr>
              <w:rPr>
                <w:szCs w:val="22"/>
              </w:rPr>
            </w:pPr>
          </w:p>
        </w:tc>
      </w:tr>
      <w:tr w:rsidR="00F621BF" w:rsidRPr="00A12B55" w:rsidTr="009D3C89">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F621BF" w:rsidRPr="00A12B55" w:rsidRDefault="00F621BF" w:rsidP="00FF24D2">
            <w:pPr>
              <w:jc w:val="left"/>
              <w:rPr>
                <w:szCs w:val="22"/>
              </w:rPr>
            </w:pPr>
            <w:r w:rsidRPr="00A12B55">
              <w:rPr>
                <w:szCs w:val="22"/>
              </w:rPr>
              <w:t>Instrumentación y control de procesos</w:t>
            </w:r>
          </w:p>
        </w:tc>
        <w:tc>
          <w:tcPr>
            <w:tcW w:w="0" w:type="auto"/>
            <w:tcBorders>
              <w:top w:val="single" w:sz="4" w:space="0" w:color="000000"/>
              <w:left w:val="single" w:sz="4" w:space="0" w:color="000000"/>
              <w:bottom w:val="single" w:sz="4" w:space="0" w:color="000000"/>
              <w:right w:val="single" w:sz="4" w:space="0" w:color="000000"/>
            </w:tcBorders>
          </w:tcPr>
          <w:p w:rsidR="00F621BF" w:rsidRPr="00A12B55" w:rsidRDefault="00F621BF" w:rsidP="00FF24D2">
            <w:pPr>
              <w:rPr>
                <w:w w:val="104"/>
                <w:szCs w:val="22"/>
              </w:rPr>
            </w:pPr>
            <w:r w:rsidRPr="00A12B55">
              <w:rPr>
                <w:w w:val="104"/>
                <w:szCs w:val="22"/>
              </w:rPr>
              <w:t>Incluye:</w:t>
            </w:r>
          </w:p>
          <w:p w:rsidR="00F621BF" w:rsidRPr="00A12B55" w:rsidRDefault="00F621BF" w:rsidP="00FF24D2">
            <w:pPr>
              <w:rPr>
                <w:w w:val="104"/>
                <w:szCs w:val="22"/>
              </w:rPr>
            </w:pPr>
            <w:r w:rsidRPr="00A12B55">
              <w:rPr>
                <w:w w:val="104"/>
                <w:szCs w:val="22"/>
              </w:rPr>
              <w:t>•Código y dimensionamiento definidos por el diseño básico.</w:t>
            </w:r>
          </w:p>
          <w:p w:rsidR="00F621BF" w:rsidRPr="00A12B55" w:rsidRDefault="00F621BF" w:rsidP="00FF24D2">
            <w:pPr>
              <w:rPr>
                <w:w w:val="104"/>
                <w:szCs w:val="22"/>
              </w:rPr>
            </w:pPr>
            <w:r w:rsidRPr="00A12B55">
              <w:rPr>
                <w:w w:val="104"/>
                <w:szCs w:val="22"/>
              </w:rPr>
              <w:lastRenderedPageBreak/>
              <w:t xml:space="preserve">•Lista sumaria de los instrumentos, lazos de control, sistemas </w:t>
            </w:r>
            <w:proofErr w:type="spellStart"/>
            <w:r w:rsidRPr="00A12B55">
              <w:rPr>
                <w:w w:val="104"/>
                <w:szCs w:val="22"/>
              </w:rPr>
              <w:t>interlock</w:t>
            </w:r>
            <w:proofErr w:type="spellEnd"/>
            <w:r w:rsidRPr="00A12B55">
              <w:rPr>
                <w:w w:val="104"/>
                <w:szCs w:val="22"/>
              </w:rPr>
              <w:t xml:space="preserve"> y de permisos, instrumentos de monitoreo de procesos identificados por número de procesos y servicios.</w:t>
            </w:r>
          </w:p>
          <w:p w:rsidR="00F621BF" w:rsidRPr="00A12B55" w:rsidRDefault="00F621BF" w:rsidP="00FF24D2">
            <w:pPr>
              <w:rPr>
                <w:w w:val="104"/>
                <w:szCs w:val="22"/>
              </w:rPr>
            </w:pPr>
            <w:r w:rsidRPr="00A12B55">
              <w:rPr>
                <w:w w:val="104"/>
                <w:szCs w:val="22"/>
              </w:rPr>
              <w:t>•Identificación de las alarmas críticas relacionadas al proceso</w:t>
            </w:r>
          </w:p>
          <w:p w:rsidR="00F621BF" w:rsidRPr="00A12B55" w:rsidRDefault="00F621BF" w:rsidP="00FF24D2">
            <w:pPr>
              <w:rPr>
                <w:w w:val="104"/>
                <w:szCs w:val="22"/>
              </w:rPr>
            </w:pPr>
            <w:r w:rsidRPr="00A12B55">
              <w:rPr>
                <w:w w:val="104"/>
                <w:szCs w:val="22"/>
              </w:rPr>
              <w:t>•Propiedades de las corrientes para los instrumentos de flujo y válvulas de control</w:t>
            </w:r>
          </w:p>
          <w:p w:rsidR="00F621BF" w:rsidRPr="00A12B55" w:rsidRDefault="00F621BF" w:rsidP="00FF24D2">
            <w:pPr>
              <w:rPr>
                <w:w w:val="104"/>
                <w:szCs w:val="22"/>
              </w:rPr>
            </w:pPr>
            <w:r w:rsidRPr="00A12B55">
              <w:rPr>
                <w:w w:val="104"/>
                <w:szCs w:val="22"/>
              </w:rPr>
              <w:t>•Especificación de procesos de los analizadores en línea.</w:t>
            </w:r>
          </w:p>
          <w:p w:rsidR="00F621BF" w:rsidRPr="00A12B55" w:rsidRDefault="00F621BF" w:rsidP="00FF24D2">
            <w:pPr>
              <w:rPr>
                <w:w w:val="104"/>
                <w:szCs w:val="22"/>
              </w:rPr>
            </w:pPr>
            <w:r w:rsidRPr="00A12B55">
              <w:rPr>
                <w:w w:val="104"/>
                <w:szCs w:val="22"/>
              </w:rPr>
              <w:t>•Descripción sumaria de los sistemas de parada por emergencia, para operación segura, listando las condiciones de inicio y respuestas.</w:t>
            </w:r>
          </w:p>
          <w:p w:rsidR="00F621BF" w:rsidRPr="00A12B55" w:rsidRDefault="00F621BF" w:rsidP="00FF24D2">
            <w:pPr>
              <w:rPr>
                <w:w w:val="104"/>
                <w:szCs w:val="22"/>
              </w:rPr>
            </w:pPr>
            <w:r w:rsidRPr="00A12B55">
              <w:rPr>
                <w:w w:val="104"/>
                <w:szCs w:val="22"/>
              </w:rPr>
              <w:t>•Otros que complementen opciones permitidas por los códigos</w:t>
            </w:r>
          </w:p>
          <w:p w:rsidR="00F621BF" w:rsidRPr="00A12B55" w:rsidRDefault="00F621BF" w:rsidP="00FF24D2">
            <w:pPr>
              <w:rPr>
                <w:w w:val="104"/>
                <w:szCs w:val="22"/>
              </w:rPr>
            </w:pPr>
          </w:p>
          <w:p w:rsidR="00F621BF" w:rsidRPr="00A12B55" w:rsidRDefault="00F621BF" w:rsidP="00FF24D2">
            <w:pPr>
              <w:rPr>
                <w:w w:val="104"/>
                <w:szCs w:val="22"/>
              </w:rPr>
            </w:pPr>
          </w:p>
        </w:tc>
      </w:tr>
      <w:tr w:rsidR="00F621BF" w:rsidRPr="00A12B55" w:rsidTr="009D3C89">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F621BF" w:rsidRPr="00A12B55" w:rsidRDefault="00F621BF" w:rsidP="00FF24D2">
            <w:pPr>
              <w:jc w:val="left"/>
              <w:rPr>
                <w:szCs w:val="22"/>
              </w:rPr>
            </w:pPr>
            <w:r w:rsidRPr="00A12B55">
              <w:rPr>
                <w:szCs w:val="22"/>
              </w:rPr>
              <w:lastRenderedPageBreak/>
              <w:t>Instrumentación de seguridad</w:t>
            </w:r>
          </w:p>
        </w:tc>
        <w:tc>
          <w:tcPr>
            <w:tcW w:w="0" w:type="auto"/>
            <w:tcBorders>
              <w:top w:val="single" w:sz="4" w:space="0" w:color="000000"/>
              <w:left w:val="single" w:sz="4" w:space="0" w:color="000000"/>
              <w:bottom w:val="single" w:sz="4" w:space="0" w:color="000000"/>
              <w:right w:val="single" w:sz="4" w:space="0" w:color="000000"/>
            </w:tcBorders>
          </w:tcPr>
          <w:p w:rsidR="00F621BF" w:rsidRPr="00A12B55" w:rsidRDefault="00F621BF" w:rsidP="00FF24D2">
            <w:pPr>
              <w:rPr>
                <w:w w:val="104"/>
                <w:szCs w:val="22"/>
              </w:rPr>
            </w:pPr>
            <w:r w:rsidRPr="00A12B55">
              <w:rPr>
                <w:w w:val="104"/>
                <w:szCs w:val="22"/>
              </w:rPr>
              <w:t>Incluye:</w:t>
            </w:r>
          </w:p>
          <w:p w:rsidR="00F621BF" w:rsidRPr="00A12B55" w:rsidRDefault="00F621BF" w:rsidP="00FF24D2">
            <w:pPr>
              <w:rPr>
                <w:w w:val="104"/>
                <w:szCs w:val="22"/>
              </w:rPr>
            </w:pPr>
            <w:r w:rsidRPr="00A12B55">
              <w:rPr>
                <w:w w:val="104"/>
                <w:szCs w:val="22"/>
              </w:rPr>
              <w:t>•Código y dimensionamiento definidos por el diseño básico.</w:t>
            </w:r>
          </w:p>
          <w:p w:rsidR="00F621BF" w:rsidRPr="00A12B55" w:rsidRDefault="00F621BF" w:rsidP="00FF24D2">
            <w:pPr>
              <w:rPr>
                <w:w w:val="104"/>
                <w:szCs w:val="22"/>
              </w:rPr>
            </w:pPr>
            <w:r w:rsidRPr="00A12B55">
              <w:rPr>
                <w:w w:val="104"/>
                <w:szCs w:val="22"/>
              </w:rPr>
              <w:t>•Identificación de los dispositivos de alivio de sobrepresión controlados por instrumentación, definiendo las cargas a relevar, condiciones y propiedades de las corrientes, y ubicación de los dispositivos.</w:t>
            </w:r>
          </w:p>
          <w:p w:rsidR="00F621BF" w:rsidRPr="00A12B55" w:rsidRDefault="00F621BF" w:rsidP="00FF24D2">
            <w:pPr>
              <w:rPr>
                <w:w w:val="104"/>
                <w:szCs w:val="22"/>
              </w:rPr>
            </w:pPr>
            <w:r w:rsidRPr="00A12B55">
              <w:rPr>
                <w:w w:val="104"/>
                <w:szCs w:val="22"/>
              </w:rPr>
              <w:t>•Otros que complementen opciones permitidas por los códigos.</w:t>
            </w:r>
          </w:p>
          <w:p w:rsidR="00F621BF" w:rsidRPr="00A12B55" w:rsidRDefault="00F621BF" w:rsidP="00FF24D2">
            <w:pPr>
              <w:rPr>
                <w:w w:val="104"/>
                <w:szCs w:val="22"/>
              </w:rPr>
            </w:pPr>
          </w:p>
          <w:p w:rsidR="00F621BF" w:rsidRPr="00A12B55" w:rsidRDefault="00F621BF" w:rsidP="00FF24D2">
            <w:pPr>
              <w:rPr>
                <w:w w:val="104"/>
                <w:szCs w:val="22"/>
              </w:rPr>
            </w:pPr>
            <w:r w:rsidRPr="00A12B55">
              <w:rPr>
                <w:w w:val="104"/>
                <w:szCs w:val="22"/>
              </w:rPr>
              <w:t xml:space="preserve"> </w:t>
            </w:r>
          </w:p>
        </w:tc>
      </w:tr>
      <w:tr w:rsidR="00A4699A" w:rsidRPr="00A12B55" w:rsidTr="009D3C89">
        <w:trPr>
          <w:trHeight w:val="1778"/>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A4699A" w:rsidRPr="00A12B55" w:rsidRDefault="00A4699A" w:rsidP="00FF24D2">
            <w:pPr>
              <w:jc w:val="left"/>
              <w:rPr>
                <w:szCs w:val="22"/>
              </w:rPr>
            </w:pPr>
            <w:r w:rsidRPr="00A12B55">
              <w:rPr>
                <w:szCs w:val="22"/>
              </w:rPr>
              <w:t>Calderas</w:t>
            </w:r>
          </w:p>
        </w:tc>
        <w:tc>
          <w:tcPr>
            <w:tcW w:w="0" w:type="auto"/>
            <w:tcBorders>
              <w:top w:val="single" w:sz="4" w:space="0" w:color="000000"/>
              <w:left w:val="single" w:sz="4" w:space="0" w:color="000000"/>
              <w:bottom w:val="single" w:sz="4" w:space="0" w:color="000000"/>
              <w:right w:val="single" w:sz="4" w:space="0" w:color="000000"/>
            </w:tcBorders>
          </w:tcPr>
          <w:p w:rsidR="00A4699A" w:rsidRPr="00A12B55" w:rsidRDefault="00A4699A" w:rsidP="00FF24D2">
            <w:pPr>
              <w:rPr>
                <w:w w:val="104"/>
                <w:szCs w:val="22"/>
              </w:rPr>
            </w:pPr>
            <w:r w:rsidRPr="00A12B55">
              <w:rPr>
                <w:w w:val="104"/>
                <w:szCs w:val="22"/>
              </w:rPr>
              <w:t>Incluye:</w:t>
            </w:r>
          </w:p>
          <w:p w:rsidR="00A4699A" w:rsidRPr="00A12B55" w:rsidRDefault="00A4699A" w:rsidP="00FF24D2">
            <w:pPr>
              <w:rPr>
                <w:w w:val="104"/>
                <w:szCs w:val="22"/>
              </w:rPr>
            </w:pPr>
            <w:r w:rsidRPr="00A12B55">
              <w:rPr>
                <w:w w:val="104"/>
                <w:szCs w:val="22"/>
              </w:rPr>
              <w:t>•Código y dimensionamiento definidos por el diseño básico.</w:t>
            </w:r>
          </w:p>
          <w:p w:rsidR="00A4699A" w:rsidRPr="00A12B55" w:rsidRDefault="00A4699A" w:rsidP="00FF24D2">
            <w:pPr>
              <w:autoSpaceDE w:val="0"/>
              <w:autoSpaceDN w:val="0"/>
              <w:adjustRightInd w:val="0"/>
              <w:spacing w:line="240" w:lineRule="auto"/>
              <w:jc w:val="left"/>
              <w:rPr>
                <w:rFonts w:cs="Arial"/>
                <w:szCs w:val="22"/>
                <w:lang w:eastAsia="it-IT"/>
              </w:rPr>
            </w:pPr>
            <w:r w:rsidRPr="00A12B55">
              <w:rPr>
                <w:w w:val="104"/>
                <w:szCs w:val="22"/>
              </w:rPr>
              <w:t>•</w:t>
            </w:r>
            <w:r w:rsidRPr="00A12B55">
              <w:rPr>
                <w:rFonts w:cs="Arial"/>
                <w:szCs w:val="22"/>
                <w:lang w:eastAsia="it-IT"/>
              </w:rPr>
              <w:t xml:space="preserve"> </w:t>
            </w:r>
            <w:r w:rsidRPr="00A12B55">
              <w:rPr>
                <w:szCs w:val="22"/>
              </w:rPr>
              <w:t>Datos de proceso,</w:t>
            </w:r>
            <w:r w:rsidRPr="00A12B55">
              <w:rPr>
                <w:rFonts w:cs="Arial"/>
                <w:szCs w:val="22"/>
                <w:lang w:eastAsia="it-IT"/>
              </w:rPr>
              <w:t xml:space="preserve"> datos de las Conexiones de las unidades paquetes de proceso, Instrumentación y Mecánica, </w:t>
            </w:r>
            <w:r w:rsidRPr="00A12B55">
              <w:rPr>
                <w:szCs w:val="22"/>
              </w:rPr>
              <w:t>consideraciones especiales para el Diseño Mecánico y de Mantenimiento, esquemático del equipo.</w:t>
            </w:r>
          </w:p>
          <w:p w:rsidR="00A4699A" w:rsidRPr="00A12B55" w:rsidRDefault="00A4699A" w:rsidP="00FF24D2">
            <w:pPr>
              <w:rPr>
                <w:w w:val="104"/>
                <w:szCs w:val="22"/>
              </w:rPr>
            </w:pPr>
            <w:r w:rsidRPr="00A12B55">
              <w:rPr>
                <w:w w:val="104"/>
                <w:szCs w:val="22"/>
              </w:rPr>
              <w:t>•Otros que complementen elecciones permitidas por los códigos.</w:t>
            </w:r>
          </w:p>
        </w:tc>
      </w:tr>
      <w:tr w:rsidR="00F621BF" w:rsidRPr="00A12B55" w:rsidTr="009D3C89">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F621BF" w:rsidRPr="00A12B55" w:rsidRDefault="00F621BF" w:rsidP="00FF24D2">
            <w:pPr>
              <w:jc w:val="left"/>
              <w:rPr>
                <w:szCs w:val="22"/>
              </w:rPr>
            </w:pPr>
            <w:r w:rsidRPr="00A12B55">
              <w:rPr>
                <w:szCs w:val="22"/>
              </w:rPr>
              <w:t>Equipos misceláneos</w:t>
            </w:r>
          </w:p>
        </w:tc>
        <w:tc>
          <w:tcPr>
            <w:tcW w:w="0" w:type="auto"/>
            <w:tcBorders>
              <w:top w:val="single" w:sz="4" w:space="0" w:color="000000"/>
              <w:left w:val="single" w:sz="4" w:space="0" w:color="000000"/>
              <w:bottom w:val="single" w:sz="4" w:space="0" w:color="000000"/>
              <w:right w:val="single" w:sz="4" w:space="0" w:color="000000"/>
            </w:tcBorders>
          </w:tcPr>
          <w:p w:rsidR="00F621BF" w:rsidRPr="00A12B55" w:rsidRDefault="00F621BF" w:rsidP="00FF24D2">
            <w:pPr>
              <w:rPr>
                <w:w w:val="104"/>
                <w:szCs w:val="22"/>
              </w:rPr>
            </w:pPr>
            <w:r w:rsidRPr="00A12B55">
              <w:rPr>
                <w:w w:val="104"/>
                <w:szCs w:val="22"/>
              </w:rPr>
              <w:t>Incluye:</w:t>
            </w:r>
          </w:p>
          <w:p w:rsidR="00F621BF" w:rsidRPr="00A12B55" w:rsidRDefault="00F621BF" w:rsidP="00FF24D2">
            <w:pPr>
              <w:rPr>
                <w:w w:val="104"/>
                <w:szCs w:val="22"/>
              </w:rPr>
            </w:pPr>
            <w:r w:rsidRPr="00A12B55">
              <w:rPr>
                <w:w w:val="104"/>
                <w:szCs w:val="22"/>
              </w:rPr>
              <w:t>•Código y dimensionamiento definidos por el diseño básico.</w:t>
            </w:r>
          </w:p>
          <w:p w:rsidR="00F621BF" w:rsidRPr="00A12B55" w:rsidRDefault="00F621BF" w:rsidP="00FF24D2">
            <w:pPr>
              <w:rPr>
                <w:w w:val="104"/>
                <w:szCs w:val="22"/>
              </w:rPr>
            </w:pPr>
            <w:r w:rsidRPr="00A12B55">
              <w:rPr>
                <w:w w:val="104"/>
                <w:szCs w:val="22"/>
              </w:rPr>
              <w:t>•Especificación de procesos y cargas másicas, requerimientos de performance (filtros, eyectores, separadores, silos, extrusoras, sistemas de trasporte y envasado, etc.).</w:t>
            </w:r>
          </w:p>
          <w:p w:rsidR="00F621BF" w:rsidRPr="00A12B55" w:rsidRDefault="00F621BF" w:rsidP="00FF24D2">
            <w:pPr>
              <w:rPr>
                <w:w w:val="104"/>
                <w:szCs w:val="22"/>
              </w:rPr>
            </w:pPr>
            <w:r w:rsidRPr="00A12B55">
              <w:rPr>
                <w:w w:val="104"/>
                <w:szCs w:val="22"/>
              </w:rPr>
              <w:t>•Otros que complementen opciones permitidas por los códigos</w:t>
            </w:r>
          </w:p>
          <w:p w:rsidR="00F621BF" w:rsidRPr="00A12B55" w:rsidRDefault="00F621BF" w:rsidP="00FF24D2">
            <w:pPr>
              <w:rPr>
                <w:w w:val="104"/>
                <w:szCs w:val="22"/>
              </w:rPr>
            </w:pPr>
          </w:p>
        </w:tc>
      </w:tr>
      <w:tr w:rsidR="00F621BF" w:rsidRPr="00A12B55" w:rsidTr="009D3C89">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F621BF" w:rsidRPr="00A12B55" w:rsidRDefault="00F621BF" w:rsidP="00FF24D2">
            <w:pPr>
              <w:jc w:val="left"/>
              <w:rPr>
                <w:szCs w:val="22"/>
              </w:rPr>
            </w:pPr>
            <w:r w:rsidRPr="00A12B55">
              <w:rPr>
                <w:szCs w:val="22"/>
              </w:rPr>
              <w:t>Tuberías</w:t>
            </w:r>
          </w:p>
        </w:tc>
        <w:tc>
          <w:tcPr>
            <w:tcW w:w="0" w:type="auto"/>
            <w:tcBorders>
              <w:top w:val="single" w:sz="4" w:space="0" w:color="000000"/>
              <w:left w:val="single" w:sz="4" w:space="0" w:color="000000"/>
              <w:bottom w:val="single" w:sz="4" w:space="0" w:color="000000"/>
              <w:right w:val="single" w:sz="4" w:space="0" w:color="000000"/>
            </w:tcBorders>
          </w:tcPr>
          <w:p w:rsidR="00F621BF" w:rsidRPr="00A12B55" w:rsidRDefault="00F621BF" w:rsidP="00FF24D2">
            <w:pPr>
              <w:rPr>
                <w:w w:val="104"/>
                <w:szCs w:val="22"/>
              </w:rPr>
            </w:pPr>
            <w:r w:rsidRPr="00A12B55">
              <w:rPr>
                <w:w w:val="104"/>
                <w:szCs w:val="22"/>
              </w:rPr>
              <w:t>Incluye:</w:t>
            </w:r>
          </w:p>
          <w:p w:rsidR="00F621BF" w:rsidRPr="00A12B55" w:rsidRDefault="00F621BF" w:rsidP="00FF24D2">
            <w:pPr>
              <w:rPr>
                <w:w w:val="104"/>
                <w:szCs w:val="22"/>
              </w:rPr>
            </w:pPr>
            <w:r w:rsidRPr="00A12B55">
              <w:rPr>
                <w:w w:val="104"/>
                <w:szCs w:val="22"/>
              </w:rPr>
              <w:t>•Código y dimensionamiento definidos por el diseño básico.</w:t>
            </w:r>
          </w:p>
          <w:p w:rsidR="00F621BF" w:rsidRPr="00A12B55" w:rsidRDefault="00F621BF" w:rsidP="00FF24D2">
            <w:pPr>
              <w:rPr>
                <w:w w:val="104"/>
                <w:szCs w:val="22"/>
              </w:rPr>
            </w:pPr>
            <w:r w:rsidRPr="00A12B55">
              <w:rPr>
                <w:w w:val="104"/>
                <w:szCs w:val="22"/>
              </w:rPr>
              <w:t>•Definir las principales características de las tuberías según clase en los diagramas de flujos, indicando el tipo y rating de las bridas, materiales de construcción, espesor por corrosión y necesidad de aislamiento térmico (conservación de energía, protección personal o venas de calentamiento por necesidades del proceso).</w:t>
            </w:r>
          </w:p>
          <w:p w:rsidR="00F621BF" w:rsidRPr="00A12B55" w:rsidRDefault="00F621BF" w:rsidP="00FF24D2">
            <w:pPr>
              <w:rPr>
                <w:w w:val="104"/>
                <w:szCs w:val="22"/>
              </w:rPr>
            </w:pPr>
            <w:r w:rsidRPr="00A12B55">
              <w:rPr>
                <w:w w:val="104"/>
                <w:szCs w:val="22"/>
              </w:rPr>
              <w:t>•Otros que complementen elecciones permitidas por los códigos.</w:t>
            </w:r>
          </w:p>
        </w:tc>
      </w:tr>
    </w:tbl>
    <w:p w:rsidR="00F621BF" w:rsidRPr="00A12B55" w:rsidRDefault="00F621BF" w:rsidP="00FF24D2">
      <w:pPr>
        <w:pStyle w:val="Prrafodelista"/>
        <w:spacing w:after="0"/>
      </w:pPr>
    </w:p>
    <w:p w:rsidR="00F621BF" w:rsidRPr="00A12B55" w:rsidRDefault="00F621BF" w:rsidP="003601A0">
      <w:pPr>
        <w:pStyle w:val="Ttulo2"/>
        <w:tabs>
          <w:tab w:val="clear" w:pos="-30"/>
          <w:tab w:val="clear" w:pos="709"/>
        </w:tabs>
        <w:spacing w:after="0"/>
        <w:ind w:left="822" w:hanging="822"/>
        <w:rPr>
          <w:sz w:val="22"/>
          <w:szCs w:val="22"/>
        </w:rPr>
      </w:pPr>
      <w:bookmarkStart w:id="135" w:name="_Toc353963709"/>
      <w:bookmarkStart w:id="136" w:name="_Toc353976804"/>
      <w:bookmarkStart w:id="137" w:name="_Toc377740642"/>
      <w:bookmarkStart w:id="138" w:name="_Toc497841596"/>
      <w:r w:rsidRPr="00A12B55">
        <w:rPr>
          <w:sz w:val="22"/>
          <w:szCs w:val="22"/>
        </w:rPr>
        <w:lastRenderedPageBreak/>
        <w:t>Información para Equipos Especiales</w:t>
      </w:r>
      <w:bookmarkEnd w:id="135"/>
      <w:bookmarkEnd w:id="136"/>
      <w:bookmarkEnd w:id="137"/>
      <w:bookmarkEnd w:id="138"/>
    </w:p>
    <w:p w:rsidR="009D3C89" w:rsidRPr="00A12B55" w:rsidRDefault="009D3C89" w:rsidP="00FF24D2">
      <w:pPr>
        <w:pStyle w:val="Textoindependiente"/>
        <w:spacing w:after="0"/>
        <w:rPr>
          <w:szCs w:val="22"/>
        </w:rPr>
      </w:pPr>
    </w:p>
    <w:p w:rsidR="00F621BF" w:rsidRPr="00A12B55" w:rsidRDefault="00F621BF" w:rsidP="00FF24D2">
      <w:pPr>
        <w:pStyle w:val="Textoindependiente"/>
        <w:spacing w:after="0"/>
        <w:rPr>
          <w:szCs w:val="22"/>
        </w:rPr>
      </w:pPr>
      <w:r w:rsidRPr="00A12B55">
        <w:rPr>
          <w:szCs w:val="22"/>
        </w:rPr>
        <w:t xml:space="preserve">El </w:t>
      </w:r>
      <w:r w:rsidR="00E53A17" w:rsidRPr="00A12B55">
        <w:rPr>
          <w:szCs w:val="22"/>
          <w:lang w:eastAsia="it-IT"/>
        </w:rPr>
        <w:t>CONTRATISTA</w:t>
      </w:r>
      <w:r w:rsidR="00D54D90" w:rsidRPr="00A12B55">
        <w:rPr>
          <w:szCs w:val="22"/>
          <w:lang w:eastAsia="it-IT"/>
        </w:rPr>
        <w:t xml:space="preserve"> </w:t>
      </w:r>
      <w:r w:rsidRPr="00A12B55">
        <w:rPr>
          <w:szCs w:val="22"/>
        </w:rPr>
        <w:t>deberá desarrollar especificaciones para los equipos especiales, indicando el acabado del equipo especial, requerimientos de control de calidad de construcción, radiografía, diseño y propiedades del equipo especial, internos, etc.</w:t>
      </w:r>
    </w:p>
    <w:p w:rsidR="00F621BF" w:rsidRPr="00A12B55" w:rsidRDefault="00F621BF" w:rsidP="003601A0">
      <w:pPr>
        <w:pStyle w:val="Ttulo2"/>
        <w:tabs>
          <w:tab w:val="clear" w:pos="-30"/>
          <w:tab w:val="clear" w:pos="709"/>
        </w:tabs>
        <w:spacing w:after="0"/>
        <w:ind w:left="822" w:hanging="822"/>
        <w:rPr>
          <w:sz w:val="22"/>
          <w:szCs w:val="22"/>
        </w:rPr>
      </w:pPr>
      <w:bookmarkStart w:id="139" w:name="_Toc353963710"/>
      <w:bookmarkStart w:id="140" w:name="_Toc353976805"/>
      <w:bookmarkStart w:id="141" w:name="_Toc377740643"/>
      <w:bookmarkStart w:id="142" w:name="_Toc497841597"/>
      <w:r w:rsidRPr="00A12B55">
        <w:rPr>
          <w:sz w:val="22"/>
          <w:szCs w:val="22"/>
        </w:rPr>
        <w:t>Lista de Equipos</w:t>
      </w:r>
      <w:bookmarkEnd w:id="139"/>
      <w:bookmarkEnd w:id="140"/>
      <w:bookmarkEnd w:id="141"/>
      <w:bookmarkEnd w:id="142"/>
    </w:p>
    <w:p w:rsidR="009D3C89" w:rsidRPr="00A12B55" w:rsidRDefault="009D3C89" w:rsidP="00FF24D2">
      <w:pPr>
        <w:pStyle w:val="Textoindependiente"/>
        <w:spacing w:after="0"/>
        <w:rPr>
          <w:szCs w:val="22"/>
        </w:rPr>
      </w:pPr>
    </w:p>
    <w:p w:rsidR="00F621BF" w:rsidRPr="00A12B55" w:rsidRDefault="00F621BF" w:rsidP="00FF24D2">
      <w:pPr>
        <w:pStyle w:val="Textoindependiente"/>
        <w:spacing w:after="0"/>
        <w:rPr>
          <w:szCs w:val="22"/>
        </w:rPr>
      </w:pPr>
      <w:r w:rsidRPr="00A12B55">
        <w:rPr>
          <w:szCs w:val="22"/>
        </w:rPr>
        <w:t>La lista de equipos debe contener la identificación del equipo, descripción del equipo, número del diagrama de Tubería e Instrumentación, servicio, condiciones de operación y diseño.</w:t>
      </w:r>
      <w:r w:rsidR="00F22FDF" w:rsidRPr="00A12B55">
        <w:rPr>
          <w:szCs w:val="22"/>
        </w:rPr>
        <w:t xml:space="preserve"> Se anexa la lista preliminar de equipos en el anexo 3753-YZ-LE-0000001 Lista de Equipos.</w:t>
      </w:r>
    </w:p>
    <w:p w:rsidR="00F621BF" w:rsidRPr="00A12B55" w:rsidRDefault="00F621BF" w:rsidP="003601A0">
      <w:pPr>
        <w:pStyle w:val="Ttulo2"/>
        <w:tabs>
          <w:tab w:val="clear" w:pos="-30"/>
          <w:tab w:val="clear" w:pos="709"/>
        </w:tabs>
        <w:spacing w:after="0"/>
        <w:ind w:left="822" w:hanging="822"/>
        <w:rPr>
          <w:sz w:val="22"/>
          <w:szCs w:val="22"/>
        </w:rPr>
      </w:pPr>
      <w:bookmarkStart w:id="143" w:name="_Toc353963711"/>
      <w:bookmarkStart w:id="144" w:name="_Toc353976806"/>
      <w:bookmarkStart w:id="145" w:name="_Toc377740644"/>
      <w:bookmarkStart w:id="146" w:name="_Toc497841598"/>
      <w:r w:rsidRPr="00A12B55">
        <w:rPr>
          <w:sz w:val="22"/>
          <w:szCs w:val="22"/>
        </w:rPr>
        <w:t>Lista de Cargas Eléctricas</w:t>
      </w:r>
      <w:bookmarkEnd w:id="143"/>
      <w:bookmarkEnd w:id="144"/>
      <w:bookmarkEnd w:id="145"/>
      <w:bookmarkEnd w:id="146"/>
      <w:r w:rsidRPr="00A12B55">
        <w:rPr>
          <w:sz w:val="22"/>
          <w:szCs w:val="22"/>
        </w:rPr>
        <w:t xml:space="preserve"> </w:t>
      </w:r>
    </w:p>
    <w:p w:rsidR="009D3C89" w:rsidRPr="00A12B55" w:rsidRDefault="009D3C89" w:rsidP="00FF24D2">
      <w:pPr>
        <w:pStyle w:val="Textoindependiente"/>
        <w:spacing w:after="0"/>
        <w:rPr>
          <w:szCs w:val="22"/>
        </w:rPr>
      </w:pPr>
    </w:p>
    <w:p w:rsidR="00F621BF" w:rsidRPr="00A12B55" w:rsidRDefault="00F621BF" w:rsidP="00FF24D2">
      <w:pPr>
        <w:pStyle w:val="Textoindependiente"/>
        <w:spacing w:after="0"/>
        <w:rPr>
          <w:szCs w:val="22"/>
        </w:rPr>
      </w:pPr>
      <w:r w:rsidRPr="00A12B55">
        <w:rPr>
          <w:szCs w:val="22"/>
        </w:rPr>
        <w:t xml:space="preserve">El </w:t>
      </w:r>
      <w:r w:rsidR="00E53A17" w:rsidRPr="00A12B55">
        <w:rPr>
          <w:szCs w:val="22"/>
          <w:lang w:eastAsia="it-IT"/>
        </w:rPr>
        <w:t>CONTRATISTA</w:t>
      </w:r>
      <w:r w:rsidR="00D54D90" w:rsidRPr="00A12B55">
        <w:rPr>
          <w:szCs w:val="22"/>
          <w:lang w:eastAsia="it-IT"/>
        </w:rPr>
        <w:t xml:space="preserve"> </w:t>
      </w:r>
      <w:r w:rsidRPr="00A12B55">
        <w:rPr>
          <w:szCs w:val="22"/>
        </w:rPr>
        <w:t xml:space="preserve">deberá incluir una lista de Cargas Eléctricas de los equipos principales indicando los siguientes datos eléctricos: </w:t>
      </w:r>
    </w:p>
    <w:p w:rsidR="00F621BF" w:rsidRPr="00A12B55" w:rsidRDefault="00F621BF" w:rsidP="00FF24D2">
      <w:pPr>
        <w:pStyle w:val="Textoindependiente"/>
        <w:spacing w:after="0"/>
        <w:rPr>
          <w:szCs w:val="22"/>
        </w:rPr>
      </w:pPr>
    </w:p>
    <w:p w:rsidR="00F621BF" w:rsidRPr="00A12B55" w:rsidRDefault="00F621BF" w:rsidP="00687110">
      <w:pPr>
        <w:pStyle w:val="Textoindependiente"/>
        <w:numPr>
          <w:ilvl w:val="0"/>
          <w:numId w:val="65"/>
        </w:numPr>
        <w:spacing w:after="0"/>
        <w:rPr>
          <w:szCs w:val="22"/>
        </w:rPr>
      </w:pPr>
      <w:r w:rsidRPr="00A12B55">
        <w:rPr>
          <w:szCs w:val="22"/>
        </w:rPr>
        <w:t>Potencia (kW) al freno estimado de cada motor de las bombas partiendo de la base de la Potencia Hidráulica de cada bomba estimada.</w:t>
      </w:r>
    </w:p>
    <w:p w:rsidR="00F621BF" w:rsidRPr="00A12B55" w:rsidRDefault="00F621BF" w:rsidP="00687110">
      <w:pPr>
        <w:pStyle w:val="Textoindependiente"/>
        <w:numPr>
          <w:ilvl w:val="0"/>
          <w:numId w:val="65"/>
        </w:numPr>
        <w:spacing w:after="0"/>
        <w:rPr>
          <w:szCs w:val="22"/>
        </w:rPr>
      </w:pPr>
      <w:r w:rsidRPr="00A12B55">
        <w:rPr>
          <w:szCs w:val="22"/>
        </w:rPr>
        <w:t>Potencia en (kW) nominal estimada para cada motor de bomba en función de la potencia al freno estimada.</w:t>
      </w:r>
    </w:p>
    <w:p w:rsidR="00F621BF" w:rsidRPr="00A12B55" w:rsidRDefault="00F621BF" w:rsidP="00687110">
      <w:pPr>
        <w:pStyle w:val="Textoindependiente"/>
        <w:numPr>
          <w:ilvl w:val="0"/>
          <w:numId w:val="65"/>
        </w:numPr>
        <w:spacing w:after="0"/>
        <w:rPr>
          <w:szCs w:val="22"/>
        </w:rPr>
      </w:pPr>
      <w:r w:rsidRPr="00A12B55">
        <w:rPr>
          <w:szCs w:val="22"/>
        </w:rPr>
        <w:t>Potencia en (kW) nominal estimada de cada carga del tipo resistiva (hornos o resistencias de calentamiento)</w:t>
      </w:r>
    </w:p>
    <w:p w:rsidR="00F621BF" w:rsidRPr="00A12B55" w:rsidRDefault="00F621BF" w:rsidP="003601A0">
      <w:pPr>
        <w:pStyle w:val="Ttulo2"/>
        <w:tabs>
          <w:tab w:val="clear" w:pos="-30"/>
          <w:tab w:val="clear" w:pos="709"/>
        </w:tabs>
        <w:spacing w:after="0"/>
        <w:ind w:left="822" w:hanging="822"/>
        <w:rPr>
          <w:rFonts w:ascii="Calibri" w:hAnsi="Calibri" w:cs="Calibri"/>
          <w:sz w:val="22"/>
          <w:szCs w:val="22"/>
        </w:rPr>
      </w:pPr>
      <w:bookmarkStart w:id="147" w:name="_Toc353963712"/>
      <w:bookmarkStart w:id="148" w:name="_Toc353976807"/>
      <w:bookmarkStart w:id="149" w:name="_Toc377740645"/>
      <w:bookmarkStart w:id="150" w:name="_Toc497841599"/>
      <w:r w:rsidRPr="00A12B55">
        <w:rPr>
          <w:sz w:val="22"/>
          <w:szCs w:val="22"/>
        </w:rPr>
        <w:t>Planos de Implantación de Equipos (</w:t>
      </w:r>
      <w:proofErr w:type="spellStart"/>
      <w:r w:rsidRPr="00A12B55">
        <w:rPr>
          <w:sz w:val="22"/>
          <w:szCs w:val="22"/>
        </w:rPr>
        <w:t>plot</w:t>
      </w:r>
      <w:proofErr w:type="spellEnd"/>
      <w:r w:rsidRPr="00A12B55">
        <w:rPr>
          <w:sz w:val="22"/>
          <w:szCs w:val="22"/>
        </w:rPr>
        <w:t xml:space="preserve"> plan)</w:t>
      </w:r>
      <w:bookmarkEnd w:id="147"/>
      <w:bookmarkEnd w:id="148"/>
      <w:bookmarkEnd w:id="149"/>
      <w:bookmarkEnd w:id="150"/>
    </w:p>
    <w:p w:rsidR="009D3C89" w:rsidRPr="00A12B55" w:rsidRDefault="009D3C89" w:rsidP="00FF24D2">
      <w:pPr>
        <w:rPr>
          <w:szCs w:val="22"/>
        </w:rPr>
      </w:pPr>
    </w:p>
    <w:p w:rsidR="00F621BF" w:rsidRPr="00A12B55" w:rsidRDefault="00F621BF" w:rsidP="00FF24D2">
      <w:pPr>
        <w:rPr>
          <w:szCs w:val="22"/>
        </w:rPr>
      </w:pPr>
      <w:r w:rsidRPr="00A12B55">
        <w:rPr>
          <w:szCs w:val="22"/>
        </w:rPr>
        <w:t xml:space="preserve">El </w:t>
      </w:r>
      <w:r w:rsidR="00E53A17" w:rsidRPr="00A12B55">
        <w:rPr>
          <w:rFonts w:cs="Arial"/>
          <w:szCs w:val="22"/>
          <w:lang w:eastAsia="it-IT"/>
        </w:rPr>
        <w:t>CONTRATISTA</w:t>
      </w:r>
      <w:r w:rsidR="00D54D90" w:rsidRPr="00A12B55">
        <w:rPr>
          <w:rFonts w:cs="Arial"/>
          <w:szCs w:val="22"/>
          <w:lang w:eastAsia="it-IT"/>
        </w:rPr>
        <w:t xml:space="preserve"> </w:t>
      </w:r>
      <w:r w:rsidR="00EC2617" w:rsidRPr="00A12B55">
        <w:rPr>
          <w:szCs w:val="22"/>
        </w:rPr>
        <w:t xml:space="preserve">considerará las especificaciones de distribución de equipos planteada por los Licenciantes y en base a esa información </w:t>
      </w:r>
      <w:r w:rsidRPr="00A12B55">
        <w:rPr>
          <w:szCs w:val="22"/>
        </w:rPr>
        <w:t>debe representar en un plano la vista general en planta donde mostrará, Norte Geográfico y de ser necesario Norte de Planta con dirección del viento, los límites de batería y cualquier información de carácter geográfico de relevancia</w:t>
      </w:r>
      <w:r w:rsidR="00745D4E" w:rsidRPr="00A12B55">
        <w:rPr>
          <w:szCs w:val="22"/>
        </w:rPr>
        <w:t xml:space="preserve"> (coordenada, </w:t>
      </w:r>
      <w:proofErr w:type="spellStart"/>
      <w:r w:rsidR="00745D4E" w:rsidRPr="00A12B55">
        <w:rPr>
          <w:szCs w:val="22"/>
        </w:rPr>
        <w:t>elevación,etc</w:t>
      </w:r>
      <w:proofErr w:type="spellEnd"/>
      <w:r w:rsidR="00745D4E" w:rsidRPr="00A12B55">
        <w:rPr>
          <w:szCs w:val="22"/>
        </w:rPr>
        <w:t>)</w:t>
      </w:r>
      <w:r w:rsidRPr="00A12B55">
        <w:rPr>
          <w:szCs w:val="22"/>
        </w:rPr>
        <w:t xml:space="preserve">. En cuanto a las facilidades deberá mostrar la disposición de los equipos, puentes de tuberías, edificios y estructuras principales, incluyendo para todos ellos su identificación y coordenadas de ubicación. Deberá representar además, las dimensiones críticas para definir los requerimientos del proceso. </w:t>
      </w:r>
      <w:r w:rsidR="009B7438" w:rsidRPr="00A12B55">
        <w:rPr>
          <w:szCs w:val="22"/>
        </w:rPr>
        <w:t>S</w:t>
      </w:r>
      <w:r w:rsidRPr="00A12B55">
        <w:rPr>
          <w:szCs w:val="22"/>
        </w:rPr>
        <w:t>e deberá incluir</w:t>
      </w:r>
      <w:r w:rsidR="009B7438" w:rsidRPr="00A12B55">
        <w:rPr>
          <w:szCs w:val="22"/>
        </w:rPr>
        <w:t xml:space="preserve"> un</w:t>
      </w:r>
      <w:r w:rsidRPr="00A12B55">
        <w:rPr>
          <w:szCs w:val="22"/>
        </w:rPr>
        <w:t xml:space="preserve"> plano llave. </w:t>
      </w:r>
    </w:p>
    <w:p w:rsidR="00F621BF" w:rsidRPr="00A12B55" w:rsidRDefault="00F621BF" w:rsidP="00FF24D2">
      <w:pPr>
        <w:rPr>
          <w:szCs w:val="22"/>
        </w:rPr>
      </w:pPr>
    </w:p>
    <w:p w:rsidR="00F621BF" w:rsidRPr="00A12B55" w:rsidRDefault="00F621BF" w:rsidP="00FF24D2">
      <w:pPr>
        <w:rPr>
          <w:szCs w:val="22"/>
        </w:rPr>
      </w:pPr>
      <w:r w:rsidRPr="00A12B55">
        <w:rPr>
          <w:szCs w:val="22"/>
        </w:rPr>
        <w:t>La distribución de equipos debe hacerse de acuerdo a los códigos y normas aplicables, considera</w:t>
      </w:r>
      <w:r w:rsidR="00913051" w:rsidRPr="00A12B55">
        <w:rPr>
          <w:szCs w:val="22"/>
        </w:rPr>
        <w:t xml:space="preserve">ndo principalmente aspectos de </w:t>
      </w:r>
      <w:r w:rsidRPr="00A12B55">
        <w:rPr>
          <w:szCs w:val="22"/>
        </w:rPr>
        <w:t>acceso, montaje, operación y mantenimiento.</w:t>
      </w:r>
    </w:p>
    <w:p w:rsidR="004A7B29" w:rsidRPr="00A12B55" w:rsidRDefault="004A7B29" w:rsidP="00FF24D2">
      <w:pPr>
        <w:rPr>
          <w:szCs w:val="22"/>
        </w:rPr>
      </w:pPr>
    </w:p>
    <w:p w:rsidR="004A7B29" w:rsidRPr="00A12B55" w:rsidRDefault="004A7B29" w:rsidP="00FF24D2">
      <w:pPr>
        <w:rPr>
          <w:szCs w:val="22"/>
        </w:rPr>
      </w:pPr>
      <w:r w:rsidRPr="00A12B55">
        <w:rPr>
          <w:szCs w:val="22"/>
        </w:rPr>
        <w:t xml:space="preserve">Estos planos deberán ser sometidos a revisión y comentarios por los Licenciantes, cuyas recomendaciones deberán ser tomadas en cuenta para la elaboración del </w:t>
      </w:r>
      <w:proofErr w:type="spellStart"/>
      <w:r w:rsidRPr="00A12B55">
        <w:rPr>
          <w:szCs w:val="22"/>
        </w:rPr>
        <w:t>plot</w:t>
      </w:r>
      <w:proofErr w:type="spellEnd"/>
      <w:r w:rsidRPr="00A12B55">
        <w:rPr>
          <w:szCs w:val="22"/>
        </w:rPr>
        <w:t xml:space="preserve"> plan final.</w:t>
      </w:r>
    </w:p>
    <w:p w:rsidR="00F621BF" w:rsidRPr="00A12B55" w:rsidRDefault="00F621BF" w:rsidP="003601A0">
      <w:pPr>
        <w:pStyle w:val="Ttulo2"/>
        <w:tabs>
          <w:tab w:val="clear" w:pos="-30"/>
          <w:tab w:val="clear" w:pos="709"/>
        </w:tabs>
        <w:spacing w:after="0"/>
        <w:ind w:left="822" w:hanging="822"/>
        <w:rPr>
          <w:sz w:val="22"/>
          <w:szCs w:val="22"/>
        </w:rPr>
      </w:pPr>
      <w:bookmarkStart w:id="151" w:name="_Toc353963713"/>
      <w:bookmarkStart w:id="152" w:name="_Toc353976808"/>
      <w:bookmarkStart w:id="153" w:name="_Toc377740646"/>
      <w:bookmarkStart w:id="154" w:name="_Toc497841600"/>
      <w:r w:rsidRPr="00A12B55">
        <w:rPr>
          <w:sz w:val="22"/>
          <w:szCs w:val="22"/>
        </w:rPr>
        <w:t>Descripción de Control de Procesos</w:t>
      </w:r>
      <w:bookmarkEnd w:id="151"/>
      <w:bookmarkEnd w:id="152"/>
      <w:bookmarkEnd w:id="153"/>
      <w:bookmarkEnd w:id="154"/>
    </w:p>
    <w:p w:rsidR="009D3C89" w:rsidRPr="00A12B55" w:rsidRDefault="009D3C89" w:rsidP="00FF24D2">
      <w:pPr>
        <w:pStyle w:val="Textoindependiente"/>
        <w:spacing w:after="0"/>
        <w:rPr>
          <w:szCs w:val="22"/>
        </w:rPr>
      </w:pPr>
    </w:p>
    <w:p w:rsidR="00F621BF" w:rsidRPr="00A12B55" w:rsidRDefault="00F621BF" w:rsidP="00FF24D2">
      <w:pPr>
        <w:pStyle w:val="Textoindependiente"/>
        <w:spacing w:after="0"/>
        <w:rPr>
          <w:szCs w:val="22"/>
        </w:rPr>
      </w:pPr>
      <w:r w:rsidRPr="00A12B55">
        <w:rPr>
          <w:szCs w:val="22"/>
        </w:rPr>
        <w:t xml:space="preserve">El </w:t>
      </w:r>
      <w:r w:rsidR="00E53A17" w:rsidRPr="00A12B55">
        <w:rPr>
          <w:szCs w:val="22"/>
          <w:lang w:eastAsia="it-IT"/>
        </w:rPr>
        <w:t>CONTRATISTA</w:t>
      </w:r>
      <w:r w:rsidR="00D54D90" w:rsidRPr="00A12B55">
        <w:rPr>
          <w:szCs w:val="22"/>
          <w:lang w:eastAsia="it-IT"/>
        </w:rPr>
        <w:t xml:space="preserve"> </w:t>
      </w:r>
      <w:r w:rsidRPr="00A12B55">
        <w:rPr>
          <w:szCs w:val="22"/>
        </w:rPr>
        <w:t xml:space="preserve">deberá incluir para el documento de Descripción de Control de Proceso una narrativa de los principios básicos de funcionamiento del proceso y de los esquemas, las estrategias </w:t>
      </w:r>
      <w:r w:rsidRPr="00A12B55">
        <w:rPr>
          <w:szCs w:val="22"/>
        </w:rPr>
        <w:lastRenderedPageBreak/>
        <w:t>de control y automatización empleados para garantizar el buen funcionamiento de las instalaciones y obtener los productos finales con las especificaciones establecidas.</w:t>
      </w:r>
      <w:r w:rsidR="00AB1C47" w:rsidRPr="00A12B55">
        <w:rPr>
          <w:szCs w:val="22"/>
        </w:rPr>
        <w:t xml:space="preserve"> Tomando como base la información recibida por los Licenciantes donde aplique y por proveedores de unidades y/o equipos.</w:t>
      </w:r>
    </w:p>
    <w:p w:rsidR="00F621BF" w:rsidRPr="00A12B55" w:rsidRDefault="00F621BF" w:rsidP="003601A0">
      <w:pPr>
        <w:pStyle w:val="Ttulo2"/>
        <w:tabs>
          <w:tab w:val="clear" w:pos="-30"/>
          <w:tab w:val="clear" w:pos="709"/>
        </w:tabs>
        <w:spacing w:after="0"/>
        <w:ind w:left="822" w:hanging="822"/>
        <w:rPr>
          <w:sz w:val="22"/>
          <w:szCs w:val="22"/>
        </w:rPr>
      </w:pPr>
      <w:bookmarkStart w:id="155" w:name="_Toc353963714"/>
      <w:bookmarkStart w:id="156" w:name="_Toc353976809"/>
      <w:bookmarkStart w:id="157" w:name="_Toc377740647"/>
      <w:bookmarkStart w:id="158" w:name="_Toc497841601"/>
      <w:r w:rsidRPr="00A12B55">
        <w:rPr>
          <w:sz w:val="22"/>
          <w:szCs w:val="22"/>
        </w:rPr>
        <w:t>Diagramas Causa – Efecto o Descripción de l</w:t>
      </w:r>
      <w:r w:rsidR="00E4055C" w:rsidRPr="00A12B55">
        <w:rPr>
          <w:sz w:val="22"/>
          <w:szCs w:val="22"/>
        </w:rPr>
        <w:t>o</w:t>
      </w:r>
      <w:r w:rsidRPr="00A12B55">
        <w:rPr>
          <w:sz w:val="22"/>
          <w:szCs w:val="22"/>
        </w:rPr>
        <w:t xml:space="preserve">s </w:t>
      </w:r>
      <w:bookmarkEnd w:id="155"/>
      <w:bookmarkEnd w:id="156"/>
      <w:bookmarkEnd w:id="157"/>
      <w:proofErr w:type="spellStart"/>
      <w:r w:rsidR="00E4055C" w:rsidRPr="00A12B55">
        <w:rPr>
          <w:sz w:val="22"/>
          <w:szCs w:val="22"/>
        </w:rPr>
        <w:t>Interlocks</w:t>
      </w:r>
      <w:bookmarkEnd w:id="158"/>
      <w:proofErr w:type="spellEnd"/>
    </w:p>
    <w:p w:rsidR="009D3C89" w:rsidRPr="00A12B55" w:rsidRDefault="009D3C89" w:rsidP="00FF24D2">
      <w:pPr>
        <w:pStyle w:val="Textoindependiente"/>
        <w:spacing w:after="0"/>
        <w:rPr>
          <w:szCs w:val="22"/>
        </w:rPr>
      </w:pPr>
    </w:p>
    <w:p w:rsidR="00F621BF" w:rsidRPr="00A12B55" w:rsidRDefault="00F621BF" w:rsidP="00FF24D2">
      <w:pPr>
        <w:pStyle w:val="Textoindependiente"/>
        <w:spacing w:after="0"/>
        <w:rPr>
          <w:szCs w:val="22"/>
        </w:rPr>
      </w:pPr>
      <w:r w:rsidRPr="00A12B55">
        <w:rPr>
          <w:szCs w:val="22"/>
        </w:rPr>
        <w:t xml:space="preserve">En este documento el </w:t>
      </w:r>
      <w:r w:rsidR="00E53A17" w:rsidRPr="00A12B55">
        <w:rPr>
          <w:szCs w:val="22"/>
          <w:lang w:eastAsia="it-IT"/>
        </w:rPr>
        <w:t>CONTRATISTA</w:t>
      </w:r>
      <w:r w:rsidR="00D54D90" w:rsidRPr="00A12B55">
        <w:rPr>
          <w:szCs w:val="22"/>
          <w:lang w:eastAsia="it-IT"/>
        </w:rPr>
        <w:t xml:space="preserve"> </w:t>
      </w:r>
      <w:r w:rsidRPr="00A12B55">
        <w:rPr>
          <w:szCs w:val="22"/>
        </w:rPr>
        <w:t>representará una tabla o matriz de los procesos/”</w:t>
      </w:r>
      <w:proofErr w:type="spellStart"/>
      <w:r w:rsidRPr="00A12B55">
        <w:rPr>
          <w:szCs w:val="22"/>
        </w:rPr>
        <w:t>interlocks</w:t>
      </w:r>
      <w:proofErr w:type="spellEnd"/>
      <w:r w:rsidRPr="00A12B55">
        <w:rPr>
          <w:szCs w:val="22"/>
        </w:rPr>
        <w:t>” de emergencia. En dicha tabla se presenta de una forma práctica, la manera como están relacionados los instrumentos o dispositivos: temperatura, nivel, presión, etc., con los elementos sobre los cuales actúan: Válvulas motorizadas, bombas, etc.</w:t>
      </w:r>
    </w:p>
    <w:p w:rsidR="00F621BF" w:rsidRPr="00A12B55" w:rsidRDefault="00F621BF" w:rsidP="003601A0">
      <w:pPr>
        <w:pStyle w:val="Ttulo2"/>
        <w:tabs>
          <w:tab w:val="clear" w:pos="-30"/>
          <w:tab w:val="clear" w:pos="709"/>
        </w:tabs>
        <w:spacing w:after="0"/>
        <w:ind w:left="822" w:hanging="822"/>
        <w:rPr>
          <w:sz w:val="22"/>
          <w:szCs w:val="22"/>
        </w:rPr>
      </w:pPr>
      <w:bookmarkStart w:id="159" w:name="_Toc353963715"/>
      <w:bookmarkStart w:id="160" w:name="_Toc353976810"/>
      <w:bookmarkStart w:id="161" w:name="_Toc377740648"/>
      <w:bookmarkStart w:id="162" w:name="_Toc497841602"/>
      <w:r w:rsidRPr="00A12B55">
        <w:rPr>
          <w:sz w:val="22"/>
          <w:szCs w:val="22"/>
        </w:rPr>
        <w:t>Lista de Alarmas</w:t>
      </w:r>
      <w:bookmarkEnd w:id="159"/>
      <w:bookmarkEnd w:id="160"/>
      <w:bookmarkEnd w:id="161"/>
      <w:bookmarkEnd w:id="162"/>
    </w:p>
    <w:p w:rsidR="009D3C89" w:rsidRPr="00A12B55" w:rsidRDefault="009D3C89" w:rsidP="00FF24D2">
      <w:pPr>
        <w:rPr>
          <w:szCs w:val="22"/>
        </w:rPr>
      </w:pPr>
    </w:p>
    <w:p w:rsidR="00F621BF" w:rsidRPr="00A12B55" w:rsidRDefault="00F621BF" w:rsidP="00FF24D2">
      <w:pPr>
        <w:rPr>
          <w:rFonts w:cs="Arial"/>
          <w:szCs w:val="22"/>
          <w:lang w:eastAsia="es-VE"/>
        </w:rPr>
      </w:pPr>
      <w:r w:rsidRPr="00A12B55">
        <w:rPr>
          <w:szCs w:val="22"/>
        </w:rPr>
        <w:t>La lista de alarmas debe contener la identificación del instrumento, número del diagrama de Tubería e Instrumentación, servicio, función, el rango del instrumento, puntos de ajustes</w:t>
      </w:r>
      <w:r w:rsidRPr="00A12B55">
        <w:rPr>
          <w:rFonts w:cs="Arial"/>
          <w:szCs w:val="22"/>
        </w:rPr>
        <w:t xml:space="preserve">, </w:t>
      </w:r>
      <w:r w:rsidRPr="00A12B55">
        <w:rPr>
          <w:rFonts w:cs="Arial"/>
          <w:color w:val="000000"/>
          <w:szCs w:val="22"/>
          <w:lang w:eastAsia="es-VE"/>
        </w:rPr>
        <w:t>señales de entrada y salidas al sistema SCADA o DCS, el tipo de alarma, etc.</w:t>
      </w:r>
    </w:p>
    <w:p w:rsidR="00F621BF" w:rsidRPr="00A12B55" w:rsidRDefault="00F621BF" w:rsidP="003601A0">
      <w:pPr>
        <w:pStyle w:val="Ttulo2"/>
        <w:tabs>
          <w:tab w:val="clear" w:pos="-30"/>
          <w:tab w:val="clear" w:pos="709"/>
        </w:tabs>
        <w:spacing w:after="0"/>
        <w:ind w:left="822" w:hanging="822"/>
        <w:rPr>
          <w:sz w:val="22"/>
          <w:szCs w:val="22"/>
        </w:rPr>
      </w:pPr>
      <w:bookmarkStart w:id="163" w:name="_Toc353963716"/>
      <w:bookmarkStart w:id="164" w:name="_Toc353976811"/>
      <w:bookmarkStart w:id="165" w:name="_Toc377740649"/>
      <w:bookmarkStart w:id="166" w:name="_Toc497841603"/>
      <w:r w:rsidRPr="00A12B55">
        <w:rPr>
          <w:sz w:val="22"/>
          <w:szCs w:val="22"/>
        </w:rPr>
        <w:t xml:space="preserve">Bases y Criterios de Diseño de Seguridad – Seguridad de </w:t>
      </w:r>
      <w:r w:rsidR="00972216" w:rsidRPr="00A12B55">
        <w:rPr>
          <w:sz w:val="22"/>
          <w:szCs w:val="22"/>
        </w:rPr>
        <w:t>P</w:t>
      </w:r>
      <w:r w:rsidRPr="00A12B55">
        <w:rPr>
          <w:sz w:val="22"/>
          <w:szCs w:val="22"/>
        </w:rPr>
        <w:t>lanta, salud y protección ambiental</w:t>
      </w:r>
      <w:bookmarkEnd w:id="163"/>
      <w:bookmarkEnd w:id="164"/>
      <w:bookmarkEnd w:id="165"/>
      <w:bookmarkEnd w:id="166"/>
      <w:r w:rsidRPr="00A12B55">
        <w:rPr>
          <w:sz w:val="22"/>
          <w:szCs w:val="22"/>
        </w:rPr>
        <w:t xml:space="preserve"> </w:t>
      </w:r>
    </w:p>
    <w:p w:rsidR="009D3C89" w:rsidRPr="00A12B55" w:rsidRDefault="009D3C89" w:rsidP="00FF24D2">
      <w:pPr>
        <w:rPr>
          <w:szCs w:val="22"/>
        </w:rPr>
      </w:pPr>
    </w:p>
    <w:p w:rsidR="00F621BF" w:rsidRPr="00A12B55" w:rsidRDefault="00F621BF" w:rsidP="00FF24D2">
      <w:pPr>
        <w:rPr>
          <w:szCs w:val="22"/>
        </w:rPr>
      </w:pPr>
      <w:r w:rsidRPr="00A12B55">
        <w:rPr>
          <w:szCs w:val="22"/>
        </w:rPr>
        <w:t>Con base en la revisión de políticas, procedimientos y normas de seguridad nacional, internacional y/o de YPFB</w:t>
      </w:r>
      <w:r w:rsidR="0026165C" w:rsidRPr="00A12B55">
        <w:rPr>
          <w:szCs w:val="22"/>
        </w:rPr>
        <w:t xml:space="preserve"> y de los Licenciantes</w:t>
      </w:r>
      <w:r w:rsidRPr="00A12B55">
        <w:rPr>
          <w:szCs w:val="22"/>
        </w:rPr>
        <w:t xml:space="preserve"> aplicables al </w:t>
      </w:r>
      <w:r w:rsidR="0026165C" w:rsidRPr="00A12B55">
        <w:rPr>
          <w:szCs w:val="22"/>
        </w:rPr>
        <w:t>P</w:t>
      </w:r>
      <w:r w:rsidRPr="00A12B55">
        <w:rPr>
          <w:szCs w:val="22"/>
        </w:rPr>
        <w:t xml:space="preserve">royecto, el </w:t>
      </w:r>
      <w:r w:rsidR="00E53A17" w:rsidRPr="00A12B55">
        <w:rPr>
          <w:szCs w:val="22"/>
        </w:rPr>
        <w:t>CONTRATISTA</w:t>
      </w:r>
      <w:r w:rsidR="00DE2D68" w:rsidRPr="00A12B55">
        <w:rPr>
          <w:szCs w:val="22"/>
        </w:rPr>
        <w:t xml:space="preserve"> </w:t>
      </w:r>
      <w:r w:rsidRPr="00A12B55">
        <w:rPr>
          <w:szCs w:val="22"/>
        </w:rPr>
        <w:t>identificará y establecerá los criterios que deben ser considerados en el diseño para que el proceso sea confiable y seguro (inherentemente seguro), para los siguientes aspectos:</w:t>
      </w:r>
    </w:p>
    <w:p w:rsidR="00907532" w:rsidRPr="00A12B55" w:rsidRDefault="00907532" w:rsidP="00FF24D2">
      <w:pPr>
        <w:rPr>
          <w:szCs w:val="22"/>
        </w:rPr>
      </w:pPr>
    </w:p>
    <w:p w:rsidR="00F621BF" w:rsidRPr="00A12B55" w:rsidRDefault="00F621BF" w:rsidP="00687110">
      <w:pPr>
        <w:pStyle w:val="Textoindependiente"/>
        <w:numPr>
          <w:ilvl w:val="0"/>
          <w:numId w:val="66"/>
        </w:numPr>
        <w:spacing w:after="0"/>
        <w:rPr>
          <w:szCs w:val="22"/>
        </w:rPr>
      </w:pPr>
      <w:r w:rsidRPr="00A12B55">
        <w:rPr>
          <w:szCs w:val="22"/>
        </w:rPr>
        <w:t>Separación entre Equipos e Instalaciones.</w:t>
      </w:r>
    </w:p>
    <w:p w:rsidR="00F621BF" w:rsidRPr="00A12B55" w:rsidRDefault="00F621BF" w:rsidP="00687110">
      <w:pPr>
        <w:pStyle w:val="Textoindependiente"/>
        <w:numPr>
          <w:ilvl w:val="0"/>
          <w:numId w:val="66"/>
        </w:numPr>
        <w:spacing w:after="0"/>
        <w:rPr>
          <w:szCs w:val="22"/>
        </w:rPr>
      </w:pPr>
      <w:r w:rsidRPr="00A12B55">
        <w:rPr>
          <w:szCs w:val="22"/>
        </w:rPr>
        <w:t>Sistema de Alivio y Venteo.</w:t>
      </w:r>
    </w:p>
    <w:p w:rsidR="00F621BF" w:rsidRPr="00A12B55" w:rsidRDefault="00F621BF" w:rsidP="00687110">
      <w:pPr>
        <w:pStyle w:val="Textoindependiente"/>
        <w:numPr>
          <w:ilvl w:val="0"/>
          <w:numId w:val="66"/>
        </w:numPr>
        <w:spacing w:after="0"/>
        <w:rPr>
          <w:szCs w:val="22"/>
        </w:rPr>
      </w:pPr>
      <w:r w:rsidRPr="00A12B55">
        <w:rPr>
          <w:szCs w:val="22"/>
        </w:rPr>
        <w:t>Clasificación de Áreas.</w:t>
      </w:r>
    </w:p>
    <w:p w:rsidR="00F621BF" w:rsidRPr="00A12B55" w:rsidRDefault="00F621BF" w:rsidP="00687110">
      <w:pPr>
        <w:pStyle w:val="Textoindependiente"/>
        <w:numPr>
          <w:ilvl w:val="0"/>
          <w:numId w:val="66"/>
        </w:numPr>
        <w:spacing w:after="0"/>
        <w:rPr>
          <w:szCs w:val="22"/>
        </w:rPr>
      </w:pPr>
      <w:r w:rsidRPr="00A12B55">
        <w:rPr>
          <w:szCs w:val="22"/>
        </w:rPr>
        <w:t>Zonas de Fuego.</w:t>
      </w:r>
    </w:p>
    <w:p w:rsidR="00F621BF" w:rsidRPr="00A12B55" w:rsidRDefault="00F621BF" w:rsidP="00687110">
      <w:pPr>
        <w:pStyle w:val="Textoindependiente"/>
        <w:numPr>
          <w:ilvl w:val="0"/>
          <w:numId w:val="66"/>
        </w:numPr>
        <w:spacing w:after="0"/>
        <w:rPr>
          <w:szCs w:val="22"/>
        </w:rPr>
      </w:pPr>
      <w:r w:rsidRPr="00A12B55">
        <w:rPr>
          <w:szCs w:val="22"/>
        </w:rPr>
        <w:t>Sistema de Protección Activa Contra Incendios.</w:t>
      </w:r>
    </w:p>
    <w:p w:rsidR="00F621BF" w:rsidRPr="00A12B55" w:rsidRDefault="00F621BF" w:rsidP="00687110">
      <w:pPr>
        <w:pStyle w:val="Textoindependiente"/>
        <w:numPr>
          <w:ilvl w:val="0"/>
          <w:numId w:val="66"/>
        </w:numPr>
        <w:spacing w:after="0"/>
        <w:rPr>
          <w:szCs w:val="22"/>
        </w:rPr>
      </w:pPr>
      <w:r w:rsidRPr="00A12B55">
        <w:rPr>
          <w:szCs w:val="22"/>
        </w:rPr>
        <w:t>Sistema de Detección y Alarma de Incendios.</w:t>
      </w:r>
    </w:p>
    <w:p w:rsidR="00F621BF" w:rsidRPr="00A12B55" w:rsidRDefault="00F621BF" w:rsidP="00687110">
      <w:pPr>
        <w:pStyle w:val="Textoindependiente"/>
        <w:numPr>
          <w:ilvl w:val="0"/>
          <w:numId w:val="66"/>
        </w:numPr>
        <w:spacing w:after="0"/>
        <w:rPr>
          <w:szCs w:val="22"/>
        </w:rPr>
      </w:pPr>
      <w:r w:rsidRPr="00A12B55">
        <w:rPr>
          <w:szCs w:val="22"/>
        </w:rPr>
        <w:t>Protección Pasiva Contra Incendios (Revestimiento Contra Incendios).</w:t>
      </w:r>
    </w:p>
    <w:p w:rsidR="00F621BF" w:rsidRPr="00A12B55" w:rsidRDefault="00F621BF" w:rsidP="00687110">
      <w:pPr>
        <w:pStyle w:val="Textoindependiente"/>
        <w:numPr>
          <w:ilvl w:val="0"/>
          <w:numId w:val="66"/>
        </w:numPr>
        <w:spacing w:after="0"/>
        <w:rPr>
          <w:szCs w:val="22"/>
        </w:rPr>
      </w:pPr>
      <w:r w:rsidRPr="00A12B55">
        <w:rPr>
          <w:szCs w:val="22"/>
        </w:rPr>
        <w:t>Sistema de Drenajes.</w:t>
      </w:r>
    </w:p>
    <w:p w:rsidR="00F621BF" w:rsidRPr="00A12B55" w:rsidRDefault="00F621BF" w:rsidP="00687110">
      <w:pPr>
        <w:pStyle w:val="Textoindependiente"/>
        <w:numPr>
          <w:ilvl w:val="0"/>
          <w:numId w:val="66"/>
        </w:numPr>
        <w:spacing w:after="0"/>
        <w:rPr>
          <w:szCs w:val="22"/>
        </w:rPr>
      </w:pPr>
      <w:r w:rsidRPr="00A12B55">
        <w:rPr>
          <w:szCs w:val="22"/>
        </w:rPr>
        <w:t>Señalización y Rutas de Escape.</w:t>
      </w:r>
    </w:p>
    <w:p w:rsidR="00F621BF" w:rsidRPr="00A12B55" w:rsidRDefault="00F621BF" w:rsidP="00687110">
      <w:pPr>
        <w:pStyle w:val="Textoindependiente"/>
        <w:numPr>
          <w:ilvl w:val="0"/>
          <w:numId w:val="66"/>
        </w:numPr>
        <w:spacing w:after="0"/>
        <w:rPr>
          <w:szCs w:val="22"/>
        </w:rPr>
      </w:pPr>
      <w:r w:rsidRPr="00A12B55">
        <w:rPr>
          <w:szCs w:val="22"/>
        </w:rPr>
        <w:t>Estudios de Seguridad (APP, Análisis de Consecuencias, ACR, HAZID, HAZOP, SIL-SIS, entre otros).</w:t>
      </w:r>
    </w:p>
    <w:p w:rsidR="00F621BF" w:rsidRPr="00A12B55" w:rsidRDefault="00F621BF" w:rsidP="003601A0">
      <w:pPr>
        <w:pStyle w:val="Ttulo2"/>
        <w:tabs>
          <w:tab w:val="clear" w:pos="-30"/>
          <w:tab w:val="clear" w:pos="709"/>
        </w:tabs>
        <w:spacing w:after="0"/>
        <w:ind w:left="822" w:hanging="822"/>
        <w:rPr>
          <w:sz w:val="22"/>
          <w:szCs w:val="22"/>
        </w:rPr>
      </w:pPr>
      <w:bookmarkStart w:id="167" w:name="_Toc353963717"/>
      <w:bookmarkStart w:id="168" w:name="_Toc353976812"/>
      <w:bookmarkStart w:id="169" w:name="_Toc377740650"/>
      <w:bookmarkStart w:id="170" w:name="_Toc497841604"/>
      <w:r w:rsidRPr="00A12B55">
        <w:rPr>
          <w:sz w:val="22"/>
          <w:szCs w:val="22"/>
        </w:rPr>
        <w:t>Datos ambientales – Incluye la lista de sub productos y efluentes, sus propiedades y los métodos recomendados para sus tratamientos</w:t>
      </w:r>
      <w:bookmarkEnd w:id="167"/>
      <w:bookmarkEnd w:id="168"/>
      <w:bookmarkEnd w:id="169"/>
      <w:bookmarkEnd w:id="170"/>
      <w:r w:rsidRPr="00A12B55">
        <w:rPr>
          <w:sz w:val="22"/>
          <w:szCs w:val="22"/>
        </w:rPr>
        <w:t xml:space="preserve"> </w:t>
      </w:r>
    </w:p>
    <w:p w:rsidR="009D3C89" w:rsidRPr="00A12B55" w:rsidRDefault="009D3C89" w:rsidP="00FF24D2">
      <w:pPr>
        <w:pStyle w:val="Textoindependiente"/>
        <w:spacing w:after="0"/>
        <w:rPr>
          <w:szCs w:val="22"/>
        </w:rPr>
      </w:pPr>
    </w:p>
    <w:p w:rsidR="00F621BF" w:rsidRPr="00A12B55" w:rsidRDefault="00F621BF" w:rsidP="00FF24D2">
      <w:pPr>
        <w:pStyle w:val="Textoindependiente"/>
        <w:spacing w:after="0"/>
        <w:rPr>
          <w:szCs w:val="22"/>
        </w:rPr>
      </w:pPr>
      <w:r w:rsidRPr="00A12B55">
        <w:rPr>
          <w:szCs w:val="22"/>
        </w:rPr>
        <w:t xml:space="preserve">El </w:t>
      </w:r>
      <w:r w:rsidR="00E53A17" w:rsidRPr="00A12B55">
        <w:rPr>
          <w:szCs w:val="22"/>
          <w:lang w:eastAsia="it-IT"/>
        </w:rPr>
        <w:t>CONTRATISTA</w:t>
      </w:r>
      <w:r w:rsidR="00D54D90" w:rsidRPr="00A12B55">
        <w:rPr>
          <w:szCs w:val="22"/>
          <w:lang w:eastAsia="it-IT"/>
        </w:rPr>
        <w:t xml:space="preserve"> </w:t>
      </w:r>
      <w:r w:rsidRPr="00A12B55">
        <w:rPr>
          <w:szCs w:val="22"/>
        </w:rPr>
        <w:t xml:space="preserve">indicará las condiciones ambientales del sitio de implantación del </w:t>
      </w:r>
      <w:r w:rsidR="00EC5E78" w:rsidRPr="00A12B55">
        <w:rPr>
          <w:szCs w:val="22"/>
        </w:rPr>
        <w:t>P</w:t>
      </w:r>
      <w:r w:rsidRPr="00A12B55">
        <w:rPr>
          <w:szCs w:val="22"/>
        </w:rPr>
        <w:t xml:space="preserve">royecto como: localización, área a ocupar y elevación, condiciones climáticas (Clima, Temperatura, Humedad Relativa, Precipitación, Dirección y Velocidad del Viento, Presión Atmosférica, Período de lluvias, Zona Sísmica), listará sin limitaciones las leyes, decretos y normas bolivianas e internacionales, ambientales que apliquen. Definirá los criterios Ambientales de Diseño para el Proyecto Plantas de, </w:t>
      </w:r>
      <w:proofErr w:type="spellStart"/>
      <w:r w:rsidRPr="00A12B55">
        <w:rPr>
          <w:szCs w:val="22"/>
        </w:rPr>
        <w:t>Propileno</w:t>
      </w:r>
      <w:proofErr w:type="spellEnd"/>
      <w:r w:rsidRPr="00A12B55">
        <w:rPr>
          <w:szCs w:val="22"/>
        </w:rPr>
        <w:t xml:space="preserve"> y </w:t>
      </w:r>
      <w:r w:rsidRPr="00A12B55">
        <w:rPr>
          <w:szCs w:val="22"/>
        </w:rPr>
        <w:lastRenderedPageBreak/>
        <w:t>Polipropileno, específicamente para los aspectos que a continuación se indican:</w:t>
      </w:r>
    </w:p>
    <w:p w:rsidR="009D3C89" w:rsidRPr="00A12B55" w:rsidRDefault="009D3C89" w:rsidP="00FF24D2">
      <w:pPr>
        <w:pStyle w:val="Textoindependiente"/>
        <w:spacing w:after="0"/>
        <w:rPr>
          <w:szCs w:val="22"/>
        </w:rPr>
      </w:pPr>
    </w:p>
    <w:p w:rsidR="00F621BF" w:rsidRPr="00A12B55" w:rsidRDefault="00F621BF" w:rsidP="00687110">
      <w:pPr>
        <w:pStyle w:val="Textoindependiente"/>
        <w:numPr>
          <w:ilvl w:val="0"/>
          <w:numId w:val="66"/>
        </w:numPr>
        <w:spacing w:after="0"/>
        <w:rPr>
          <w:szCs w:val="22"/>
        </w:rPr>
      </w:pPr>
      <w:r w:rsidRPr="00A12B55">
        <w:rPr>
          <w:szCs w:val="22"/>
        </w:rPr>
        <w:t xml:space="preserve">Cambios en Topografía y Movimiento de Tierra. </w:t>
      </w:r>
    </w:p>
    <w:p w:rsidR="00F621BF" w:rsidRPr="00A12B55" w:rsidRDefault="00F621BF" w:rsidP="00687110">
      <w:pPr>
        <w:pStyle w:val="Textoindependiente"/>
        <w:numPr>
          <w:ilvl w:val="0"/>
          <w:numId w:val="66"/>
        </w:numPr>
        <w:spacing w:after="0"/>
        <w:rPr>
          <w:szCs w:val="22"/>
        </w:rPr>
      </w:pPr>
      <w:r w:rsidRPr="00A12B55">
        <w:rPr>
          <w:szCs w:val="22"/>
        </w:rPr>
        <w:t xml:space="preserve">Suministro de Agua/Afectación de Recursos Hídricos. </w:t>
      </w:r>
    </w:p>
    <w:p w:rsidR="00F621BF" w:rsidRPr="00A12B55" w:rsidRDefault="00F621BF" w:rsidP="00687110">
      <w:pPr>
        <w:pStyle w:val="Textoindependiente"/>
        <w:numPr>
          <w:ilvl w:val="0"/>
          <w:numId w:val="66"/>
        </w:numPr>
        <w:spacing w:after="0"/>
        <w:rPr>
          <w:szCs w:val="22"/>
        </w:rPr>
      </w:pPr>
      <w:r w:rsidRPr="00A12B55">
        <w:rPr>
          <w:szCs w:val="22"/>
        </w:rPr>
        <w:t xml:space="preserve">Manejo de Efluentes Líquidos. </w:t>
      </w:r>
    </w:p>
    <w:p w:rsidR="00F621BF" w:rsidRPr="00A12B55" w:rsidRDefault="00F621BF" w:rsidP="00687110">
      <w:pPr>
        <w:pStyle w:val="Textoindependiente"/>
        <w:numPr>
          <w:ilvl w:val="0"/>
          <w:numId w:val="66"/>
        </w:numPr>
        <w:spacing w:after="0"/>
        <w:rPr>
          <w:szCs w:val="22"/>
        </w:rPr>
      </w:pPr>
      <w:r w:rsidRPr="00A12B55">
        <w:rPr>
          <w:szCs w:val="22"/>
        </w:rPr>
        <w:t xml:space="preserve">Manejo de Desechos Sólidos No Peligrosos. </w:t>
      </w:r>
    </w:p>
    <w:p w:rsidR="00F621BF" w:rsidRPr="00A12B55" w:rsidRDefault="00F621BF" w:rsidP="00687110">
      <w:pPr>
        <w:pStyle w:val="Textoindependiente"/>
        <w:numPr>
          <w:ilvl w:val="0"/>
          <w:numId w:val="66"/>
        </w:numPr>
        <w:spacing w:after="0"/>
        <w:rPr>
          <w:szCs w:val="22"/>
        </w:rPr>
      </w:pPr>
      <w:r w:rsidRPr="00A12B55">
        <w:rPr>
          <w:szCs w:val="22"/>
        </w:rPr>
        <w:t xml:space="preserve">Manejo de Desechos Peligrosos. </w:t>
      </w:r>
    </w:p>
    <w:p w:rsidR="00F621BF" w:rsidRPr="00A12B55" w:rsidRDefault="00F621BF" w:rsidP="00687110">
      <w:pPr>
        <w:pStyle w:val="Textoindependiente"/>
        <w:numPr>
          <w:ilvl w:val="0"/>
          <w:numId w:val="66"/>
        </w:numPr>
        <w:spacing w:after="0"/>
        <w:rPr>
          <w:szCs w:val="22"/>
        </w:rPr>
      </w:pPr>
      <w:r w:rsidRPr="00A12B55">
        <w:rPr>
          <w:szCs w:val="22"/>
        </w:rPr>
        <w:t xml:space="preserve">Control de Emisiones Atmosféricas. </w:t>
      </w:r>
    </w:p>
    <w:p w:rsidR="00F621BF" w:rsidRPr="00A12B55" w:rsidRDefault="00F621BF" w:rsidP="00687110">
      <w:pPr>
        <w:pStyle w:val="Textoindependiente"/>
        <w:numPr>
          <w:ilvl w:val="0"/>
          <w:numId w:val="66"/>
        </w:numPr>
        <w:spacing w:after="0"/>
        <w:rPr>
          <w:szCs w:val="22"/>
        </w:rPr>
      </w:pPr>
      <w:r w:rsidRPr="00A12B55">
        <w:rPr>
          <w:szCs w:val="22"/>
        </w:rPr>
        <w:t xml:space="preserve">Control de Ruido. </w:t>
      </w:r>
    </w:p>
    <w:p w:rsidR="00F621BF" w:rsidRPr="00A12B55" w:rsidRDefault="00F621BF" w:rsidP="00687110">
      <w:pPr>
        <w:pStyle w:val="Textoindependiente"/>
        <w:numPr>
          <w:ilvl w:val="0"/>
          <w:numId w:val="66"/>
        </w:numPr>
        <w:spacing w:after="0"/>
        <w:rPr>
          <w:szCs w:val="22"/>
        </w:rPr>
      </w:pPr>
      <w:r w:rsidRPr="00A12B55">
        <w:rPr>
          <w:szCs w:val="22"/>
        </w:rPr>
        <w:t>Amenazas Naturales (Inundaciones, Sismos, Tormentas, Derrumbes, Deslaves, otros).</w:t>
      </w:r>
    </w:p>
    <w:p w:rsidR="00F621BF" w:rsidRPr="00A12B55" w:rsidRDefault="00F621BF" w:rsidP="003601A0">
      <w:pPr>
        <w:pStyle w:val="Ttulo2"/>
        <w:tabs>
          <w:tab w:val="clear" w:pos="-30"/>
          <w:tab w:val="clear" w:pos="709"/>
        </w:tabs>
        <w:spacing w:after="0"/>
        <w:ind w:left="822" w:hanging="822"/>
        <w:rPr>
          <w:sz w:val="22"/>
          <w:szCs w:val="22"/>
        </w:rPr>
      </w:pPr>
      <w:bookmarkStart w:id="171" w:name="_Toc353963718"/>
      <w:bookmarkStart w:id="172" w:name="_Toc353976813"/>
      <w:bookmarkStart w:id="173" w:name="_Toc377740651"/>
      <w:bookmarkStart w:id="174" w:name="_Toc497841605"/>
      <w:r w:rsidRPr="00A12B55">
        <w:rPr>
          <w:sz w:val="22"/>
          <w:szCs w:val="22"/>
        </w:rPr>
        <w:t>Estudio de Despresurización de Emergencia</w:t>
      </w:r>
      <w:bookmarkEnd w:id="171"/>
      <w:bookmarkEnd w:id="172"/>
      <w:bookmarkEnd w:id="173"/>
      <w:bookmarkEnd w:id="174"/>
      <w:r w:rsidRPr="00A12B55">
        <w:rPr>
          <w:sz w:val="22"/>
          <w:szCs w:val="22"/>
        </w:rPr>
        <w:t xml:space="preserve"> </w:t>
      </w:r>
    </w:p>
    <w:p w:rsidR="009D3C89" w:rsidRPr="00A12B55" w:rsidRDefault="009D3C89" w:rsidP="00FF24D2">
      <w:pPr>
        <w:pStyle w:val="Textoindependiente"/>
        <w:spacing w:after="0"/>
        <w:rPr>
          <w:szCs w:val="22"/>
        </w:rPr>
      </w:pPr>
    </w:p>
    <w:p w:rsidR="00F621BF" w:rsidRPr="00A12B55" w:rsidRDefault="00F621BF" w:rsidP="00FF24D2">
      <w:pPr>
        <w:pStyle w:val="Textoindependiente"/>
        <w:spacing w:after="0"/>
        <w:rPr>
          <w:szCs w:val="22"/>
        </w:rPr>
      </w:pPr>
      <w:r w:rsidRPr="00A12B55">
        <w:rPr>
          <w:szCs w:val="22"/>
        </w:rPr>
        <w:t xml:space="preserve">El </w:t>
      </w:r>
      <w:r w:rsidR="00E53A17" w:rsidRPr="00A12B55">
        <w:rPr>
          <w:szCs w:val="22"/>
          <w:lang w:eastAsia="it-IT"/>
        </w:rPr>
        <w:t>CONTRATISTA</w:t>
      </w:r>
      <w:r w:rsidR="00D54D90" w:rsidRPr="00A12B55">
        <w:rPr>
          <w:szCs w:val="22"/>
          <w:lang w:eastAsia="it-IT"/>
        </w:rPr>
        <w:t xml:space="preserve"> </w:t>
      </w:r>
      <w:r w:rsidRPr="00A12B55">
        <w:rPr>
          <w:szCs w:val="22"/>
        </w:rPr>
        <w:t xml:space="preserve">realizará un Estudio de Despresurización en caso de emergencia por equipo y por unidad de la </w:t>
      </w:r>
      <w:r w:rsidR="00972216" w:rsidRPr="00A12B55">
        <w:rPr>
          <w:szCs w:val="22"/>
        </w:rPr>
        <w:t>P</w:t>
      </w:r>
      <w:r w:rsidRPr="00A12B55">
        <w:rPr>
          <w:szCs w:val="22"/>
        </w:rPr>
        <w:t>lanta, suministrando los flujos, composición de la corriente de venteo, si descarga a la atmósfera o a la antorcha, secuencia del equipo a ser despresurizado (como aplique)</w:t>
      </w:r>
      <w:r w:rsidR="00AE04D9" w:rsidRPr="00A12B55">
        <w:rPr>
          <w:szCs w:val="22"/>
        </w:rPr>
        <w:t>, tomando como base la información provista por los Licenciantes</w:t>
      </w:r>
      <w:r w:rsidRPr="00A12B55">
        <w:rPr>
          <w:szCs w:val="22"/>
        </w:rPr>
        <w:t>.</w:t>
      </w:r>
    </w:p>
    <w:p w:rsidR="00F621BF" w:rsidRPr="00A12B55" w:rsidRDefault="00F621BF" w:rsidP="003601A0">
      <w:pPr>
        <w:pStyle w:val="Ttulo2"/>
        <w:tabs>
          <w:tab w:val="clear" w:pos="-30"/>
          <w:tab w:val="clear" w:pos="709"/>
        </w:tabs>
        <w:spacing w:after="0"/>
        <w:ind w:left="822" w:hanging="822"/>
        <w:rPr>
          <w:sz w:val="22"/>
          <w:szCs w:val="22"/>
        </w:rPr>
      </w:pPr>
      <w:bookmarkStart w:id="175" w:name="_Toc353963719"/>
      <w:bookmarkStart w:id="176" w:name="_Toc353976814"/>
      <w:bookmarkStart w:id="177" w:name="_Toc377740652"/>
      <w:bookmarkStart w:id="178" w:name="_Toc497841606"/>
      <w:r w:rsidRPr="00A12B55">
        <w:rPr>
          <w:sz w:val="22"/>
          <w:szCs w:val="22"/>
        </w:rPr>
        <w:t>Sistemas de Alivio y Despresurización, Sumario de Cargas de Alivio y Escenarios</w:t>
      </w:r>
      <w:bookmarkEnd w:id="175"/>
      <w:bookmarkEnd w:id="176"/>
      <w:bookmarkEnd w:id="177"/>
      <w:bookmarkEnd w:id="178"/>
      <w:r w:rsidRPr="00A12B55">
        <w:rPr>
          <w:sz w:val="22"/>
          <w:szCs w:val="22"/>
        </w:rPr>
        <w:t xml:space="preserve"> </w:t>
      </w:r>
    </w:p>
    <w:p w:rsidR="009D3C89" w:rsidRPr="00A12B55" w:rsidRDefault="009D3C89" w:rsidP="00FF24D2">
      <w:pPr>
        <w:pStyle w:val="Textoindependiente"/>
        <w:spacing w:after="0"/>
        <w:rPr>
          <w:szCs w:val="22"/>
        </w:rPr>
      </w:pPr>
    </w:p>
    <w:p w:rsidR="00F621BF" w:rsidRPr="00A12B55" w:rsidRDefault="00F621BF" w:rsidP="00FF24D2">
      <w:pPr>
        <w:pStyle w:val="Textoindependiente"/>
        <w:spacing w:after="0"/>
        <w:rPr>
          <w:szCs w:val="22"/>
        </w:rPr>
      </w:pPr>
      <w:r w:rsidRPr="00A12B55">
        <w:rPr>
          <w:szCs w:val="22"/>
        </w:rPr>
        <w:t xml:space="preserve">El </w:t>
      </w:r>
      <w:r w:rsidR="00E53A17" w:rsidRPr="00A12B55">
        <w:rPr>
          <w:szCs w:val="22"/>
          <w:lang w:eastAsia="it-IT"/>
        </w:rPr>
        <w:t>CONTRATISTA</w:t>
      </w:r>
      <w:r w:rsidR="00D54D90" w:rsidRPr="00A12B55">
        <w:rPr>
          <w:szCs w:val="22"/>
          <w:lang w:eastAsia="it-IT"/>
        </w:rPr>
        <w:t xml:space="preserve"> </w:t>
      </w:r>
      <w:r w:rsidRPr="00A12B55">
        <w:rPr>
          <w:szCs w:val="22"/>
        </w:rPr>
        <w:t xml:space="preserve">deberá suministrar un resumen de las cargas de alivio, las hojas de datos de procesos de las válvulas de alivio y discos de ruptura, y el sumario por cada evento y unidad de </w:t>
      </w:r>
      <w:r w:rsidR="00972216" w:rsidRPr="00A12B55">
        <w:rPr>
          <w:szCs w:val="22"/>
        </w:rPr>
        <w:t>P</w:t>
      </w:r>
      <w:r w:rsidRPr="00A12B55">
        <w:rPr>
          <w:szCs w:val="22"/>
        </w:rPr>
        <w:t>lanta</w:t>
      </w:r>
      <w:r w:rsidR="00ED288F" w:rsidRPr="00A12B55">
        <w:rPr>
          <w:szCs w:val="22"/>
        </w:rPr>
        <w:t xml:space="preserve"> adjuntando la simulación del sistema en formato nativo</w:t>
      </w:r>
      <w:r w:rsidR="004A31A0" w:rsidRPr="00A12B55">
        <w:rPr>
          <w:szCs w:val="22"/>
        </w:rPr>
        <w:t>/editable</w:t>
      </w:r>
      <w:r w:rsidRPr="00A12B55">
        <w:rPr>
          <w:szCs w:val="22"/>
        </w:rPr>
        <w:t xml:space="preserve">. </w:t>
      </w:r>
      <w:r w:rsidR="00AE04D9" w:rsidRPr="00A12B55">
        <w:rPr>
          <w:szCs w:val="22"/>
        </w:rPr>
        <w:t>En base a la información suministrada por los Licenciantes donde aplique.</w:t>
      </w:r>
    </w:p>
    <w:p w:rsidR="00F621BF" w:rsidRPr="00A12B55" w:rsidRDefault="00F621BF" w:rsidP="003601A0">
      <w:pPr>
        <w:pStyle w:val="Ttulo2"/>
        <w:tabs>
          <w:tab w:val="clear" w:pos="-30"/>
          <w:tab w:val="clear" w:pos="709"/>
        </w:tabs>
        <w:spacing w:after="0"/>
        <w:ind w:left="822" w:hanging="822"/>
        <w:rPr>
          <w:sz w:val="22"/>
          <w:szCs w:val="22"/>
        </w:rPr>
      </w:pPr>
      <w:bookmarkStart w:id="179" w:name="_Toc353963720"/>
      <w:bookmarkStart w:id="180" w:name="_Toc353976815"/>
      <w:bookmarkStart w:id="181" w:name="_Toc377740653"/>
      <w:bookmarkStart w:id="182" w:name="_Toc497841607"/>
      <w:r w:rsidRPr="00A12B55">
        <w:rPr>
          <w:sz w:val="22"/>
          <w:szCs w:val="22"/>
        </w:rPr>
        <w:t>Hojas de Datos de Procesos de Elementos de Seguridad</w:t>
      </w:r>
      <w:bookmarkEnd w:id="179"/>
      <w:bookmarkEnd w:id="180"/>
      <w:bookmarkEnd w:id="181"/>
      <w:bookmarkEnd w:id="182"/>
      <w:r w:rsidRPr="00A12B55">
        <w:rPr>
          <w:sz w:val="22"/>
          <w:szCs w:val="22"/>
        </w:rPr>
        <w:t xml:space="preserve"> </w:t>
      </w:r>
    </w:p>
    <w:p w:rsidR="009D3C89" w:rsidRPr="00A12B55" w:rsidRDefault="009D3C89" w:rsidP="00FF24D2">
      <w:pPr>
        <w:pStyle w:val="Textoindependiente"/>
        <w:spacing w:after="0"/>
        <w:rPr>
          <w:szCs w:val="22"/>
        </w:rPr>
      </w:pPr>
    </w:p>
    <w:p w:rsidR="00F621BF" w:rsidRDefault="00F621BF" w:rsidP="00FF24D2">
      <w:pPr>
        <w:pStyle w:val="Textoindependiente"/>
        <w:spacing w:after="0"/>
        <w:rPr>
          <w:szCs w:val="22"/>
        </w:rPr>
      </w:pPr>
      <w:r w:rsidRPr="00A12B55">
        <w:rPr>
          <w:szCs w:val="22"/>
        </w:rPr>
        <w:t>Las Hojas de Datos de Procesos de los elementos de seguridad, tales como, válvulas de alivio y discos de ruptura, deberán contener las cargas de alivio, condiciones de temperatura y presión, la presión de diseño, presión de ajuste y notas especiales. Incluirá el caso de proceso que acciona a estos dispositivos y el tamaño de los mismos.</w:t>
      </w:r>
    </w:p>
    <w:p w:rsidR="00FE6F3D" w:rsidRPr="00A12B55" w:rsidRDefault="00FE6F3D" w:rsidP="00FF24D2">
      <w:pPr>
        <w:pStyle w:val="Textoindependiente"/>
        <w:spacing w:after="0"/>
        <w:rPr>
          <w:szCs w:val="22"/>
        </w:rPr>
      </w:pPr>
    </w:p>
    <w:p w:rsidR="00F621BF" w:rsidRPr="00A12B55" w:rsidRDefault="00F621BF" w:rsidP="003601A0">
      <w:pPr>
        <w:pStyle w:val="Ttulo2"/>
        <w:tabs>
          <w:tab w:val="clear" w:pos="-30"/>
          <w:tab w:val="clear" w:pos="709"/>
        </w:tabs>
        <w:spacing w:after="0"/>
        <w:ind w:left="822" w:hanging="822"/>
        <w:rPr>
          <w:sz w:val="22"/>
          <w:szCs w:val="22"/>
        </w:rPr>
      </w:pPr>
      <w:bookmarkStart w:id="183" w:name="_Toc353963721"/>
      <w:bookmarkStart w:id="184" w:name="_Toc353976816"/>
      <w:bookmarkStart w:id="185" w:name="_Toc377740654"/>
      <w:bookmarkStart w:id="186" w:name="_Toc497841608"/>
      <w:r w:rsidRPr="00A12B55">
        <w:rPr>
          <w:sz w:val="22"/>
          <w:szCs w:val="22"/>
        </w:rPr>
        <w:t>Hojas de Datos de Procesos de Analizadores e Instrumentos</w:t>
      </w:r>
      <w:bookmarkEnd w:id="183"/>
      <w:bookmarkEnd w:id="184"/>
      <w:bookmarkEnd w:id="185"/>
      <w:bookmarkEnd w:id="186"/>
    </w:p>
    <w:p w:rsidR="009D3C89" w:rsidRPr="00A12B55" w:rsidRDefault="009D3C89" w:rsidP="00FF24D2">
      <w:pPr>
        <w:pStyle w:val="Textoindependiente"/>
        <w:spacing w:after="0"/>
        <w:rPr>
          <w:szCs w:val="22"/>
        </w:rPr>
      </w:pPr>
    </w:p>
    <w:p w:rsidR="00F621BF" w:rsidRPr="00A12B55" w:rsidRDefault="00F621BF" w:rsidP="00FF24D2">
      <w:pPr>
        <w:pStyle w:val="Textoindependiente"/>
        <w:spacing w:after="0"/>
        <w:rPr>
          <w:szCs w:val="22"/>
        </w:rPr>
      </w:pPr>
      <w:r w:rsidRPr="00A12B55">
        <w:rPr>
          <w:szCs w:val="22"/>
        </w:rPr>
        <w:t xml:space="preserve">El </w:t>
      </w:r>
      <w:r w:rsidR="00E53A17" w:rsidRPr="00A12B55">
        <w:rPr>
          <w:szCs w:val="22"/>
          <w:lang w:eastAsia="it-IT"/>
        </w:rPr>
        <w:t>CONTRATISTA</w:t>
      </w:r>
      <w:r w:rsidR="00D54D90" w:rsidRPr="00A12B55">
        <w:rPr>
          <w:szCs w:val="22"/>
          <w:lang w:eastAsia="it-IT"/>
        </w:rPr>
        <w:t xml:space="preserve"> </w:t>
      </w:r>
      <w:r w:rsidRPr="00A12B55">
        <w:rPr>
          <w:szCs w:val="22"/>
        </w:rPr>
        <w:t>deberá suministrar todas las hojas de datos de los analizadores e instrumentos para la correcta selección, instalación, configuración, calibración y mantenimiento.</w:t>
      </w:r>
    </w:p>
    <w:p w:rsidR="00F621BF" w:rsidRPr="00A12B55" w:rsidRDefault="00F621BF" w:rsidP="003601A0">
      <w:pPr>
        <w:pStyle w:val="Ttulo2"/>
        <w:tabs>
          <w:tab w:val="clear" w:pos="-30"/>
          <w:tab w:val="clear" w:pos="709"/>
        </w:tabs>
        <w:spacing w:after="0"/>
        <w:ind w:left="822" w:hanging="822"/>
        <w:rPr>
          <w:sz w:val="22"/>
          <w:szCs w:val="22"/>
        </w:rPr>
      </w:pPr>
      <w:bookmarkStart w:id="187" w:name="_Toc353963722"/>
      <w:bookmarkStart w:id="188" w:name="_Toc353976817"/>
      <w:bookmarkStart w:id="189" w:name="_Toc377740655"/>
      <w:bookmarkStart w:id="190" w:name="_Toc497841609"/>
      <w:r w:rsidRPr="00A12B55">
        <w:rPr>
          <w:sz w:val="22"/>
          <w:szCs w:val="22"/>
        </w:rPr>
        <w:t>Procedimientos y Métodos Analíticos, y Equipos de Laboratorio</w:t>
      </w:r>
      <w:bookmarkEnd w:id="187"/>
      <w:bookmarkEnd w:id="188"/>
      <w:bookmarkEnd w:id="189"/>
      <w:bookmarkEnd w:id="190"/>
      <w:r w:rsidRPr="00A12B55">
        <w:rPr>
          <w:sz w:val="22"/>
          <w:szCs w:val="22"/>
        </w:rPr>
        <w:t xml:space="preserve"> </w:t>
      </w:r>
    </w:p>
    <w:p w:rsidR="009D3C89" w:rsidRPr="00A12B55" w:rsidRDefault="009D3C89" w:rsidP="00FF24D2">
      <w:pPr>
        <w:rPr>
          <w:szCs w:val="22"/>
          <w:lang w:eastAsia="it-IT"/>
        </w:rPr>
      </w:pPr>
    </w:p>
    <w:p w:rsidR="00F621BF" w:rsidRPr="00A12B55" w:rsidRDefault="00F621BF" w:rsidP="00FF24D2">
      <w:pPr>
        <w:rPr>
          <w:szCs w:val="22"/>
          <w:lang w:eastAsia="it-IT"/>
        </w:rPr>
      </w:pPr>
      <w:r w:rsidRPr="00A12B55">
        <w:rPr>
          <w:szCs w:val="22"/>
          <w:lang w:eastAsia="it-IT"/>
        </w:rPr>
        <w:t xml:space="preserve">El </w:t>
      </w:r>
      <w:r w:rsidR="00E53A17" w:rsidRPr="00A12B55">
        <w:rPr>
          <w:szCs w:val="22"/>
          <w:lang w:eastAsia="it-IT"/>
        </w:rPr>
        <w:t>CONTRATISTA</w:t>
      </w:r>
      <w:r w:rsidR="00D54D90" w:rsidRPr="00A12B55">
        <w:rPr>
          <w:szCs w:val="22"/>
          <w:lang w:eastAsia="it-IT"/>
        </w:rPr>
        <w:t xml:space="preserve"> </w:t>
      </w:r>
      <w:r w:rsidR="00AE04D9" w:rsidRPr="00A12B55">
        <w:rPr>
          <w:szCs w:val="22"/>
          <w:lang w:eastAsia="it-IT"/>
        </w:rPr>
        <w:t xml:space="preserve">en base a la información suministrada por los Licenciantes </w:t>
      </w:r>
      <w:r w:rsidRPr="00A12B55">
        <w:rPr>
          <w:szCs w:val="22"/>
          <w:lang w:eastAsia="it-IT"/>
        </w:rPr>
        <w:t>deberá indicar los métodos analíticos de la materia prima, corrientes intermedias y productos finales. Estos análisis son requeridos para el control de la operación en las unidades de proceso, en los toma muestras y en los procedimientos de muestreo a ser usados</w:t>
      </w:r>
      <w:r w:rsidR="000B25A8" w:rsidRPr="00A12B55">
        <w:rPr>
          <w:szCs w:val="22"/>
          <w:lang w:eastAsia="it-IT"/>
        </w:rPr>
        <w:t>, así como para llevar a cabo las pruebas de garantía</w:t>
      </w:r>
      <w:r w:rsidRPr="00A12B55">
        <w:rPr>
          <w:szCs w:val="22"/>
          <w:lang w:eastAsia="it-IT"/>
        </w:rPr>
        <w:t xml:space="preserve">. </w:t>
      </w:r>
      <w:r w:rsidRPr="00A12B55">
        <w:rPr>
          <w:szCs w:val="22"/>
          <w:lang w:eastAsia="it-IT"/>
        </w:rPr>
        <w:lastRenderedPageBreak/>
        <w:t>Además debe suministrar una lista de equipos de laboratorio, mismos que deberán ser adquiridos durante la fase EPC del Proyecto.</w:t>
      </w:r>
    </w:p>
    <w:p w:rsidR="00F621BF" w:rsidRPr="00A12B55" w:rsidRDefault="00F621BF" w:rsidP="003601A0">
      <w:pPr>
        <w:pStyle w:val="Ttulo2"/>
        <w:tabs>
          <w:tab w:val="clear" w:pos="-30"/>
          <w:tab w:val="clear" w:pos="709"/>
        </w:tabs>
        <w:spacing w:after="0"/>
        <w:ind w:left="822" w:hanging="822"/>
        <w:rPr>
          <w:sz w:val="22"/>
          <w:szCs w:val="22"/>
          <w:lang w:eastAsia="it-IT"/>
        </w:rPr>
      </w:pPr>
      <w:bookmarkStart w:id="191" w:name="_Toc353963723"/>
      <w:bookmarkStart w:id="192" w:name="_Toc353976818"/>
      <w:bookmarkStart w:id="193" w:name="_Toc377740656"/>
      <w:bookmarkStart w:id="194" w:name="_Toc497841610"/>
      <w:r w:rsidRPr="00A12B55">
        <w:rPr>
          <w:sz w:val="22"/>
          <w:szCs w:val="22"/>
        </w:rPr>
        <w:t>Lineamientos de Comisiona</w:t>
      </w:r>
      <w:r w:rsidR="004E5C63" w:rsidRPr="00A12B55">
        <w:rPr>
          <w:sz w:val="22"/>
          <w:szCs w:val="22"/>
        </w:rPr>
        <w:t>do</w:t>
      </w:r>
      <w:r w:rsidRPr="00A12B55">
        <w:rPr>
          <w:sz w:val="22"/>
          <w:szCs w:val="22"/>
        </w:rPr>
        <w:t>, Arranque, Operación y Mantenimiento</w:t>
      </w:r>
      <w:bookmarkEnd w:id="191"/>
      <w:bookmarkEnd w:id="192"/>
      <w:bookmarkEnd w:id="193"/>
      <w:bookmarkEnd w:id="194"/>
      <w:r w:rsidRPr="00A12B55">
        <w:rPr>
          <w:sz w:val="22"/>
          <w:szCs w:val="22"/>
        </w:rPr>
        <w:t xml:space="preserve"> </w:t>
      </w:r>
    </w:p>
    <w:p w:rsidR="009D3C89" w:rsidRPr="00A12B55" w:rsidRDefault="009D3C89" w:rsidP="00FF24D2">
      <w:pPr>
        <w:pStyle w:val="Textoindependiente"/>
        <w:spacing w:after="0"/>
        <w:rPr>
          <w:szCs w:val="22"/>
        </w:rPr>
      </w:pPr>
    </w:p>
    <w:p w:rsidR="00F621BF" w:rsidRPr="00A12B55" w:rsidRDefault="00F621BF" w:rsidP="00FF24D2">
      <w:pPr>
        <w:pStyle w:val="Textoindependiente"/>
        <w:spacing w:after="0"/>
        <w:rPr>
          <w:szCs w:val="22"/>
        </w:rPr>
      </w:pPr>
      <w:r w:rsidRPr="00A12B55">
        <w:rPr>
          <w:szCs w:val="22"/>
        </w:rPr>
        <w:t xml:space="preserve">El </w:t>
      </w:r>
      <w:r w:rsidR="00E53A17" w:rsidRPr="00A12B55">
        <w:rPr>
          <w:szCs w:val="22"/>
          <w:lang w:eastAsia="it-IT"/>
        </w:rPr>
        <w:t>CONTRATISTA</w:t>
      </w:r>
      <w:r w:rsidR="00D54D90" w:rsidRPr="00A12B55">
        <w:rPr>
          <w:szCs w:val="22"/>
          <w:lang w:eastAsia="it-IT"/>
        </w:rPr>
        <w:t xml:space="preserve"> </w:t>
      </w:r>
      <w:r w:rsidR="000B25A8" w:rsidRPr="00A12B55">
        <w:rPr>
          <w:szCs w:val="22"/>
          <w:lang w:eastAsia="it-IT"/>
        </w:rPr>
        <w:t xml:space="preserve">en base a la información suministrada por los Licenciantes </w:t>
      </w:r>
      <w:r w:rsidRPr="00A12B55">
        <w:rPr>
          <w:szCs w:val="22"/>
        </w:rPr>
        <w:t>deberá incluir los criterios generales y procedimientos para la operación de las unidades de proceso e incluirá la siguiente información:</w:t>
      </w:r>
    </w:p>
    <w:p w:rsidR="009D3C89" w:rsidRPr="00A12B55" w:rsidRDefault="009D3C89" w:rsidP="00FF24D2">
      <w:pPr>
        <w:pStyle w:val="Textoindependiente"/>
        <w:spacing w:after="0"/>
        <w:rPr>
          <w:szCs w:val="22"/>
        </w:rPr>
      </w:pPr>
    </w:p>
    <w:p w:rsidR="00F621BF" w:rsidRPr="00A12B55" w:rsidRDefault="00F621BF" w:rsidP="00687110">
      <w:pPr>
        <w:pStyle w:val="Textoindependiente"/>
        <w:numPr>
          <w:ilvl w:val="0"/>
          <w:numId w:val="67"/>
        </w:numPr>
        <w:spacing w:after="0"/>
        <w:rPr>
          <w:szCs w:val="22"/>
        </w:rPr>
      </w:pPr>
      <w:r w:rsidRPr="00A12B55">
        <w:rPr>
          <w:szCs w:val="22"/>
        </w:rPr>
        <w:t>Procedimiento de carga y descarga de catalizadores.</w:t>
      </w:r>
    </w:p>
    <w:p w:rsidR="00F621BF" w:rsidRPr="00A12B55" w:rsidRDefault="00F621BF" w:rsidP="00687110">
      <w:pPr>
        <w:pStyle w:val="Textoindependiente"/>
        <w:numPr>
          <w:ilvl w:val="0"/>
          <w:numId w:val="67"/>
        </w:numPr>
        <w:spacing w:after="0"/>
        <w:rPr>
          <w:szCs w:val="22"/>
        </w:rPr>
      </w:pPr>
      <w:r w:rsidRPr="00A12B55">
        <w:rPr>
          <w:szCs w:val="22"/>
        </w:rPr>
        <w:t>Procedimiento de arranque, incluyendo la preparación para las pruebas preliminares y pre-arranque.</w:t>
      </w:r>
    </w:p>
    <w:p w:rsidR="00F621BF" w:rsidRPr="00A12B55" w:rsidRDefault="00F621BF" w:rsidP="00687110">
      <w:pPr>
        <w:pStyle w:val="Textoindependiente"/>
        <w:numPr>
          <w:ilvl w:val="0"/>
          <w:numId w:val="67"/>
        </w:numPr>
        <w:spacing w:after="0"/>
        <w:rPr>
          <w:szCs w:val="22"/>
        </w:rPr>
      </w:pPr>
      <w:r w:rsidRPr="00A12B55">
        <w:rPr>
          <w:szCs w:val="22"/>
        </w:rPr>
        <w:t>Procedimientos de paradas normal y de emergencia.</w:t>
      </w:r>
    </w:p>
    <w:p w:rsidR="00F621BF" w:rsidRPr="00A12B55" w:rsidRDefault="00F621BF" w:rsidP="00687110">
      <w:pPr>
        <w:pStyle w:val="Textoindependiente"/>
        <w:numPr>
          <w:ilvl w:val="0"/>
          <w:numId w:val="67"/>
        </w:numPr>
        <w:spacing w:after="0"/>
        <w:rPr>
          <w:szCs w:val="22"/>
        </w:rPr>
      </w:pPr>
      <w:r w:rsidRPr="00A12B55">
        <w:rPr>
          <w:szCs w:val="22"/>
        </w:rPr>
        <w:t>Procedimiento y condiciones de operación normal.</w:t>
      </w:r>
    </w:p>
    <w:p w:rsidR="00F621BF" w:rsidRPr="00A12B55" w:rsidRDefault="00F621BF" w:rsidP="00687110">
      <w:pPr>
        <w:pStyle w:val="Textoindependiente"/>
        <w:numPr>
          <w:ilvl w:val="0"/>
          <w:numId w:val="67"/>
        </w:numPr>
        <w:spacing w:after="0"/>
        <w:rPr>
          <w:szCs w:val="22"/>
        </w:rPr>
      </w:pPr>
      <w:r w:rsidRPr="00A12B55">
        <w:rPr>
          <w:szCs w:val="22"/>
        </w:rPr>
        <w:t xml:space="preserve">Información de seguridad: Los peligros potenciales de procesos, prevención de riesgos, implicaciones de diseño, </w:t>
      </w:r>
      <w:r w:rsidR="000B25A8" w:rsidRPr="00A12B55">
        <w:rPr>
          <w:szCs w:val="22"/>
        </w:rPr>
        <w:t xml:space="preserve">materiales </w:t>
      </w:r>
      <w:r w:rsidRPr="00A12B55">
        <w:rPr>
          <w:szCs w:val="22"/>
        </w:rPr>
        <w:t>inflamables y / o tóxicos.</w:t>
      </w:r>
    </w:p>
    <w:p w:rsidR="00F621BF" w:rsidRPr="00A12B55" w:rsidRDefault="00F621BF" w:rsidP="003601A0">
      <w:pPr>
        <w:pStyle w:val="Ttulo2"/>
        <w:tabs>
          <w:tab w:val="clear" w:pos="-30"/>
          <w:tab w:val="clear" w:pos="709"/>
        </w:tabs>
        <w:spacing w:after="0"/>
        <w:ind w:left="822" w:hanging="822"/>
        <w:rPr>
          <w:sz w:val="22"/>
          <w:szCs w:val="22"/>
        </w:rPr>
      </w:pPr>
      <w:bookmarkStart w:id="195" w:name="_Toc497841611"/>
      <w:bookmarkStart w:id="196" w:name="_Toc353963724"/>
      <w:bookmarkStart w:id="197" w:name="_Toc353976819"/>
      <w:bookmarkStart w:id="198" w:name="_Toc377740657"/>
      <w:r w:rsidRPr="00A12B55">
        <w:rPr>
          <w:sz w:val="22"/>
          <w:szCs w:val="22"/>
        </w:rPr>
        <w:t>Lista de Vendedores Requeridos y Recomendados e Inspecciones</w:t>
      </w:r>
      <w:bookmarkEnd w:id="195"/>
      <w:r w:rsidRPr="00A12B55">
        <w:rPr>
          <w:sz w:val="22"/>
          <w:szCs w:val="22"/>
        </w:rPr>
        <w:t xml:space="preserve"> </w:t>
      </w:r>
      <w:bookmarkEnd w:id="196"/>
      <w:bookmarkEnd w:id="197"/>
      <w:bookmarkEnd w:id="198"/>
    </w:p>
    <w:p w:rsidR="009D3C89" w:rsidRPr="00A12B55" w:rsidRDefault="009D3C89" w:rsidP="00FF24D2">
      <w:pPr>
        <w:pStyle w:val="Textoindependiente"/>
        <w:spacing w:after="0"/>
        <w:rPr>
          <w:szCs w:val="22"/>
        </w:rPr>
      </w:pPr>
    </w:p>
    <w:p w:rsidR="00F621BF" w:rsidRPr="00A12B55" w:rsidRDefault="00F621BF" w:rsidP="00FF24D2">
      <w:pPr>
        <w:pStyle w:val="Textoindependiente"/>
        <w:spacing w:after="0"/>
        <w:rPr>
          <w:szCs w:val="22"/>
        </w:rPr>
      </w:pPr>
      <w:r w:rsidRPr="00A12B55">
        <w:rPr>
          <w:szCs w:val="22"/>
        </w:rPr>
        <w:t xml:space="preserve">El </w:t>
      </w:r>
      <w:r w:rsidR="00E53A17" w:rsidRPr="00A12B55">
        <w:rPr>
          <w:szCs w:val="22"/>
          <w:lang w:eastAsia="it-IT"/>
        </w:rPr>
        <w:t>CONTRATISTA</w:t>
      </w:r>
      <w:r w:rsidR="003B4C7F" w:rsidRPr="00A12B55">
        <w:rPr>
          <w:szCs w:val="22"/>
          <w:lang w:eastAsia="it-IT"/>
        </w:rPr>
        <w:t xml:space="preserve"> </w:t>
      </w:r>
      <w:r w:rsidR="00B63430" w:rsidRPr="00A12B55">
        <w:rPr>
          <w:szCs w:val="22"/>
        </w:rPr>
        <w:t>debe generar</w:t>
      </w:r>
      <w:r w:rsidR="00FA4789" w:rsidRPr="00A12B55">
        <w:rPr>
          <w:szCs w:val="22"/>
        </w:rPr>
        <w:t xml:space="preserve"> como entregable </w:t>
      </w:r>
      <w:r w:rsidRPr="00A12B55">
        <w:rPr>
          <w:szCs w:val="22"/>
        </w:rPr>
        <w:t>una Lista de Vendedores</w:t>
      </w:r>
      <w:r w:rsidR="00825D66" w:rsidRPr="00A12B55">
        <w:rPr>
          <w:szCs w:val="22"/>
        </w:rPr>
        <w:t>, dentro de los cuales</w:t>
      </w:r>
      <w:r w:rsidR="003B4C7F" w:rsidRPr="00A12B55">
        <w:rPr>
          <w:szCs w:val="22"/>
        </w:rPr>
        <w:t xml:space="preserve"> considerará la lista </w:t>
      </w:r>
      <w:r w:rsidRPr="00A12B55">
        <w:rPr>
          <w:szCs w:val="22"/>
        </w:rPr>
        <w:t>recomendad</w:t>
      </w:r>
      <w:r w:rsidR="003B4C7F" w:rsidRPr="00A12B55">
        <w:rPr>
          <w:szCs w:val="22"/>
        </w:rPr>
        <w:t>a</w:t>
      </w:r>
      <w:r w:rsidRPr="00A12B55">
        <w:rPr>
          <w:szCs w:val="22"/>
        </w:rPr>
        <w:t xml:space="preserve"> </w:t>
      </w:r>
      <w:r w:rsidR="003B4C7F" w:rsidRPr="00A12B55">
        <w:rPr>
          <w:szCs w:val="22"/>
        </w:rPr>
        <w:t xml:space="preserve">por los Licenciantes de Tecnologías </w:t>
      </w:r>
      <w:r w:rsidR="00825D66" w:rsidRPr="00A12B55">
        <w:rPr>
          <w:szCs w:val="22"/>
        </w:rPr>
        <w:t>considerando los requerimientos de inspección de los Licenciantes e YPFB</w:t>
      </w:r>
      <w:r w:rsidRPr="00A12B55">
        <w:rPr>
          <w:szCs w:val="22"/>
        </w:rPr>
        <w:t xml:space="preserve">. El CONTRATISTA, presentará esta lista </w:t>
      </w:r>
      <w:r w:rsidR="00666876" w:rsidRPr="00A12B55">
        <w:rPr>
          <w:szCs w:val="22"/>
        </w:rPr>
        <w:t xml:space="preserve">revisada </w:t>
      </w:r>
      <w:r w:rsidRPr="00A12B55">
        <w:rPr>
          <w:szCs w:val="22"/>
        </w:rPr>
        <w:t>a YPFB para su aprobación conforme las Instrucciones de l</w:t>
      </w:r>
      <w:r w:rsidR="00C31972" w:rsidRPr="00A12B55">
        <w:rPr>
          <w:szCs w:val="22"/>
        </w:rPr>
        <w:t>o</w:t>
      </w:r>
      <w:r w:rsidRPr="00A12B55">
        <w:rPr>
          <w:szCs w:val="22"/>
        </w:rPr>
        <w:t xml:space="preserve">s </w:t>
      </w:r>
      <w:r w:rsidR="007C2CFB" w:rsidRPr="00A12B55">
        <w:rPr>
          <w:szCs w:val="22"/>
        </w:rPr>
        <w:t>Términos de Referencia</w:t>
      </w:r>
      <w:r w:rsidRPr="00A12B55">
        <w:rPr>
          <w:szCs w:val="22"/>
        </w:rPr>
        <w:t xml:space="preserve">, de la misma manera </w:t>
      </w:r>
      <w:r w:rsidR="009D3C89" w:rsidRPr="00A12B55">
        <w:rPr>
          <w:szCs w:val="22"/>
        </w:rPr>
        <w:t>deberán</w:t>
      </w:r>
      <w:r w:rsidRPr="00A12B55">
        <w:rPr>
          <w:szCs w:val="22"/>
        </w:rPr>
        <w:t xml:space="preserve"> asegurarse de cumplir con los requerimientos de inspección por parte del Licenciante así como los costos de los mismos.</w:t>
      </w:r>
    </w:p>
    <w:p w:rsidR="00F621BF" w:rsidRPr="00A12B55" w:rsidRDefault="00F621BF" w:rsidP="003601A0">
      <w:pPr>
        <w:pStyle w:val="Ttulo2"/>
        <w:tabs>
          <w:tab w:val="clear" w:pos="-30"/>
          <w:tab w:val="clear" w:pos="709"/>
        </w:tabs>
        <w:spacing w:after="0"/>
        <w:ind w:left="822" w:hanging="822"/>
        <w:rPr>
          <w:sz w:val="22"/>
          <w:szCs w:val="22"/>
        </w:rPr>
      </w:pPr>
      <w:bookmarkStart w:id="199" w:name="_Toc353963725"/>
      <w:bookmarkStart w:id="200" w:name="_Toc353976820"/>
      <w:bookmarkStart w:id="201" w:name="_Toc377740658"/>
      <w:bookmarkStart w:id="202" w:name="_Toc497841612"/>
      <w:r w:rsidRPr="00A12B55">
        <w:rPr>
          <w:sz w:val="22"/>
          <w:szCs w:val="22"/>
        </w:rPr>
        <w:t>Lista de Requerimientos para la siguiente Fase de la Ingeniería</w:t>
      </w:r>
      <w:bookmarkEnd w:id="199"/>
      <w:bookmarkEnd w:id="200"/>
      <w:bookmarkEnd w:id="201"/>
      <w:r w:rsidRPr="00A12B55">
        <w:rPr>
          <w:sz w:val="22"/>
          <w:szCs w:val="22"/>
        </w:rPr>
        <w:t xml:space="preserve"> </w:t>
      </w:r>
      <w:bookmarkEnd w:id="202"/>
    </w:p>
    <w:p w:rsidR="009D3C89" w:rsidRPr="00A12B55" w:rsidRDefault="009D3C89" w:rsidP="00FF24D2">
      <w:pPr>
        <w:pStyle w:val="Textoindependiente"/>
        <w:spacing w:after="0"/>
        <w:rPr>
          <w:szCs w:val="22"/>
        </w:rPr>
      </w:pPr>
    </w:p>
    <w:p w:rsidR="00F621BF" w:rsidRPr="00A12B55" w:rsidRDefault="00F621BF" w:rsidP="00FF24D2">
      <w:pPr>
        <w:pStyle w:val="Textoindependiente"/>
        <w:spacing w:after="0"/>
        <w:rPr>
          <w:szCs w:val="22"/>
        </w:rPr>
      </w:pPr>
      <w:r w:rsidRPr="00A12B55">
        <w:rPr>
          <w:szCs w:val="22"/>
        </w:rPr>
        <w:t xml:space="preserve">El </w:t>
      </w:r>
      <w:r w:rsidR="00E53A17" w:rsidRPr="00A12B55">
        <w:rPr>
          <w:szCs w:val="22"/>
          <w:lang w:eastAsia="it-IT"/>
        </w:rPr>
        <w:t>CONTRATISTA</w:t>
      </w:r>
      <w:r w:rsidR="003B4C7F" w:rsidRPr="00A12B55">
        <w:rPr>
          <w:szCs w:val="22"/>
          <w:lang w:eastAsia="it-IT"/>
        </w:rPr>
        <w:t xml:space="preserve"> </w:t>
      </w:r>
      <w:r w:rsidRPr="00A12B55">
        <w:rPr>
          <w:szCs w:val="22"/>
        </w:rPr>
        <w:t xml:space="preserve">debe </w:t>
      </w:r>
      <w:r w:rsidR="00796A12" w:rsidRPr="00A12B55">
        <w:rPr>
          <w:szCs w:val="22"/>
        </w:rPr>
        <w:t xml:space="preserve">desarrollar el FEED respetando y acatando </w:t>
      </w:r>
      <w:r w:rsidRPr="00A12B55">
        <w:rPr>
          <w:szCs w:val="22"/>
        </w:rPr>
        <w:t xml:space="preserve">todos los requerimientos </w:t>
      </w:r>
      <w:r w:rsidR="001551A7" w:rsidRPr="00A12B55">
        <w:rPr>
          <w:szCs w:val="22"/>
        </w:rPr>
        <w:t>que tengan</w:t>
      </w:r>
      <w:r w:rsidR="00404815" w:rsidRPr="00A12B55">
        <w:rPr>
          <w:szCs w:val="22"/>
        </w:rPr>
        <w:t xml:space="preserve"> los Licenciantes </w:t>
      </w:r>
      <w:r w:rsidRPr="00A12B55">
        <w:rPr>
          <w:szCs w:val="22"/>
        </w:rPr>
        <w:t xml:space="preserve">y que deban implementarse en </w:t>
      </w:r>
      <w:r w:rsidR="00796A12" w:rsidRPr="00A12B55">
        <w:rPr>
          <w:szCs w:val="22"/>
        </w:rPr>
        <w:t>la fase EPC</w:t>
      </w:r>
      <w:r w:rsidRPr="00A12B55">
        <w:rPr>
          <w:szCs w:val="22"/>
        </w:rPr>
        <w:t xml:space="preserve">, los cuales son necesarios para poder </w:t>
      </w:r>
      <w:r w:rsidR="00796A12" w:rsidRPr="00A12B55">
        <w:rPr>
          <w:szCs w:val="22"/>
        </w:rPr>
        <w:t xml:space="preserve">cumplir con </w:t>
      </w:r>
      <w:r w:rsidRPr="00A12B55">
        <w:rPr>
          <w:szCs w:val="22"/>
        </w:rPr>
        <w:t>la</w:t>
      </w:r>
      <w:r w:rsidR="00796A12" w:rsidRPr="00A12B55">
        <w:rPr>
          <w:szCs w:val="22"/>
        </w:rPr>
        <w:t>s</w:t>
      </w:r>
      <w:r w:rsidRPr="00A12B55">
        <w:rPr>
          <w:szCs w:val="22"/>
        </w:rPr>
        <w:t xml:space="preserve"> garantía</w:t>
      </w:r>
      <w:r w:rsidR="00796A12" w:rsidRPr="00A12B55">
        <w:rPr>
          <w:szCs w:val="22"/>
        </w:rPr>
        <w:t>s</w:t>
      </w:r>
      <w:r w:rsidRPr="00A12B55">
        <w:rPr>
          <w:szCs w:val="22"/>
        </w:rPr>
        <w:t xml:space="preserve"> de procesos de</w:t>
      </w:r>
      <w:r w:rsidR="00796A12" w:rsidRPr="00A12B55">
        <w:rPr>
          <w:szCs w:val="22"/>
        </w:rPr>
        <w:t xml:space="preserve"> los Licenciantes</w:t>
      </w:r>
      <w:r w:rsidRPr="00A12B55">
        <w:rPr>
          <w:szCs w:val="22"/>
        </w:rPr>
        <w:t xml:space="preserve">. Por lo cual el </w:t>
      </w:r>
      <w:r w:rsidR="00E53A17" w:rsidRPr="00A12B55">
        <w:rPr>
          <w:szCs w:val="22"/>
        </w:rPr>
        <w:t>CONTRATISTA</w:t>
      </w:r>
      <w:r w:rsidRPr="00A12B55">
        <w:rPr>
          <w:szCs w:val="22"/>
        </w:rPr>
        <w:t xml:space="preserve"> como parte del alcance de sus servicios, deberá </w:t>
      </w:r>
      <w:r w:rsidR="00796A12" w:rsidRPr="00A12B55">
        <w:rPr>
          <w:szCs w:val="22"/>
        </w:rPr>
        <w:t>dar</w:t>
      </w:r>
      <w:r w:rsidRPr="00A12B55">
        <w:rPr>
          <w:szCs w:val="22"/>
        </w:rPr>
        <w:t xml:space="preserve"> estricto cumplimiento y control en coordinación con YPFB</w:t>
      </w:r>
      <w:r w:rsidR="00796A12" w:rsidRPr="00A12B55">
        <w:rPr>
          <w:szCs w:val="22"/>
        </w:rPr>
        <w:t xml:space="preserve"> y los Licenciantes.</w:t>
      </w:r>
    </w:p>
    <w:p w:rsidR="007723B6" w:rsidRPr="00A12B55" w:rsidRDefault="00374781" w:rsidP="003601A0">
      <w:pPr>
        <w:pStyle w:val="Ttulo2"/>
        <w:tabs>
          <w:tab w:val="clear" w:pos="-30"/>
          <w:tab w:val="clear" w:pos="709"/>
        </w:tabs>
        <w:spacing w:after="0"/>
        <w:ind w:left="822" w:hanging="822"/>
        <w:rPr>
          <w:sz w:val="22"/>
          <w:szCs w:val="22"/>
        </w:rPr>
      </w:pPr>
      <w:bookmarkStart w:id="203" w:name="_Toc497841613"/>
      <w:r w:rsidRPr="00A12B55">
        <w:rPr>
          <w:sz w:val="22"/>
          <w:szCs w:val="22"/>
        </w:rPr>
        <w:t>Maqueta 3D</w:t>
      </w:r>
      <w:bookmarkEnd w:id="203"/>
    </w:p>
    <w:p w:rsidR="007723B6" w:rsidRPr="00A12B55" w:rsidRDefault="007723B6" w:rsidP="00FF24D2">
      <w:pPr>
        <w:pStyle w:val="Textoindependiente"/>
        <w:spacing w:after="0"/>
        <w:rPr>
          <w:szCs w:val="22"/>
        </w:rPr>
      </w:pPr>
    </w:p>
    <w:p w:rsidR="007723B6" w:rsidRPr="00A12B55" w:rsidRDefault="007723B6" w:rsidP="00FF24D2">
      <w:pPr>
        <w:pStyle w:val="Textoindependiente"/>
        <w:spacing w:after="0"/>
        <w:rPr>
          <w:szCs w:val="22"/>
        </w:rPr>
      </w:pPr>
      <w:r w:rsidRPr="00A12B55">
        <w:rPr>
          <w:szCs w:val="22"/>
        </w:rPr>
        <w:t>El CONTRATISTA desarrollará un Modelo3D de toda la planta para este proyecto,  de acuerdo a los requerimientos establecidos en el anexo  PPP-YPFB-TDR-A8</w:t>
      </w:r>
      <w:r w:rsidR="00FA263D" w:rsidRPr="00A12B55">
        <w:rPr>
          <w:szCs w:val="22"/>
        </w:rPr>
        <w:t xml:space="preserve"> </w:t>
      </w:r>
      <w:r w:rsidRPr="00A12B55">
        <w:rPr>
          <w:szCs w:val="22"/>
        </w:rPr>
        <w:t>Modelos de Diseño.</w:t>
      </w:r>
    </w:p>
    <w:p w:rsidR="002F7BD6" w:rsidRPr="00A12B55" w:rsidRDefault="002F7BD6" w:rsidP="006B54EA">
      <w:pPr>
        <w:pStyle w:val="Ttulo1"/>
        <w:rPr>
          <w:sz w:val="22"/>
          <w:szCs w:val="22"/>
        </w:rPr>
      </w:pPr>
      <w:bookmarkStart w:id="204" w:name="_Toc441592700"/>
      <w:bookmarkStart w:id="205" w:name="_Toc497841614"/>
      <w:r w:rsidRPr="00A12B55">
        <w:rPr>
          <w:sz w:val="22"/>
          <w:szCs w:val="22"/>
        </w:rPr>
        <w:t xml:space="preserve">Lista de Especificaciones FEED a ser desarrolladas por el </w:t>
      </w:r>
      <w:bookmarkEnd w:id="204"/>
      <w:r w:rsidR="00E53A17" w:rsidRPr="00A12B55">
        <w:rPr>
          <w:sz w:val="22"/>
          <w:szCs w:val="22"/>
        </w:rPr>
        <w:t>CONTRATISTA</w:t>
      </w:r>
      <w:bookmarkEnd w:id="205"/>
    </w:p>
    <w:p w:rsidR="009D3C89" w:rsidRPr="00A12B55" w:rsidRDefault="009D3C89" w:rsidP="00FF24D2">
      <w:pPr>
        <w:rPr>
          <w:szCs w:val="22"/>
        </w:rPr>
      </w:pPr>
    </w:p>
    <w:p w:rsidR="002F7BD6" w:rsidRPr="00A12B55" w:rsidRDefault="002F7BD6" w:rsidP="00FF24D2">
      <w:pPr>
        <w:rPr>
          <w:szCs w:val="22"/>
        </w:rPr>
      </w:pPr>
      <w:r w:rsidRPr="00A12B55">
        <w:rPr>
          <w:szCs w:val="22"/>
        </w:rPr>
        <w:t xml:space="preserve">Como parte del diseño FEED se espera que </w:t>
      </w:r>
      <w:r w:rsidR="00B63430" w:rsidRPr="00A12B55">
        <w:rPr>
          <w:szCs w:val="22"/>
        </w:rPr>
        <w:t xml:space="preserve">el </w:t>
      </w:r>
      <w:r w:rsidR="00E53A17" w:rsidRPr="00A12B55">
        <w:rPr>
          <w:szCs w:val="22"/>
        </w:rPr>
        <w:t>CONTRATISTA</w:t>
      </w:r>
      <w:r w:rsidRPr="00A12B55">
        <w:rPr>
          <w:szCs w:val="22"/>
        </w:rPr>
        <w:t xml:space="preserve"> desarrolle como mínimo, las actividades y documentación indicada en los siguientes puntos</w:t>
      </w:r>
      <w:r w:rsidR="00E4671E" w:rsidRPr="00A12B55">
        <w:rPr>
          <w:szCs w:val="22"/>
        </w:rPr>
        <w:t xml:space="preserve">, los cuales deben ser ampliados </w:t>
      </w:r>
      <w:r w:rsidR="006F756B" w:rsidRPr="00A12B55">
        <w:rPr>
          <w:szCs w:val="22"/>
        </w:rPr>
        <w:t xml:space="preserve">o aumentados </w:t>
      </w:r>
      <w:r w:rsidR="00E4671E" w:rsidRPr="00A12B55">
        <w:rPr>
          <w:szCs w:val="22"/>
        </w:rPr>
        <w:t xml:space="preserve">por el </w:t>
      </w:r>
      <w:r w:rsidR="00E53A17" w:rsidRPr="00A12B55">
        <w:rPr>
          <w:szCs w:val="22"/>
        </w:rPr>
        <w:t>CONTRATISTA</w:t>
      </w:r>
      <w:r w:rsidR="00E4671E" w:rsidRPr="00A12B55">
        <w:rPr>
          <w:szCs w:val="22"/>
        </w:rPr>
        <w:t>, con la finalidad de que todo equipo, infraestructura, diseño, etc</w:t>
      </w:r>
      <w:r w:rsidR="00784C2F" w:rsidRPr="00A12B55">
        <w:rPr>
          <w:szCs w:val="22"/>
        </w:rPr>
        <w:t>.</w:t>
      </w:r>
      <w:r w:rsidR="00E4671E" w:rsidRPr="00A12B55">
        <w:rPr>
          <w:szCs w:val="22"/>
        </w:rPr>
        <w:t xml:space="preserve"> </w:t>
      </w:r>
      <w:r w:rsidR="00E4671E" w:rsidRPr="00A12B55">
        <w:rPr>
          <w:szCs w:val="22"/>
        </w:rPr>
        <w:lastRenderedPageBreak/>
        <w:t>quede respaldado por una especificación aprobada por YPFB</w:t>
      </w:r>
      <w:r w:rsidR="006F756B" w:rsidRPr="00A12B55">
        <w:rPr>
          <w:szCs w:val="22"/>
        </w:rPr>
        <w:t xml:space="preserve">, mismas que formaran parte </w:t>
      </w:r>
      <w:r w:rsidR="000F6185" w:rsidRPr="00A12B55">
        <w:rPr>
          <w:szCs w:val="22"/>
        </w:rPr>
        <w:t>del paquete de documentos del FEED</w:t>
      </w:r>
      <w:r w:rsidRPr="00A12B55">
        <w:rPr>
          <w:szCs w:val="22"/>
        </w:rPr>
        <w:t>:</w:t>
      </w:r>
    </w:p>
    <w:p w:rsidR="00731F17" w:rsidRPr="00A12B55" w:rsidRDefault="00731F17" w:rsidP="00FF24D2">
      <w:pPr>
        <w:pStyle w:val="Textoindependiente"/>
        <w:spacing w:after="0"/>
        <w:rPr>
          <w:szCs w:val="22"/>
        </w:rPr>
      </w:pPr>
    </w:p>
    <w:p w:rsidR="00731F17" w:rsidRPr="00A12B55" w:rsidRDefault="00731F17" w:rsidP="00FF24D2">
      <w:pPr>
        <w:pStyle w:val="Textoindependiente"/>
        <w:spacing w:after="0"/>
        <w:rPr>
          <w:b/>
          <w:szCs w:val="22"/>
        </w:rPr>
      </w:pPr>
      <w:r w:rsidRPr="00A12B55">
        <w:rPr>
          <w:b/>
          <w:szCs w:val="22"/>
        </w:rPr>
        <w:t>INGENIERÍA DE PROYECTO</w:t>
      </w:r>
    </w:p>
    <w:p w:rsidR="00731F17" w:rsidRPr="00A12B55" w:rsidRDefault="00731F17" w:rsidP="00687110">
      <w:pPr>
        <w:pStyle w:val="Textoindependiente"/>
        <w:numPr>
          <w:ilvl w:val="0"/>
          <w:numId w:val="8"/>
        </w:numPr>
        <w:spacing w:after="0"/>
        <w:rPr>
          <w:szCs w:val="22"/>
        </w:rPr>
      </w:pPr>
      <w:r w:rsidRPr="00A12B55">
        <w:rPr>
          <w:szCs w:val="22"/>
        </w:rPr>
        <w:t>Plan de Calidad y Ejecución.</w:t>
      </w:r>
    </w:p>
    <w:p w:rsidR="00731F17" w:rsidRPr="00A12B55" w:rsidRDefault="00731F17" w:rsidP="00687110">
      <w:pPr>
        <w:pStyle w:val="Textoindependiente"/>
        <w:numPr>
          <w:ilvl w:val="0"/>
          <w:numId w:val="8"/>
        </w:numPr>
        <w:spacing w:after="0"/>
        <w:rPr>
          <w:szCs w:val="22"/>
        </w:rPr>
      </w:pPr>
      <w:r w:rsidRPr="00A12B55">
        <w:rPr>
          <w:szCs w:val="22"/>
        </w:rPr>
        <w:t>Cronograma general de desarrollo del Proyecto.</w:t>
      </w:r>
    </w:p>
    <w:p w:rsidR="00731F17" w:rsidRPr="00A12B55" w:rsidRDefault="00731F17" w:rsidP="00687110">
      <w:pPr>
        <w:pStyle w:val="Textoindependiente"/>
        <w:numPr>
          <w:ilvl w:val="0"/>
          <w:numId w:val="8"/>
        </w:numPr>
        <w:spacing w:after="0"/>
        <w:rPr>
          <w:szCs w:val="22"/>
        </w:rPr>
      </w:pPr>
      <w:r w:rsidRPr="00A12B55">
        <w:rPr>
          <w:szCs w:val="22"/>
        </w:rPr>
        <w:t>Lista/Índice de documentos.</w:t>
      </w:r>
    </w:p>
    <w:p w:rsidR="00731F17" w:rsidRPr="00A12B55" w:rsidRDefault="00731F17" w:rsidP="00687110">
      <w:pPr>
        <w:pStyle w:val="Textoindependiente"/>
        <w:numPr>
          <w:ilvl w:val="0"/>
          <w:numId w:val="8"/>
        </w:numPr>
        <w:spacing w:after="0"/>
        <w:rPr>
          <w:szCs w:val="22"/>
        </w:rPr>
      </w:pPr>
      <w:r w:rsidRPr="00A12B55">
        <w:rPr>
          <w:szCs w:val="22"/>
        </w:rPr>
        <w:t>Lista de Interconexiones (</w:t>
      </w:r>
      <w:proofErr w:type="spellStart"/>
      <w:r w:rsidRPr="00A12B55">
        <w:rPr>
          <w:szCs w:val="22"/>
        </w:rPr>
        <w:t>Tie</w:t>
      </w:r>
      <w:proofErr w:type="spellEnd"/>
      <w:r w:rsidRPr="00A12B55">
        <w:rPr>
          <w:szCs w:val="22"/>
        </w:rPr>
        <w:t>-in).</w:t>
      </w:r>
    </w:p>
    <w:p w:rsidR="00731F17" w:rsidRPr="00A12B55" w:rsidRDefault="00731F17" w:rsidP="00687110">
      <w:pPr>
        <w:pStyle w:val="Textoindependiente"/>
        <w:numPr>
          <w:ilvl w:val="0"/>
          <w:numId w:val="8"/>
        </w:numPr>
        <w:spacing w:after="0"/>
        <w:rPr>
          <w:szCs w:val="22"/>
        </w:rPr>
      </w:pPr>
      <w:r w:rsidRPr="00A12B55">
        <w:rPr>
          <w:szCs w:val="22"/>
        </w:rPr>
        <w:t>Bases de Diseño de Ingeniería Básica (BEDD).</w:t>
      </w:r>
    </w:p>
    <w:p w:rsidR="00731F17" w:rsidRPr="00A12B55" w:rsidRDefault="00731F17" w:rsidP="00687110">
      <w:pPr>
        <w:pStyle w:val="Textoindependiente"/>
        <w:numPr>
          <w:ilvl w:val="0"/>
          <w:numId w:val="8"/>
        </w:numPr>
        <w:spacing w:after="0"/>
        <w:rPr>
          <w:szCs w:val="22"/>
        </w:rPr>
      </w:pPr>
      <w:r w:rsidRPr="00A12B55">
        <w:rPr>
          <w:szCs w:val="22"/>
        </w:rPr>
        <w:t>Definición de los límites de batería de las unidades que integran el Proyecto.</w:t>
      </w:r>
    </w:p>
    <w:p w:rsidR="00731F17" w:rsidRPr="00A12B55" w:rsidRDefault="00731F17" w:rsidP="00687110">
      <w:pPr>
        <w:pStyle w:val="Textoindependiente"/>
        <w:numPr>
          <w:ilvl w:val="0"/>
          <w:numId w:val="8"/>
        </w:numPr>
        <w:spacing w:after="0"/>
        <w:rPr>
          <w:szCs w:val="22"/>
        </w:rPr>
      </w:pPr>
      <w:r w:rsidRPr="00A12B55">
        <w:rPr>
          <w:szCs w:val="22"/>
        </w:rPr>
        <w:t>Lista de Fluidos.</w:t>
      </w:r>
    </w:p>
    <w:p w:rsidR="00731F17" w:rsidRPr="00A12B55" w:rsidRDefault="00731F17" w:rsidP="00687110">
      <w:pPr>
        <w:pStyle w:val="Textoindependiente"/>
        <w:numPr>
          <w:ilvl w:val="0"/>
          <w:numId w:val="8"/>
        </w:numPr>
        <w:spacing w:after="0"/>
        <w:rPr>
          <w:szCs w:val="22"/>
        </w:rPr>
      </w:pPr>
      <w:r w:rsidRPr="00A12B55">
        <w:rPr>
          <w:szCs w:val="22"/>
        </w:rPr>
        <w:t>Lista de Equipos.</w:t>
      </w:r>
    </w:p>
    <w:p w:rsidR="00731F17" w:rsidRPr="00A12B55" w:rsidRDefault="00731F17" w:rsidP="00687110">
      <w:pPr>
        <w:pStyle w:val="Textoindependiente"/>
        <w:numPr>
          <w:ilvl w:val="0"/>
          <w:numId w:val="8"/>
        </w:numPr>
        <w:spacing w:after="0"/>
        <w:rPr>
          <w:szCs w:val="22"/>
        </w:rPr>
      </w:pPr>
      <w:r w:rsidRPr="00A12B55">
        <w:rPr>
          <w:szCs w:val="22"/>
        </w:rPr>
        <w:t>Diagrama de Tuberías e Instrumentación (</w:t>
      </w:r>
      <w:proofErr w:type="spellStart"/>
      <w:r w:rsidRPr="00A12B55">
        <w:rPr>
          <w:szCs w:val="22"/>
        </w:rPr>
        <w:t>DTI´s</w:t>
      </w:r>
      <w:proofErr w:type="spellEnd"/>
      <w:r w:rsidRPr="00A12B55">
        <w:rPr>
          <w:szCs w:val="22"/>
        </w:rPr>
        <w:t>).</w:t>
      </w:r>
    </w:p>
    <w:p w:rsidR="00731F17" w:rsidRPr="00A12B55" w:rsidRDefault="00731F17" w:rsidP="00687110">
      <w:pPr>
        <w:pStyle w:val="Textoindependiente"/>
        <w:numPr>
          <w:ilvl w:val="0"/>
          <w:numId w:val="8"/>
        </w:numPr>
        <w:spacing w:after="0"/>
        <w:rPr>
          <w:szCs w:val="22"/>
        </w:rPr>
      </w:pPr>
      <w:r w:rsidRPr="00A12B55">
        <w:rPr>
          <w:szCs w:val="22"/>
        </w:rPr>
        <w:t>Lista de Líneas.</w:t>
      </w:r>
    </w:p>
    <w:p w:rsidR="00731F17" w:rsidRPr="00A12B55" w:rsidRDefault="00731F17" w:rsidP="00687110">
      <w:pPr>
        <w:pStyle w:val="Textoindependiente"/>
        <w:numPr>
          <w:ilvl w:val="0"/>
          <w:numId w:val="8"/>
        </w:numPr>
        <w:spacing w:after="0"/>
        <w:rPr>
          <w:szCs w:val="22"/>
        </w:rPr>
      </w:pPr>
      <w:r w:rsidRPr="00A12B55">
        <w:rPr>
          <w:szCs w:val="22"/>
        </w:rPr>
        <w:t>Clasificación de Áreas Peligrosas.</w:t>
      </w:r>
    </w:p>
    <w:p w:rsidR="00731F17" w:rsidRPr="00A12B55" w:rsidRDefault="00731F17" w:rsidP="00687110">
      <w:pPr>
        <w:pStyle w:val="Textoindependiente"/>
        <w:numPr>
          <w:ilvl w:val="0"/>
          <w:numId w:val="8"/>
        </w:numPr>
        <w:spacing w:after="0"/>
        <w:rPr>
          <w:szCs w:val="22"/>
        </w:rPr>
      </w:pPr>
      <w:r w:rsidRPr="00A12B55">
        <w:rPr>
          <w:szCs w:val="22"/>
        </w:rPr>
        <w:t>Especificación para protección contra la intemperie.</w:t>
      </w:r>
    </w:p>
    <w:p w:rsidR="008A1707" w:rsidRPr="00A12B55" w:rsidRDefault="008A1707" w:rsidP="00687110">
      <w:pPr>
        <w:pStyle w:val="Textoindependiente"/>
        <w:numPr>
          <w:ilvl w:val="0"/>
          <w:numId w:val="8"/>
        </w:numPr>
        <w:spacing w:after="0"/>
        <w:rPr>
          <w:szCs w:val="22"/>
        </w:rPr>
      </w:pPr>
      <w:r w:rsidRPr="00A12B55">
        <w:rPr>
          <w:szCs w:val="22"/>
        </w:rPr>
        <w:t>Especificaciones para diseño de modelo 3D (maqueta).</w:t>
      </w:r>
    </w:p>
    <w:p w:rsidR="00731F17" w:rsidRPr="00A12B55" w:rsidRDefault="00731F17" w:rsidP="00FF24D2">
      <w:pPr>
        <w:pStyle w:val="Textoindependiente"/>
        <w:spacing w:after="0"/>
        <w:rPr>
          <w:szCs w:val="22"/>
        </w:rPr>
      </w:pPr>
    </w:p>
    <w:p w:rsidR="00731F17" w:rsidRPr="00A12B55" w:rsidRDefault="00731F17" w:rsidP="00FF24D2">
      <w:pPr>
        <w:pStyle w:val="Textoindependiente"/>
        <w:spacing w:after="0"/>
        <w:rPr>
          <w:b/>
          <w:szCs w:val="22"/>
        </w:rPr>
      </w:pPr>
      <w:r w:rsidRPr="00A12B55">
        <w:rPr>
          <w:b/>
          <w:szCs w:val="22"/>
        </w:rPr>
        <w:t xml:space="preserve">SEGURIDAD, </w:t>
      </w:r>
      <w:r w:rsidR="00FA2A9A" w:rsidRPr="00A12B55">
        <w:rPr>
          <w:b/>
          <w:szCs w:val="22"/>
        </w:rPr>
        <w:t>MEDIO AMBIENTE Y SALUD</w:t>
      </w:r>
      <w:r w:rsidRPr="00A12B55">
        <w:rPr>
          <w:b/>
          <w:szCs w:val="22"/>
        </w:rPr>
        <w:t xml:space="preserve"> (</w:t>
      </w:r>
      <w:r w:rsidR="00FA2A9A" w:rsidRPr="00A12B55">
        <w:rPr>
          <w:b/>
          <w:szCs w:val="22"/>
        </w:rPr>
        <w:t>SMS</w:t>
      </w:r>
      <w:r w:rsidRPr="00A12B55">
        <w:rPr>
          <w:b/>
          <w:szCs w:val="22"/>
        </w:rPr>
        <w:t>)</w:t>
      </w:r>
    </w:p>
    <w:p w:rsidR="00731F17" w:rsidRPr="00A12B55" w:rsidRDefault="00731F17" w:rsidP="00687110">
      <w:pPr>
        <w:pStyle w:val="Textoindependiente"/>
        <w:numPr>
          <w:ilvl w:val="0"/>
          <w:numId w:val="8"/>
        </w:numPr>
        <w:spacing w:after="0"/>
        <w:rPr>
          <w:szCs w:val="22"/>
        </w:rPr>
      </w:pPr>
      <w:r w:rsidRPr="00A12B55">
        <w:rPr>
          <w:szCs w:val="22"/>
        </w:rPr>
        <w:t>Filosofía de Seguridad, Salud y Protección Ambiental.</w:t>
      </w:r>
    </w:p>
    <w:p w:rsidR="00731F17" w:rsidRPr="00A12B55" w:rsidRDefault="00731F17" w:rsidP="00687110">
      <w:pPr>
        <w:pStyle w:val="Textoindependiente"/>
        <w:numPr>
          <w:ilvl w:val="0"/>
          <w:numId w:val="8"/>
        </w:numPr>
        <w:spacing w:after="0"/>
        <w:rPr>
          <w:szCs w:val="22"/>
        </w:rPr>
      </w:pPr>
      <w:r w:rsidRPr="00A12B55">
        <w:rPr>
          <w:szCs w:val="22"/>
        </w:rPr>
        <w:t xml:space="preserve">Plan </w:t>
      </w:r>
      <w:r w:rsidR="00FA2A9A" w:rsidRPr="00A12B55">
        <w:rPr>
          <w:szCs w:val="22"/>
        </w:rPr>
        <w:t xml:space="preserve">de SMS </w:t>
      </w:r>
      <w:r w:rsidRPr="00A12B55">
        <w:rPr>
          <w:szCs w:val="22"/>
        </w:rPr>
        <w:t>para Fase FEED del Proyecto.</w:t>
      </w:r>
    </w:p>
    <w:p w:rsidR="00731F17" w:rsidRPr="00A12B55" w:rsidRDefault="00731F17" w:rsidP="00687110">
      <w:pPr>
        <w:pStyle w:val="Textoindependiente"/>
        <w:numPr>
          <w:ilvl w:val="0"/>
          <w:numId w:val="8"/>
        </w:numPr>
        <w:spacing w:after="0"/>
        <w:rPr>
          <w:szCs w:val="22"/>
        </w:rPr>
      </w:pPr>
      <w:r w:rsidRPr="00A12B55">
        <w:rPr>
          <w:szCs w:val="22"/>
        </w:rPr>
        <w:t>Análisis de riesgos “</w:t>
      </w:r>
      <w:proofErr w:type="spellStart"/>
      <w:r w:rsidRPr="00A12B55">
        <w:rPr>
          <w:szCs w:val="22"/>
        </w:rPr>
        <w:t>Hazop</w:t>
      </w:r>
      <w:proofErr w:type="spellEnd"/>
      <w:r w:rsidRPr="00A12B55">
        <w:rPr>
          <w:szCs w:val="22"/>
        </w:rPr>
        <w:t>” y Análisis Cuantitativo de Riesgos.</w:t>
      </w:r>
    </w:p>
    <w:p w:rsidR="00731F17" w:rsidRPr="00A12B55" w:rsidRDefault="00731F17" w:rsidP="00687110">
      <w:pPr>
        <w:pStyle w:val="Textoindependiente"/>
        <w:numPr>
          <w:ilvl w:val="0"/>
          <w:numId w:val="8"/>
        </w:numPr>
        <w:spacing w:after="0"/>
        <w:rPr>
          <w:szCs w:val="22"/>
        </w:rPr>
      </w:pPr>
      <w:r w:rsidRPr="00A12B55">
        <w:rPr>
          <w:szCs w:val="22"/>
        </w:rPr>
        <w:t xml:space="preserve">Estudio de Aislamiento y Protección contrafuego, Estudio de Protección </w:t>
      </w:r>
      <w:proofErr w:type="spellStart"/>
      <w:r w:rsidR="003558FB" w:rsidRPr="00A12B55">
        <w:rPr>
          <w:szCs w:val="22"/>
        </w:rPr>
        <w:t>Contraincendios</w:t>
      </w:r>
      <w:proofErr w:type="spellEnd"/>
      <w:r w:rsidRPr="00A12B55">
        <w:rPr>
          <w:szCs w:val="22"/>
        </w:rPr>
        <w:t>.</w:t>
      </w:r>
    </w:p>
    <w:p w:rsidR="00731F17" w:rsidRPr="00A12B55" w:rsidRDefault="00731F17" w:rsidP="00687110">
      <w:pPr>
        <w:pStyle w:val="Textoindependiente"/>
        <w:numPr>
          <w:ilvl w:val="0"/>
          <w:numId w:val="8"/>
        </w:numPr>
        <w:spacing w:after="0"/>
        <w:rPr>
          <w:szCs w:val="22"/>
        </w:rPr>
      </w:pPr>
      <w:r w:rsidRPr="00A12B55">
        <w:rPr>
          <w:szCs w:val="22"/>
        </w:rPr>
        <w:t>Plan de Reducción de emisiones y niveles de COV (Compuestos Orgánicos Volátiles)</w:t>
      </w:r>
    </w:p>
    <w:p w:rsidR="00731F17" w:rsidRPr="00A12B55" w:rsidRDefault="00731F17" w:rsidP="00687110">
      <w:pPr>
        <w:pStyle w:val="Textoindependiente"/>
        <w:numPr>
          <w:ilvl w:val="0"/>
          <w:numId w:val="8"/>
        </w:numPr>
        <w:spacing w:after="0"/>
        <w:rPr>
          <w:szCs w:val="22"/>
        </w:rPr>
      </w:pPr>
      <w:r w:rsidRPr="00A12B55">
        <w:rPr>
          <w:szCs w:val="22"/>
        </w:rPr>
        <w:t>Nivel Integrado de Seguridad (SIL) de un Sistema Instrumentado de Seguridad (SIS).</w:t>
      </w:r>
    </w:p>
    <w:p w:rsidR="00BC4B5C" w:rsidRPr="00A12B55" w:rsidRDefault="00982FD9" w:rsidP="00687110">
      <w:pPr>
        <w:pStyle w:val="Textoindependiente"/>
        <w:numPr>
          <w:ilvl w:val="0"/>
          <w:numId w:val="8"/>
        </w:numPr>
        <w:spacing w:after="0"/>
        <w:rPr>
          <w:szCs w:val="22"/>
        </w:rPr>
      </w:pPr>
      <w:r w:rsidRPr="00A12B55">
        <w:rPr>
          <w:szCs w:val="22"/>
        </w:rPr>
        <w:t xml:space="preserve">Especificaciones y </w:t>
      </w:r>
      <w:r w:rsidR="00BC4B5C" w:rsidRPr="00A12B55">
        <w:rPr>
          <w:szCs w:val="22"/>
        </w:rPr>
        <w:t>Criterios de Diseño de Sistemas Contra Incendio.</w:t>
      </w:r>
    </w:p>
    <w:p w:rsidR="00BC4B5C" w:rsidRPr="00A12B55" w:rsidRDefault="00BC4B5C" w:rsidP="00687110">
      <w:pPr>
        <w:pStyle w:val="Textoindependiente"/>
        <w:numPr>
          <w:ilvl w:val="0"/>
          <w:numId w:val="8"/>
        </w:numPr>
        <w:spacing w:after="0"/>
        <w:rPr>
          <w:szCs w:val="22"/>
        </w:rPr>
      </w:pPr>
      <w:r w:rsidRPr="00A12B55">
        <w:rPr>
          <w:szCs w:val="22"/>
        </w:rPr>
        <w:t>Especificación Técnica de Sistemas de Espuma para Tanques de Almacenamiento.</w:t>
      </w:r>
    </w:p>
    <w:p w:rsidR="00731F17" w:rsidRPr="00A12B55" w:rsidRDefault="00731F17" w:rsidP="00FF24D2">
      <w:pPr>
        <w:pStyle w:val="Textoindependiente"/>
        <w:spacing w:after="0"/>
        <w:rPr>
          <w:szCs w:val="22"/>
        </w:rPr>
      </w:pPr>
    </w:p>
    <w:p w:rsidR="00731F17" w:rsidRPr="00A12B55" w:rsidRDefault="00731F17" w:rsidP="00FF24D2">
      <w:pPr>
        <w:pStyle w:val="Textoindependiente"/>
        <w:spacing w:after="0"/>
        <w:rPr>
          <w:b/>
          <w:szCs w:val="22"/>
        </w:rPr>
      </w:pPr>
      <w:r w:rsidRPr="00A12B55">
        <w:rPr>
          <w:b/>
          <w:szCs w:val="22"/>
        </w:rPr>
        <w:t>AMBIENTE</w:t>
      </w:r>
    </w:p>
    <w:p w:rsidR="00731F17" w:rsidRPr="00A12B55" w:rsidRDefault="00731F17" w:rsidP="00687110">
      <w:pPr>
        <w:pStyle w:val="Textoindependiente"/>
        <w:numPr>
          <w:ilvl w:val="0"/>
          <w:numId w:val="8"/>
        </w:numPr>
        <w:spacing w:after="0"/>
        <w:rPr>
          <w:szCs w:val="22"/>
        </w:rPr>
      </w:pPr>
      <w:r w:rsidRPr="00A12B55">
        <w:rPr>
          <w:szCs w:val="22"/>
        </w:rPr>
        <w:t>Estudio de Tratamiento de Aguas Industriales.</w:t>
      </w:r>
    </w:p>
    <w:p w:rsidR="00731F17" w:rsidRPr="00A12B55" w:rsidRDefault="00731F17" w:rsidP="00687110">
      <w:pPr>
        <w:pStyle w:val="Textoindependiente"/>
        <w:numPr>
          <w:ilvl w:val="0"/>
          <w:numId w:val="8"/>
        </w:numPr>
        <w:spacing w:after="0"/>
        <w:rPr>
          <w:szCs w:val="22"/>
        </w:rPr>
      </w:pPr>
      <w:r w:rsidRPr="00A12B55">
        <w:rPr>
          <w:szCs w:val="22"/>
        </w:rPr>
        <w:t>Estudio de Manejo de Efluentes Líquidos y Desechos Sólidos.</w:t>
      </w:r>
    </w:p>
    <w:p w:rsidR="00731F17" w:rsidRPr="00A12B55" w:rsidRDefault="00731F17" w:rsidP="00687110">
      <w:pPr>
        <w:pStyle w:val="Textoindependiente"/>
        <w:numPr>
          <w:ilvl w:val="0"/>
          <w:numId w:val="8"/>
        </w:numPr>
        <w:spacing w:after="0"/>
        <w:rPr>
          <w:szCs w:val="22"/>
        </w:rPr>
      </w:pPr>
      <w:r w:rsidRPr="00A12B55">
        <w:rPr>
          <w:szCs w:val="22"/>
        </w:rPr>
        <w:t>Manejo de Desechos Peligrosos.</w:t>
      </w:r>
    </w:p>
    <w:p w:rsidR="00E7779C" w:rsidRPr="00A12B55" w:rsidRDefault="00E7779C" w:rsidP="00FF24D2">
      <w:pPr>
        <w:pStyle w:val="Textoindependiente"/>
        <w:spacing w:after="0"/>
        <w:ind w:left="720"/>
        <w:rPr>
          <w:szCs w:val="22"/>
        </w:rPr>
      </w:pPr>
    </w:p>
    <w:p w:rsidR="006F756B" w:rsidRPr="00A12B55" w:rsidRDefault="006F756B" w:rsidP="00FF24D2">
      <w:pPr>
        <w:pStyle w:val="Textoindependiente"/>
        <w:spacing w:after="0"/>
        <w:rPr>
          <w:b/>
          <w:szCs w:val="22"/>
        </w:rPr>
      </w:pPr>
      <w:r w:rsidRPr="00A12B55">
        <w:rPr>
          <w:b/>
          <w:szCs w:val="22"/>
        </w:rPr>
        <w:t>ANALITICA</w:t>
      </w:r>
    </w:p>
    <w:p w:rsidR="006F756B" w:rsidRPr="00A12B55" w:rsidRDefault="006F756B" w:rsidP="00687110">
      <w:pPr>
        <w:pStyle w:val="Textoindependiente"/>
        <w:numPr>
          <w:ilvl w:val="0"/>
          <w:numId w:val="8"/>
        </w:numPr>
        <w:spacing w:after="0"/>
        <w:rPr>
          <w:szCs w:val="22"/>
        </w:rPr>
      </w:pPr>
      <w:r w:rsidRPr="00A12B55">
        <w:rPr>
          <w:szCs w:val="22"/>
        </w:rPr>
        <w:t>Especificaciones para diseño y construcción de laboratorio.</w:t>
      </w:r>
    </w:p>
    <w:p w:rsidR="006F756B" w:rsidRPr="00A12B55" w:rsidRDefault="006F756B" w:rsidP="00687110">
      <w:pPr>
        <w:pStyle w:val="Textoindependiente"/>
        <w:numPr>
          <w:ilvl w:val="0"/>
          <w:numId w:val="8"/>
        </w:numPr>
        <w:spacing w:after="0"/>
        <w:rPr>
          <w:szCs w:val="22"/>
        </w:rPr>
      </w:pPr>
      <w:r w:rsidRPr="00A12B55">
        <w:rPr>
          <w:szCs w:val="22"/>
        </w:rPr>
        <w:t>Especificaciones para equipos de laboratorio.</w:t>
      </w:r>
    </w:p>
    <w:p w:rsidR="006F756B" w:rsidRPr="00A12B55" w:rsidRDefault="006F756B" w:rsidP="00FF24D2">
      <w:pPr>
        <w:pStyle w:val="Textoindependiente"/>
        <w:spacing w:after="0"/>
        <w:rPr>
          <w:szCs w:val="22"/>
        </w:rPr>
      </w:pPr>
    </w:p>
    <w:p w:rsidR="00731F17" w:rsidRPr="00A12B55" w:rsidRDefault="00731F17" w:rsidP="00FF24D2">
      <w:pPr>
        <w:pStyle w:val="Textoindependiente"/>
        <w:spacing w:after="0"/>
        <w:rPr>
          <w:b/>
          <w:szCs w:val="22"/>
        </w:rPr>
      </w:pPr>
      <w:r w:rsidRPr="00A12B55">
        <w:rPr>
          <w:b/>
          <w:szCs w:val="22"/>
        </w:rPr>
        <w:t>PROCESOS</w:t>
      </w:r>
    </w:p>
    <w:p w:rsidR="00731F17" w:rsidRPr="00A12B55" w:rsidRDefault="00731F17" w:rsidP="00687110">
      <w:pPr>
        <w:pStyle w:val="Textoindependiente"/>
        <w:numPr>
          <w:ilvl w:val="0"/>
          <w:numId w:val="8"/>
        </w:numPr>
        <w:spacing w:after="0"/>
        <w:rPr>
          <w:szCs w:val="22"/>
        </w:rPr>
      </w:pPr>
      <w:r w:rsidRPr="00A12B55">
        <w:rPr>
          <w:szCs w:val="22"/>
        </w:rPr>
        <w:t>Diagrama de Bloques General.</w:t>
      </w:r>
    </w:p>
    <w:p w:rsidR="00731F17" w:rsidRPr="00A12B55" w:rsidRDefault="00731F17" w:rsidP="00687110">
      <w:pPr>
        <w:pStyle w:val="Textoindependiente"/>
        <w:numPr>
          <w:ilvl w:val="0"/>
          <w:numId w:val="8"/>
        </w:numPr>
        <w:spacing w:after="0"/>
        <w:rPr>
          <w:szCs w:val="22"/>
        </w:rPr>
      </w:pPr>
      <w:r w:rsidRPr="00A12B55">
        <w:rPr>
          <w:szCs w:val="22"/>
        </w:rPr>
        <w:t>Bases de Diseño de Procesos.</w:t>
      </w:r>
    </w:p>
    <w:p w:rsidR="00731F17" w:rsidRPr="00A12B55" w:rsidRDefault="00731F17" w:rsidP="00687110">
      <w:pPr>
        <w:pStyle w:val="Textoindependiente"/>
        <w:numPr>
          <w:ilvl w:val="0"/>
          <w:numId w:val="8"/>
        </w:numPr>
        <w:spacing w:after="0"/>
        <w:rPr>
          <w:szCs w:val="22"/>
        </w:rPr>
      </w:pPr>
      <w:r w:rsidRPr="00A12B55">
        <w:rPr>
          <w:szCs w:val="22"/>
        </w:rPr>
        <w:t>Diagrama de Flujo de Procesos (DFP).</w:t>
      </w:r>
    </w:p>
    <w:p w:rsidR="00731F17" w:rsidRPr="00A12B55" w:rsidRDefault="00731F17" w:rsidP="00687110">
      <w:pPr>
        <w:pStyle w:val="Textoindependiente"/>
        <w:numPr>
          <w:ilvl w:val="0"/>
          <w:numId w:val="8"/>
        </w:numPr>
        <w:spacing w:after="0"/>
        <w:rPr>
          <w:szCs w:val="22"/>
        </w:rPr>
      </w:pPr>
      <w:r w:rsidRPr="00A12B55">
        <w:rPr>
          <w:szCs w:val="22"/>
        </w:rPr>
        <w:t>Balance de Masa y Energía.</w:t>
      </w:r>
    </w:p>
    <w:p w:rsidR="00731F17" w:rsidRPr="00A12B55" w:rsidRDefault="00731F17" w:rsidP="00687110">
      <w:pPr>
        <w:pStyle w:val="Textoindependiente"/>
        <w:numPr>
          <w:ilvl w:val="0"/>
          <w:numId w:val="8"/>
        </w:numPr>
        <w:spacing w:after="0"/>
        <w:rPr>
          <w:szCs w:val="22"/>
        </w:rPr>
      </w:pPr>
      <w:r w:rsidRPr="00A12B55">
        <w:rPr>
          <w:szCs w:val="22"/>
        </w:rPr>
        <w:t>Descripción del Proceso.</w:t>
      </w:r>
    </w:p>
    <w:p w:rsidR="00731F17" w:rsidRPr="00A12B55" w:rsidRDefault="00731F17" w:rsidP="00687110">
      <w:pPr>
        <w:pStyle w:val="Textoindependiente"/>
        <w:numPr>
          <w:ilvl w:val="0"/>
          <w:numId w:val="8"/>
        </w:numPr>
        <w:spacing w:after="0"/>
        <w:rPr>
          <w:szCs w:val="22"/>
        </w:rPr>
      </w:pPr>
      <w:r w:rsidRPr="00A12B55">
        <w:rPr>
          <w:szCs w:val="22"/>
        </w:rPr>
        <w:lastRenderedPageBreak/>
        <w:t>Identificación y Descripción de los procesos críticos por Planta.</w:t>
      </w:r>
    </w:p>
    <w:p w:rsidR="00731F17" w:rsidRPr="00A12B55" w:rsidRDefault="00731F17" w:rsidP="00687110">
      <w:pPr>
        <w:pStyle w:val="Textoindependiente"/>
        <w:numPr>
          <w:ilvl w:val="0"/>
          <w:numId w:val="8"/>
        </w:numPr>
        <w:spacing w:after="0"/>
        <w:rPr>
          <w:szCs w:val="22"/>
        </w:rPr>
      </w:pPr>
      <w:r w:rsidRPr="00A12B55">
        <w:rPr>
          <w:szCs w:val="22"/>
        </w:rPr>
        <w:t>Descripción del Control del Proceso.</w:t>
      </w:r>
    </w:p>
    <w:p w:rsidR="00731F17" w:rsidRPr="00A12B55" w:rsidRDefault="00731F17" w:rsidP="00687110">
      <w:pPr>
        <w:pStyle w:val="Textoindependiente"/>
        <w:numPr>
          <w:ilvl w:val="0"/>
          <w:numId w:val="8"/>
        </w:numPr>
        <w:spacing w:after="0"/>
        <w:rPr>
          <w:szCs w:val="22"/>
        </w:rPr>
      </w:pPr>
      <w:r w:rsidRPr="00A12B55">
        <w:rPr>
          <w:szCs w:val="22"/>
        </w:rPr>
        <w:t>Diagrama Causa-Efecto y Descripción de Interconexiones.</w:t>
      </w:r>
    </w:p>
    <w:p w:rsidR="00731F17" w:rsidRPr="00A12B55" w:rsidRDefault="00731F17" w:rsidP="00687110">
      <w:pPr>
        <w:pStyle w:val="Textoindependiente"/>
        <w:numPr>
          <w:ilvl w:val="0"/>
          <w:numId w:val="8"/>
        </w:numPr>
        <w:spacing w:after="0"/>
        <w:rPr>
          <w:szCs w:val="22"/>
        </w:rPr>
      </w:pPr>
      <w:r w:rsidRPr="00A12B55">
        <w:rPr>
          <w:szCs w:val="22"/>
        </w:rPr>
        <w:t>Requerimientos de Servicios.</w:t>
      </w:r>
    </w:p>
    <w:p w:rsidR="00731F17" w:rsidRPr="00A12B55" w:rsidRDefault="00731F17" w:rsidP="00687110">
      <w:pPr>
        <w:pStyle w:val="Textoindependiente"/>
        <w:numPr>
          <w:ilvl w:val="0"/>
          <w:numId w:val="8"/>
        </w:numPr>
        <w:spacing w:after="0"/>
        <w:rPr>
          <w:szCs w:val="22"/>
        </w:rPr>
      </w:pPr>
      <w:r w:rsidRPr="00A12B55">
        <w:rPr>
          <w:szCs w:val="22"/>
        </w:rPr>
        <w:t>Hoja de Datos de Procesos para Equipos y Unidades Paquete.</w:t>
      </w:r>
    </w:p>
    <w:p w:rsidR="00982FD9" w:rsidRPr="00A12B55" w:rsidRDefault="00982FD9" w:rsidP="00687110">
      <w:pPr>
        <w:pStyle w:val="Textoindependiente"/>
        <w:numPr>
          <w:ilvl w:val="0"/>
          <w:numId w:val="8"/>
        </w:numPr>
        <w:spacing w:after="0"/>
        <w:rPr>
          <w:szCs w:val="22"/>
        </w:rPr>
      </w:pPr>
      <w:r w:rsidRPr="00A12B55">
        <w:rPr>
          <w:szCs w:val="22"/>
        </w:rPr>
        <w:t>Hojas de datos de procesos para válvulas de control.</w:t>
      </w:r>
    </w:p>
    <w:p w:rsidR="00982FD9" w:rsidRPr="00A12B55" w:rsidRDefault="00982FD9" w:rsidP="00687110">
      <w:pPr>
        <w:pStyle w:val="Textoindependiente"/>
        <w:numPr>
          <w:ilvl w:val="0"/>
          <w:numId w:val="8"/>
        </w:numPr>
        <w:spacing w:after="0"/>
        <w:rPr>
          <w:szCs w:val="22"/>
        </w:rPr>
      </w:pPr>
      <w:r w:rsidRPr="00A12B55">
        <w:rPr>
          <w:szCs w:val="22"/>
        </w:rPr>
        <w:t>Hojas de datos de procesos para elementos de seguridad.</w:t>
      </w:r>
    </w:p>
    <w:p w:rsidR="00982FD9" w:rsidRPr="00A12B55" w:rsidRDefault="00982FD9" w:rsidP="00687110">
      <w:pPr>
        <w:pStyle w:val="Textoindependiente"/>
        <w:numPr>
          <w:ilvl w:val="0"/>
          <w:numId w:val="8"/>
        </w:numPr>
        <w:spacing w:after="0"/>
        <w:rPr>
          <w:szCs w:val="22"/>
        </w:rPr>
      </w:pPr>
      <w:r w:rsidRPr="00A12B55">
        <w:rPr>
          <w:szCs w:val="22"/>
        </w:rPr>
        <w:t>Especificaciones de los sistemas de servicios auxiliares.</w:t>
      </w:r>
    </w:p>
    <w:p w:rsidR="00731F17" w:rsidRPr="00A12B55" w:rsidRDefault="00731F17" w:rsidP="00687110">
      <w:pPr>
        <w:pStyle w:val="Textoindependiente"/>
        <w:numPr>
          <w:ilvl w:val="0"/>
          <w:numId w:val="8"/>
        </w:numPr>
        <w:spacing w:after="0"/>
        <w:rPr>
          <w:szCs w:val="22"/>
        </w:rPr>
      </w:pPr>
      <w:r w:rsidRPr="00A12B55">
        <w:rPr>
          <w:szCs w:val="22"/>
        </w:rPr>
        <w:t>Balance Resumen de Cargas de Alivio.</w:t>
      </w:r>
    </w:p>
    <w:p w:rsidR="00731F17" w:rsidRPr="00A12B55" w:rsidRDefault="00731F17" w:rsidP="00687110">
      <w:pPr>
        <w:pStyle w:val="Textoindependiente"/>
        <w:numPr>
          <w:ilvl w:val="0"/>
          <w:numId w:val="8"/>
        </w:numPr>
        <w:spacing w:after="0"/>
        <w:rPr>
          <w:szCs w:val="22"/>
        </w:rPr>
      </w:pPr>
      <w:r w:rsidRPr="00A12B55">
        <w:rPr>
          <w:szCs w:val="22"/>
        </w:rPr>
        <w:t>Hoja Resumen de Catalizadores y Químicos.</w:t>
      </w:r>
    </w:p>
    <w:p w:rsidR="00731F17" w:rsidRPr="00A12B55" w:rsidRDefault="00731F17" w:rsidP="00687110">
      <w:pPr>
        <w:pStyle w:val="Textoindependiente"/>
        <w:numPr>
          <w:ilvl w:val="0"/>
          <w:numId w:val="8"/>
        </w:numPr>
        <w:spacing w:after="0"/>
        <w:rPr>
          <w:szCs w:val="22"/>
        </w:rPr>
      </w:pPr>
      <w:r w:rsidRPr="00A12B55">
        <w:rPr>
          <w:szCs w:val="22"/>
        </w:rPr>
        <w:t>Balance de Efluentes.</w:t>
      </w:r>
    </w:p>
    <w:p w:rsidR="00731F17" w:rsidRPr="00A12B55" w:rsidRDefault="00731F17" w:rsidP="00687110">
      <w:pPr>
        <w:pStyle w:val="Textoindependiente"/>
        <w:numPr>
          <w:ilvl w:val="0"/>
          <w:numId w:val="8"/>
        </w:numPr>
        <w:spacing w:after="0"/>
        <w:rPr>
          <w:szCs w:val="22"/>
        </w:rPr>
      </w:pPr>
      <w:r w:rsidRPr="00A12B55">
        <w:rPr>
          <w:szCs w:val="22"/>
        </w:rPr>
        <w:t>Hoja de Datos de Procesos para Instrumentos.</w:t>
      </w:r>
    </w:p>
    <w:p w:rsidR="00731F17" w:rsidRPr="00A12B55" w:rsidRDefault="00731F17" w:rsidP="00687110">
      <w:pPr>
        <w:pStyle w:val="Textoindependiente"/>
        <w:numPr>
          <w:ilvl w:val="0"/>
          <w:numId w:val="8"/>
        </w:numPr>
        <w:spacing w:after="0"/>
        <w:rPr>
          <w:szCs w:val="22"/>
        </w:rPr>
      </w:pPr>
      <w:r w:rsidRPr="00A12B55">
        <w:rPr>
          <w:szCs w:val="22"/>
        </w:rPr>
        <w:t>Guías de Operación.</w:t>
      </w:r>
    </w:p>
    <w:p w:rsidR="00731F17" w:rsidRPr="00A12B55" w:rsidRDefault="00731F17" w:rsidP="00687110">
      <w:pPr>
        <w:pStyle w:val="Textoindependiente"/>
        <w:numPr>
          <w:ilvl w:val="0"/>
          <w:numId w:val="8"/>
        </w:numPr>
        <w:spacing w:after="0"/>
        <w:rPr>
          <w:szCs w:val="22"/>
        </w:rPr>
      </w:pPr>
      <w:r w:rsidRPr="00A12B55">
        <w:rPr>
          <w:szCs w:val="22"/>
        </w:rPr>
        <w:t>Filosofía de Drenajes y Sistemas de Recolección.</w:t>
      </w:r>
    </w:p>
    <w:p w:rsidR="00731F17" w:rsidRPr="00A12B55" w:rsidRDefault="00731F17" w:rsidP="00687110">
      <w:pPr>
        <w:pStyle w:val="Textoindependiente"/>
        <w:numPr>
          <w:ilvl w:val="0"/>
          <w:numId w:val="8"/>
        </w:numPr>
        <w:spacing w:after="0"/>
        <w:rPr>
          <w:szCs w:val="22"/>
        </w:rPr>
      </w:pPr>
      <w:r w:rsidRPr="00A12B55">
        <w:rPr>
          <w:szCs w:val="22"/>
        </w:rPr>
        <w:t>Filosofía de Sistema de Alivio de Presión.</w:t>
      </w:r>
    </w:p>
    <w:p w:rsidR="00731F17" w:rsidRPr="00A12B55" w:rsidRDefault="00731F17" w:rsidP="00687110">
      <w:pPr>
        <w:pStyle w:val="Textoindependiente"/>
        <w:numPr>
          <w:ilvl w:val="0"/>
          <w:numId w:val="8"/>
        </w:numPr>
        <w:spacing w:after="0"/>
        <w:rPr>
          <w:szCs w:val="22"/>
        </w:rPr>
      </w:pPr>
      <w:r w:rsidRPr="00A12B55">
        <w:rPr>
          <w:szCs w:val="22"/>
        </w:rPr>
        <w:t>Hoja de Seguridad de Materiales.</w:t>
      </w:r>
    </w:p>
    <w:p w:rsidR="00731F17" w:rsidRPr="00A12B55" w:rsidRDefault="00731F17" w:rsidP="00687110">
      <w:pPr>
        <w:pStyle w:val="Textoindependiente"/>
        <w:numPr>
          <w:ilvl w:val="0"/>
          <w:numId w:val="8"/>
        </w:numPr>
        <w:spacing w:after="0"/>
        <w:rPr>
          <w:szCs w:val="22"/>
        </w:rPr>
      </w:pPr>
      <w:r w:rsidRPr="00A12B55">
        <w:rPr>
          <w:szCs w:val="22"/>
        </w:rPr>
        <w:t>Diagrama y Reporte de Balance de Agua Contraincendios.</w:t>
      </w:r>
    </w:p>
    <w:p w:rsidR="00731F17" w:rsidRPr="00A12B55" w:rsidRDefault="00731F17" w:rsidP="00687110">
      <w:pPr>
        <w:pStyle w:val="Textoindependiente"/>
        <w:numPr>
          <w:ilvl w:val="0"/>
          <w:numId w:val="8"/>
        </w:numPr>
        <w:spacing w:after="0"/>
        <w:rPr>
          <w:szCs w:val="22"/>
        </w:rPr>
      </w:pPr>
      <w:r w:rsidRPr="00A12B55">
        <w:rPr>
          <w:szCs w:val="22"/>
        </w:rPr>
        <w:t>Dibujos, Esquemas, Planos generales de ubicación y hojas de datos de equipos de seguridad.</w:t>
      </w:r>
    </w:p>
    <w:p w:rsidR="00731F17" w:rsidRPr="00A12B55" w:rsidRDefault="00731F17" w:rsidP="00FF24D2">
      <w:pPr>
        <w:pStyle w:val="Textoindependiente"/>
        <w:spacing w:after="0"/>
        <w:rPr>
          <w:szCs w:val="22"/>
        </w:rPr>
      </w:pPr>
    </w:p>
    <w:p w:rsidR="00731F17" w:rsidRPr="00A12B55" w:rsidRDefault="00731F17" w:rsidP="00FF24D2">
      <w:pPr>
        <w:pStyle w:val="Textoindependiente"/>
        <w:spacing w:after="0"/>
        <w:rPr>
          <w:b/>
          <w:szCs w:val="22"/>
        </w:rPr>
      </w:pPr>
      <w:r w:rsidRPr="00A12B55">
        <w:rPr>
          <w:b/>
          <w:szCs w:val="22"/>
        </w:rPr>
        <w:t xml:space="preserve">EQUIPOS </w:t>
      </w:r>
    </w:p>
    <w:p w:rsidR="00731F17" w:rsidRPr="00A12B55" w:rsidRDefault="00731F17" w:rsidP="00687110">
      <w:pPr>
        <w:pStyle w:val="Textoindependiente"/>
        <w:numPr>
          <w:ilvl w:val="0"/>
          <w:numId w:val="8"/>
        </w:numPr>
        <w:spacing w:after="0"/>
        <w:rPr>
          <w:szCs w:val="22"/>
        </w:rPr>
      </w:pPr>
      <w:r w:rsidRPr="00A12B55">
        <w:rPr>
          <w:szCs w:val="22"/>
        </w:rPr>
        <w:t>Filosofía de estandarización y uniformidad de equipos.</w:t>
      </w:r>
    </w:p>
    <w:p w:rsidR="00731F17" w:rsidRPr="00A12B55" w:rsidRDefault="00731F17" w:rsidP="00687110">
      <w:pPr>
        <w:pStyle w:val="Textoindependiente"/>
        <w:numPr>
          <w:ilvl w:val="0"/>
          <w:numId w:val="8"/>
        </w:numPr>
        <w:spacing w:after="0"/>
        <w:rPr>
          <w:szCs w:val="22"/>
        </w:rPr>
      </w:pPr>
      <w:r w:rsidRPr="00A12B55">
        <w:rPr>
          <w:szCs w:val="22"/>
        </w:rPr>
        <w:t>Especificaciones Generales de Equipos.</w:t>
      </w:r>
    </w:p>
    <w:p w:rsidR="00731F17" w:rsidRPr="00A12B55" w:rsidRDefault="00731F17" w:rsidP="00687110">
      <w:pPr>
        <w:pStyle w:val="Textoindependiente"/>
        <w:numPr>
          <w:ilvl w:val="0"/>
          <w:numId w:val="8"/>
        </w:numPr>
        <w:spacing w:after="0"/>
        <w:rPr>
          <w:szCs w:val="22"/>
        </w:rPr>
      </w:pPr>
      <w:r w:rsidRPr="00A12B55">
        <w:rPr>
          <w:szCs w:val="22"/>
        </w:rPr>
        <w:t>Especificaciones de Área de Transferencia de Calor para los Intercambiadores.</w:t>
      </w:r>
    </w:p>
    <w:p w:rsidR="00731F17" w:rsidRPr="00A12B55" w:rsidRDefault="00731F17" w:rsidP="00687110">
      <w:pPr>
        <w:pStyle w:val="Textoindependiente"/>
        <w:numPr>
          <w:ilvl w:val="0"/>
          <w:numId w:val="8"/>
        </w:numPr>
        <w:spacing w:after="0"/>
        <w:rPr>
          <w:szCs w:val="22"/>
        </w:rPr>
      </w:pPr>
      <w:r w:rsidRPr="00A12B55">
        <w:rPr>
          <w:szCs w:val="22"/>
        </w:rPr>
        <w:t>Requisiciones para Equipos Especiales/Críticos/Alto Costo/Unidades Paquete.</w:t>
      </w:r>
    </w:p>
    <w:p w:rsidR="00731F17" w:rsidRPr="00A12B55" w:rsidRDefault="00731F17" w:rsidP="00687110">
      <w:pPr>
        <w:pStyle w:val="Textoindependiente"/>
        <w:numPr>
          <w:ilvl w:val="0"/>
          <w:numId w:val="8"/>
        </w:numPr>
        <w:spacing w:after="0"/>
        <w:rPr>
          <w:szCs w:val="22"/>
        </w:rPr>
      </w:pPr>
      <w:r w:rsidRPr="00A12B55">
        <w:rPr>
          <w:szCs w:val="22"/>
        </w:rPr>
        <w:t>Requisiciones de Materiales Especiales/Alto Costo.</w:t>
      </w:r>
    </w:p>
    <w:p w:rsidR="004D3F06" w:rsidRPr="00A12B55" w:rsidRDefault="004D3F06" w:rsidP="00687110">
      <w:pPr>
        <w:pStyle w:val="Textoindependiente"/>
        <w:numPr>
          <w:ilvl w:val="0"/>
          <w:numId w:val="8"/>
        </w:numPr>
        <w:spacing w:after="0"/>
        <w:rPr>
          <w:szCs w:val="22"/>
        </w:rPr>
      </w:pPr>
      <w:r w:rsidRPr="00A12B55">
        <w:rPr>
          <w:szCs w:val="22"/>
        </w:rPr>
        <w:t>Especificaciones de sistemas de HVAC para edificaciones de proceso y administrativas.</w:t>
      </w:r>
    </w:p>
    <w:p w:rsidR="00BC4B5C" w:rsidRPr="00A12B55" w:rsidRDefault="00BC4B5C" w:rsidP="00687110">
      <w:pPr>
        <w:pStyle w:val="Textoindependiente"/>
        <w:numPr>
          <w:ilvl w:val="0"/>
          <w:numId w:val="8"/>
        </w:numPr>
        <w:snapToGrid w:val="0"/>
        <w:spacing w:after="0" w:line="240" w:lineRule="auto"/>
        <w:ind w:left="647" w:hanging="284"/>
        <w:rPr>
          <w:szCs w:val="22"/>
        </w:rPr>
      </w:pPr>
      <w:r w:rsidRPr="00A12B55">
        <w:rPr>
          <w:szCs w:val="22"/>
        </w:rPr>
        <w:t>Requerimientos Generales para Unidades de Paquete.</w:t>
      </w:r>
    </w:p>
    <w:p w:rsidR="00BC4B5C" w:rsidRPr="00A12B55" w:rsidRDefault="00BC4B5C" w:rsidP="00687110">
      <w:pPr>
        <w:pStyle w:val="Textoindependiente"/>
        <w:numPr>
          <w:ilvl w:val="0"/>
          <w:numId w:val="8"/>
        </w:numPr>
        <w:snapToGrid w:val="0"/>
        <w:spacing w:after="0" w:line="240" w:lineRule="auto"/>
        <w:ind w:left="647" w:hanging="284"/>
        <w:rPr>
          <w:szCs w:val="22"/>
        </w:rPr>
      </w:pPr>
      <w:r w:rsidRPr="00A12B55">
        <w:rPr>
          <w:szCs w:val="22"/>
        </w:rPr>
        <w:t xml:space="preserve">Especificación Técnica de </w:t>
      </w:r>
      <w:r w:rsidRPr="00A12B55">
        <w:rPr>
          <w:color w:val="000000"/>
          <w:szCs w:val="22"/>
          <w:lang w:eastAsia="it-IT"/>
        </w:rPr>
        <w:t>Identificación Positiva del Material para Equipos y Tuberías.</w:t>
      </w:r>
    </w:p>
    <w:p w:rsidR="00BC4B5C" w:rsidRPr="00A12B55" w:rsidRDefault="00BC4B5C" w:rsidP="00687110">
      <w:pPr>
        <w:pStyle w:val="Textoindependiente"/>
        <w:numPr>
          <w:ilvl w:val="0"/>
          <w:numId w:val="8"/>
        </w:numPr>
        <w:snapToGrid w:val="0"/>
        <w:spacing w:after="0" w:line="240" w:lineRule="auto"/>
        <w:ind w:left="647" w:hanging="284"/>
        <w:rPr>
          <w:szCs w:val="22"/>
        </w:rPr>
      </w:pPr>
      <w:r w:rsidRPr="00A12B55">
        <w:rPr>
          <w:szCs w:val="22"/>
        </w:rPr>
        <w:t xml:space="preserve">Especificación Técnica </w:t>
      </w:r>
      <w:r w:rsidRPr="00A12B55">
        <w:rPr>
          <w:color w:val="000000"/>
          <w:szCs w:val="22"/>
          <w:lang w:eastAsia="it-IT"/>
        </w:rPr>
        <w:t>de Diques para Tanques Almacenamiento y distancias requeridas.</w:t>
      </w:r>
    </w:p>
    <w:p w:rsidR="00BC4B5C" w:rsidRPr="00A12B55" w:rsidRDefault="00BC4B5C" w:rsidP="00687110">
      <w:pPr>
        <w:pStyle w:val="Textoindependiente"/>
        <w:numPr>
          <w:ilvl w:val="0"/>
          <w:numId w:val="8"/>
        </w:numPr>
        <w:snapToGrid w:val="0"/>
        <w:spacing w:after="0" w:line="240" w:lineRule="auto"/>
        <w:ind w:left="647" w:hanging="284"/>
        <w:rPr>
          <w:szCs w:val="22"/>
        </w:rPr>
      </w:pPr>
      <w:r w:rsidRPr="00A12B55">
        <w:rPr>
          <w:szCs w:val="22"/>
        </w:rPr>
        <w:t>Especificación Técnica de Pintura Interno y Externo para Equipos y Tanques de Almacenamiento.</w:t>
      </w:r>
    </w:p>
    <w:p w:rsidR="00BC4B5C" w:rsidRPr="00A12B55" w:rsidRDefault="00BC4B5C" w:rsidP="00687110">
      <w:pPr>
        <w:pStyle w:val="Textoindependiente"/>
        <w:numPr>
          <w:ilvl w:val="0"/>
          <w:numId w:val="8"/>
        </w:numPr>
        <w:snapToGrid w:val="0"/>
        <w:spacing w:after="0" w:line="240" w:lineRule="auto"/>
        <w:ind w:left="647" w:hanging="284"/>
        <w:rPr>
          <w:szCs w:val="22"/>
        </w:rPr>
      </w:pPr>
      <w:r w:rsidRPr="00A12B55">
        <w:rPr>
          <w:color w:val="000000"/>
          <w:szCs w:val="22"/>
          <w:lang w:eastAsia="it-IT"/>
        </w:rPr>
        <w:t>Especificación Técnica de Aislamiento Térmico para Equipos.</w:t>
      </w:r>
    </w:p>
    <w:p w:rsidR="00BC4B5C" w:rsidRPr="00A12B55" w:rsidRDefault="00BC4B5C" w:rsidP="00687110">
      <w:pPr>
        <w:pStyle w:val="Textoindependiente"/>
        <w:numPr>
          <w:ilvl w:val="0"/>
          <w:numId w:val="8"/>
        </w:numPr>
        <w:snapToGrid w:val="0"/>
        <w:spacing w:after="0" w:line="240" w:lineRule="auto"/>
        <w:ind w:left="647" w:hanging="284"/>
        <w:rPr>
          <w:szCs w:val="22"/>
        </w:rPr>
      </w:pPr>
      <w:r w:rsidRPr="00A12B55">
        <w:rPr>
          <w:color w:val="000000"/>
          <w:szCs w:val="22"/>
          <w:lang w:eastAsia="it-IT"/>
        </w:rPr>
        <w:t>Requerimientos Generales de Soldadura para Recipientes y Tanques de Almacenamiento.</w:t>
      </w:r>
    </w:p>
    <w:p w:rsidR="00BC4B5C" w:rsidRPr="00A12B55" w:rsidRDefault="00BC4B5C" w:rsidP="00687110">
      <w:pPr>
        <w:pStyle w:val="Textoindependiente"/>
        <w:numPr>
          <w:ilvl w:val="0"/>
          <w:numId w:val="8"/>
        </w:numPr>
        <w:snapToGrid w:val="0"/>
        <w:spacing w:after="0" w:line="240" w:lineRule="auto"/>
        <w:ind w:left="647" w:hanging="284"/>
        <w:rPr>
          <w:szCs w:val="22"/>
        </w:rPr>
      </w:pPr>
      <w:r w:rsidRPr="00A12B55">
        <w:rPr>
          <w:color w:val="000000"/>
          <w:szCs w:val="22"/>
          <w:lang w:eastAsia="it-IT"/>
        </w:rPr>
        <w:t xml:space="preserve">Requerimientos Generales de Soldadura de Materiales </w:t>
      </w:r>
      <w:proofErr w:type="spellStart"/>
      <w:r w:rsidRPr="00A12B55">
        <w:rPr>
          <w:color w:val="000000"/>
          <w:szCs w:val="22"/>
          <w:lang w:eastAsia="it-IT"/>
        </w:rPr>
        <w:t>Lining</w:t>
      </w:r>
      <w:proofErr w:type="spellEnd"/>
      <w:r w:rsidRPr="00A12B55">
        <w:rPr>
          <w:color w:val="000000"/>
          <w:szCs w:val="22"/>
          <w:lang w:eastAsia="it-IT"/>
        </w:rPr>
        <w:t xml:space="preserve"> y </w:t>
      </w:r>
      <w:proofErr w:type="spellStart"/>
      <w:r w:rsidRPr="00A12B55">
        <w:rPr>
          <w:color w:val="000000"/>
          <w:szCs w:val="22"/>
          <w:lang w:eastAsia="it-IT"/>
        </w:rPr>
        <w:t>Clad</w:t>
      </w:r>
      <w:proofErr w:type="spellEnd"/>
      <w:r w:rsidRPr="00A12B55">
        <w:rPr>
          <w:color w:val="000000"/>
          <w:szCs w:val="22"/>
          <w:lang w:eastAsia="it-IT"/>
        </w:rPr>
        <w:t>.</w:t>
      </w:r>
    </w:p>
    <w:p w:rsidR="00BC4B5C" w:rsidRPr="00A12B55" w:rsidRDefault="00BC4B5C" w:rsidP="00687110">
      <w:pPr>
        <w:pStyle w:val="Textoindependiente"/>
        <w:numPr>
          <w:ilvl w:val="0"/>
          <w:numId w:val="8"/>
        </w:numPr>
        <w:snapToGrid w:val="0"/>
        <w:spacing w:after="0" w:line="240" w:lineRule="auto"/>
        <w:ind w:left="647" w:hanging="284"/>
        <w:rPr>
          <w:szCs w:val="22"/>
        </w:rPr>
      </w:pPr>
      <w:r w:rsidRPr="00A12B55">
        <w:rPr>
          <w:color w:val="000000"/>
          <w:szCs w:val="22"/>
          <w:lang w:eastAsia="it-IT"/>
        </w:rPr>
        <w:t xml:space="preserve">Especificación Técnica de Protección Catódica de Equipos y Tanques de Almacenamiento. </w:t>
      </w:r>
    </w:p>
    <w:p w:rsidR="00BC4B5C" w:rsidRPr="00A12B55" w:rsidRDefault="00BC4B5C" w:rsidP="00687110">
      <w:pPr>
        <w:pStyle w:val="Textoindependiente"/>
        <w:numPr>
          <w:ilvl w:val="0"/>
          <w:numId w:val="8"/>
        </w:numPr>
        <w:snapToGrid w:val="0"/>
        <w:spacing w:after="0" w:line="240" w:lineRule="auto"/>
        <w:ind w:left="647" w:hanging="284"/>
        <w:rPr>
          <w:szCs w:val="22"/>
        </w:rPr>
      </w:pPr>
      <w:r w:rsidRPr="00A12B55">
        <w:rPr>
          <w:szCs w:val="22"/>
        </w:rPr>
        <w:t>Especificación Técnica de Silos.</w:t>
      </w:r>
    </w:p>
    <w:p w:rsidR="00BC4B5C" w:rsidRPr="00A12B55" w:rsidRDefault="00BC4B5C" w:rsidP="00687110">
      <w:pPr>
        <w:pStyle w:val="Textoindependiente"/>
        <w:numPr>
          <w:ilvl w:val="0"/>
          <w:numId w:val="8"/>
        </w:numPr>
        <w:spacing w:after="0" w:line="240" w:lineRule="auto"/>
        <w:ind w:left="647" w:hanging="284"/>
        <w:rPr>
          <w:szCs w:val="22"/>
        </w:rPr>
      </w:pPr>
      <w:r w:rsidRPr="00A12B55">
        <w:rPr>
          <w:szCs w:val="22"/>
        </w:rPr>
        <w:t>Especificaciones Técnicas para Cintas Trasportadoras</w:t>
      </w:r>
    </w:p>
    <w:p w:rsidR="00BC4B5C" w:rsidRPr="00A12B55" w:rsidRDefault="00BC4B5C" w:rsidP="00687110">
      <w:pPr>
        <w:pStyle w:val="Textoindependiente"/>
        <w:numPr>
          <w:ilvl w:val="0"/>
          <w:numId w:val="8"/>
        </w:numPr>
        <w:spacing w:after="0" w:line="240" w:lineRule="auto"/>
        <w:ind w:left="647" w:hanging="284"/>
        <w:rPr>
          <w:szCs w:val="22"/>
        </w:rPr>
      </w:pPr>
      <w:r w:rsidRPr="00A12B55">
        <w:rPr>
          <w:szCs w:val="22"/>
        </w:rPr>
        <w:t>Criterios de Diseño para Recipientes a Presión Críticos</w:t>
      </w:r>
    </w:p>
    <w:p w:rsidR="00BC4B5C" w:rsidRPr="00A12B55" w:rsidRDefault="00BC4B5C" w:rsidP="00687110">
      <w:pPr>
        <w:pStyle w:val="Textoindependiente"/>
        <w:numPr>
          <w:ilvl w:val="0"/>
          <w:numId w:val="8"/>
        </w:numPr>
        <w:spacing w:after="0" w:line="240" w:lineRule="auto"/>
        <w:ind w:left="647" w:hanging="284"/>
        <w:rPr>
          <w:szCs w:val="22"/>
        </w:rPr>
      </w:pPr>
      <w:r w:rsidRPr="00A12B55">
        <w:rPr>
          <w:szCs w:val="22"/>
        </w:rPr>
        <w:t xml:space="preserve">Especificación Técnica de </w:t>
      </w:r>
      <w:r w:rsidRPr="00A12B55">
        <w:rPr>
          <w:color w:val="000000"/>
          <w:szCs w:val="22"/>
          <w:lang w:eastAsia="it-IT"/>
        </w:rPr>
        <w:t>Bandejas y Rellenos Empacados para Recipientes.</w:t>
      </w:r>
    </w:p>
    <w:p w:rsidR="00BC4B5C" w:rsidRPr="00A12B55" w:rsidRDefault="00BC4B5C" w:rsidP="00687110">
      <w:pPr>
        <w:pStyle w:val="Textoindependiente"/>
        <w:numPr>
          <w:ilvl w:val="0"/>
          <w:numId w:val="8"/>
        </w:numPr>
        <w:spacing w:after="0" w:line="240" w:lineRule="auto"/>
        <w:ind w:left="647" w:hanging="284"/>
        <w:rPr>
          <w:szCs w:val="22"/>
        </w:rPr>
      </w:pPr>
      <w:r w:rsidRPr="00A12B55">
        <w:rPr>
          <w:szCs w:val="22"/>
        </w:rPr>
        <w:t>Criterios de Diseño de Tanque de Baja Presión y Atmosféricos</w:t>
      </w:r>
    </w:p>
    <w:p w:rsidR="00BC4B5C" w:rsidRPr="00A12B55" w:rsidRDefault="00BC4B5C" w:rsidP="00687110">
      <w:pPr>
        <w:pStyle w:val="Textoindependiente"/>
        <w:numPr>
          <w:ilvl w:val="0"/>
          <w:numId w:val="8"/>
        </w:numPr>
        <w:spacing w:after="0" w:line="240" w:lineRule="auto"/>
        <w:ind w:left="647" w:hanging="284"/>
        <w:rPr>
          <w:szCs w:val="22"/>
        </w:rPr>
      </w:pPr>
      <w:r w:rsidRPr="00A12B55">
        <w:rPr>
          <w:szCs w:val="22"/>
        </w:rPr>
        <w:t>Criterios de Diseño de Esferas.</w:t>
      </w:r>
    </w:p>
    <w:p w:rsidR="00BC4B5C" w:rsidRPr="00A12B55" w:rsidRDefault="00BC4B5C" w:rsidP="00687110">
      <w:pPr>
        <w:pStyle w:val="Textoindependiente"/>
        <w:numPr>
          <w:ilvl w:val="0"/>
          <w:numId w:val="8"/>
        </w:numPr>
        <w:spacing w:after="0" w:line="240" w:lineRule="auto"/>
        <w:ind w:left="647" w:hanging="284"/>
        <w:rPr>
          <w:szCs w:val="22"/>
        </w:rPr>
      </w:pPr>
      <w:r w:rsidRPr="00A12B55">
        <w:rPr>
          <w:szCs w:val="22"/>
        </w:rPr>
        <w:t>Criterios de Diseño de Tanques Pequeños.</w:t>
      </w:r>
    </w:p>
    <w:p w:rsidR="00BC4B5C" w:rsidRPr="00A12B55" w:rsidRDefault="00BC4B5C" w:rsidP="00687110">
      <w:pPr>
        <w:pStyle w:val="Textoindependiente"/>
        <w:numPr>
          <w:ilvl w:val="0"/>
          <w:numId w:val="8"/>
        </w:numPr>
        <w:spacing w:after="0" w:line="240" w:lineRule="auto"/>
        <w:ind w:left="647" w:hanging="284"/>
        <w:rPr>
          <w:szCs w:val="22"/>
        </w:rPr>
      </w:pPr>
      <w:r w:rsidRPr="00A12B55">
        <w:rPr>
          <w:color w:val="000000"/>
          <w:szCs w:val="22"/>
          <w:lang w:eastAsia="it-IT"/>
        </w:rPr>
        <w:t>Especificación Técnica de Materiales Resistentes a la Corrosión Bajo Tensión de Productos de Proceso.</w:t>
      </w:r>
    </w:p>
    <w:p w:rsidR="00BC4B5C" w:rsidRPr="00A12B55" w:rsidRDefault="00BC4B5C" w:rsidP="00687110">
      <w:pPr>
        <w:pStyle w:val="Textoindependiente"/>
        <w:numPr>
          <w:ilvl w:val="0"/>
          <w:numId w:val="8"/>
        </w:numPr>
        <w:spacing w:after="0" w:line="240" w:lineRule="auto"/>
        <w:ind w:left="647" w:hanging="284"/>
        <w:rPr>
          <w:szCs w:val="22"/>
        </w:rPr>
      </w:pPr>
      <w:r w:rsidRPr="00A12B55">
        <w:rPr>
          <w:color w:val="000000"/>
          <w:szCs w:val="22"/>
          <w:lang w:eastAsia="it-IT"/>
        </w:rPr>
        <w:t>Especificación Técnica de Materiales para Servicios a Baja Temperatura.</w:t>
      </w:r>
    </w:p>
    <w:p w:rsidR="00BC4B5C" w:rsidRPr="00A12B55" w:rsidRDefault="00BC4B5C" w:rsidP="00687110">
      <w:pPr>
        <w:pStyle w:val="Textoindependiente"/>
        <w:numPr>
          <w:ilvl w:val="0"/>
          <w:numId w:val="8"/>
        </w:numPr>
        <w:spacing w:after="0" w:line="240" w:lineRule="auto"/>
        <w:ind w:left="647" w:hanging="284"/>
        <w:rPr>
          <w:szCs w:val="22"/>
        </w:rPr>
      </w:pPr>
      <w:r w:rsidRPr="00A12B55">
        <w:rPr>
          <w:szCs w:val="22"/>
        </w:rPr>
        <w:lastRenderedPageBreak/>
        <w:t>Especificación Técnica de Quemadores.</w:t>
      </w:r>
    </w:p>
    <w:p w:rsidR="00BC4B5C" w:rsidRPr="00A12B55" w:rsidRDefault="00BC4B5C" w:rsidP="00687110">
      <w:pPr>
        <w:pStyle w:val="Textoindependiente"/>
        <w:numPr>
          <w:ilvl w:val="0"/>
          <w:numId w:val="8"/>
        </w:numPr>
        <w:spacing w:after="0" w:line="240" w:lineRule="auto"/>
        <w:ind w:left="647" w:hanging="284"/>
        <w:rPr>
          <w:szCs w:val="22"/>
        </w:rPr>
      </w:pPr>
      <w:r w:rsidRPr="00A12B55">
        <w:rPr>
          <w:szCs w:val="22"/>
        </w:rPr>
        <w:t xml:space="preserve">Criterios de Diseño de </w:t>
      </w:r>
      <w:proofErr w:type="spellStart"/>
      <w:r w:rsidRPr="00A12B55">
        <w:rPr>
          <w:szCs w:val="22"/>
        </w:rPr>
        <w:t>Flare</w:t>
      </w:r>
      <w:proofErr w:type="spellEnd"/>
      <w:r w:rsidRPr="00A12B55">
        <w:rPr>
          <w:szCs w:val="22"/>
        </w:rPr>
        <w:t xml:space="preserve">. </w:t>
      </w:r>
    </w:p>
    <w:p w:rsidR="00BC4B5C" w:rsidRPr="00A12B55" w:rsidRDefault="00BC4B5C" w:rsidP="00687110">
      <w:pPr>
        <w:pStyle w:val="Textoindependiente"/>
        <w:numPr>
          <w:ilvl w:val="0"/>
          <w:numId w:val="8"/>
        </w:numPr>
        <w:spacing w:after="0" w:line="240" w:lineRule="auto"/>
        <w:ind w:left="647" w:hanging="284"/>
        <w:rPr>
          <w:szCs w:val="22"/>
        </w:rPr>
      </w:pPr>
      <w:r w:rsidRPr="00A12B55">
        <w:rPr>
          <w:szCs w:val="22"/>
        </w:rPr>
        <w:t>Criterios de Diseño de Intercambiadores de Calor Tubo – Coraza.</w:t>
      </w:r>
    </w:p>
    <w:p w:rsidR="00BC4B5C" w:rsidRPr="00A12B55" w:rsidRDefault="00BC4B5C" w:rsidP="00687110">
      <w:pPr>
        <w:pStyle w:val="Textoindependiente"/>
        <w:numPr>
          <w:ilvl w:val="0"/>
          <w:numId w:val="8"/>
        </w:numPr>
        <w:spacing w:after="0" w:line="240" w:lineRule="auto"/>
        <w:ind w:left="647" w:hanging="284"/>
        <w:rPr>
          <w:szCs w:val="22"/>
        </w:rPr>
      </w:pPr>
      <w:r w:rsidRPr="00A12B55">
        <w:rPr>
          <w:szCs w:val="22"/>
        </w:rPr>
        <w:t>Criterios de Diseño de Aero enfriadores.</w:t>
      </w:r>
    </w:p>
    <w:p w:rsidR="00BC4B5C" w:rsidRPr="00A12B55" w:rsidRDefault="00BC4B5C" w:rsidP="00687110">
      <w:pPr>
        <w:pStyle w:val="Textoindependiente"/>
        <w:numPr>
          <w:ilvl w:val="0"/>
          <w:numId w:val="8"/>
        </w:numPr>
        <w:spacing w:after="0" w:line="240" w:lineRule="auto"/>
        <w:ind w:left="647" w:hanging="284"/>
        <w:rPr>
          <w:szCs w:val="22"/>
        </w:rPr>
      </w:pPr>
      <w:r w:rsidRPr="00A12B55">
        <w:rPr>
          <w:szCs w:val="22"/>
        </w:rPr>
        <w:t>Criterios de Diseño de Intercambiadores de Calor Tubo – Tubo.</w:t>
      </w:r>
    </w:p>
    <w:p w:rsidR="00BC4B5C" w:rsidRPr="00A12B55" w:rsidRDefault="00BC4B5C" w:rsidP="00687110">
      <w:pPr>
        <w:pStyle w:val="Textoindependiente"/>
        <w:numPr>
          <w:ilvl w:val="0"/>
          <w:numId w:val="8"/>
        </w:numPr>
        <w:spacing w:after="0" w:line="240" w:lineRule="auto"/>
        <w:ind w:left="647" w:hanging="284"/>
        <w:rPr>
          <w:szCs w:val="22"/>
        </w:rPr>
      </w:pPr>
      <w:r w:rsidRPr="00A12B55">
        <w:rPr>
          <w:szCs w:val="22"/>
        </w:rPr>
        <w:t>Criterios de Diseño de Intercambiadores de Calor de Placa.</w:t>
      </w:r>
    </w:p>
    <w:p w:rsidR="00BC4B5C" w:rsidRPr="00A12B55" w:rsidRDefault="00BC4B5C" w:rsidP="00687110">
      <w:pPr>
        <w:pStyle w:val="Textoindependiente"/>
        <w:numPr>
          <w:ilvl w:val="0"/>
          <w:numId w:val="8"/>
        </w:numPr>
        <w:spacing w:after="0" w:line="240" w:lineRule="auto"/>
        <w:ind w:left="647" w:hanging="284"/>
        <w:rPr>
          <w:szCs w:val="22"/>
        </w:rPr>
      </w:pPr>
      <w:r w:rsidRPr="00A12B55">
        <w:rPr>
          <w:szCs w:val="22"/>
        </w:rPr>
        <w:t xml:space="preserve">Criterios de Diseño de Intercambiadores de Calor Eléctricos </w:t>
      </w:r>
    </w:p>
    <w:p w:rsidR="00BC4B5C" w:rsidRPr="00A12B55" w:rsidRDefault="00BC4B5C" w:rsidP="00687110">
      <w:pPr>
        <w:pStyle w:val="Textoindependiente"/>
        <w:numPr>
          <w:ilvl w:val="0"/>
          <w:numId w:val="8"/>
        </w:numPr>
        <w:spacing w:after="0" w:line="240" w:lineRule="auto"/>
        <w:ind w:left="647" w:hanging="284"/>
        <w:rPr>
          <w:szCs w:val="22"/>
        </w:rPr>
      </w:pPr>
      <w:r w:rsidRPr="00A12B55">
        <w:rPr>
          <w:szCs w:val="22"/>
        </w:rPr>
        <w:t xml:space="preserve">Criterios de Diseño de Sistemas de </w:t>
      </w:r>
      <w:proofErr w:type="spellStart"/>
      <w:r w:rsidRPr="00A12B55">
        <w:rPr>
          <w:szCs w:val="22"/>
        </w:rPr>
        <w:t>Flare</w:t>
      </w:r>
      <w:proofErr w:type="spellEnd"/>
      <w:r w:rsidRPr="00A12B55">
        <w:rPr>
          <w:szCs w:val="22"/>
        </w:rPr>
        <w:t>.</w:t>
      </w:r>
    </w:p>
    <w:p w:rsidR="00BC4B5C" w:rsidRPr="00A12B55" w:rsidRDefault="00BC4B5C" w:rsidP="00687110">
      <w:pPr>
        <w:pStyle w:val="Textoindependiente"/>
        <w:numPr>
          <w:ilvl w:val="0"/>
          <w:numId w:val="8"/>
        </w:numPr>
        <w:spacing w:after="0" w:line="240" w:lineRule="auto"/>
        <w:ind w:left="647" w:hanging="284"/>
        <w:rPr>
          <w:szCs w:val="22"/>
        </w:rPr>
      </w:pPr>
      <w:r w:rsidRPr="00A12B55">
        <w:rPr>
          <w:szCs w:val="22"/>
        </w:rPr>
        <w:t xml:space="preserve">Criterios de Diseño de Reactores. </w:t>
      </w:r>
    </w:p>
    <w:p w:rsidR="00BC4B5C" w:rsidRPr="00A12B55" w:rsidRDefault="00BC4B5C" w:rsidP="00687110">
      <w:pPr>
        <w:pStyle w:val="Textoindependiente"/>
        <w:numPr>
          <w:ilvl w:val="0"/>
          <w:numId w:val="8"/>
        </w:numPr>
        <w:spacing w:after="0" w:line="240" w:lineRule="auto"/>
        <w:ind w:left="647" w:hanging="284"/>
        <w:rPr>
          <w:szCs w:val="22"/>
        </w:rPr>
      </w:pPr>
      <w:r w:rsidRPr="00A12B55">
        <w:rPr>
          <w:szCs w:val="22"/>
        </w:rPr>
        <w:t>Criterios de Diseño de Torres.</w:t>
      </w:r>
    </w:p>
    <w:p w:rsidR="00BC4B5C" w:rsidRPr="00A12B55" w:rsidRDefault="00BC4B5C" w:rsidP="00687110">
      <w:pPr>
        <w:pStyle w:val="Textoindependiente"/>
        <w:numPr>
          <w:ilvl w:val="0"/>
          <w:numId w:val="8"/>
        </w:numPr>
        <w:spacing w:after="0" w:line="240" w:lineRule="auto"/>
        <w:ind w:left="647" w:hanging="284"/>
        <w:rPr>
          <w:szCs w:val="22"/>
        </w:rPr>
      </w:pPr>
      <w:r w:rsidRPr="00A12B55">
        <w:rPr>
          <w:szCs w:val="22"/>
        </w:rPr>
        <w:t>Criterios de Diseño de Hornos.</w:t>
      </w:r>
    </w:p>
    <w:p w:rsidR="00BC4B5C" w:rsidRPr="00A12B55" w:rsidRDefault="00BC4B5C" w:rsidP="00687110">
      <w:pPr>
        <w:pStyle w:val="Textoindependiente"/>
        <w:numPr>
          <w:ilvl w:val="0"/>
          <w:numId w:val="8"/>
        </w:numPr>
        <w:spacing w:after="0" w:line="240" w:lineRule="auto"/>
        <w:ind w:left="647" w:hanging="284"/>
        <w:rPr>
          <w:szCs w:val="22"/>
        </w:rPr>
      </w:pPr>
      <w:r w:rsidRPr="00A12B55">
        <w:rPr>
          <w:szCs w:val="22"/>
        </w:rPr>
        <w:t xml:space="preserve">Criterios de Diseño de Calderas. </w:t>
      </w:r>
    </w:p>
    <w:p w:rsidR="00BC4B5C" w:rsidRPr="00A12B55" w:rsidRDefault="00BC4B5C" w:rsidP="00687110">
      <w:pPr>
        <w:pStyle w:val="Textoindependiente"/>
        <w:numPr>
          <w:ilvl w:val="0"/>
          <w:numId w:val="8"/>
        </w:numPr>
        <w:spacing w:after="0" w:line="240" w:lineRule="auto"/>
        <w:ind w:left="647" w:hanging="284"/>
        <w:rPr>
          <w:szCs w:val="22"/>
        </w:rPr>
      </w:pPr>
      <w:r w:rsidRPr="00A12B55">
        <w:rPr>
          <w:szCs w:val="22"/>
        </w:rPr>
        <w:t>Criterios de Diseño de Torres de Enfriamiento de Agua.</w:t>
      </w:r>
      <w:r w:rsidR="00784C2F" w:rsidRPr="00A12B55">
        <w:rPr>
          <w:szCs w:val="22"/>
        </w:rPr>
        <w:t xml:space="preserve"> </w:t>
      </w:r>
      <w:r w:rsidRPr="00A12B55">
        <w:rPr>
          <w:szCs w:val="22"/>
        </w:rPr>
        <w:t>Especificaciones de Diseño Paquetes Secado</w:t>
      </w:r>
      <w:r w:rsidR="00FE6F3D">
        <w:rPr>
          <w:szCs w:val="22"/>
        </w:rPr>
        <w:t>.</w:t>
      </w:r>
    </w:p>
    <w:p w:rsidR="00BC4B5C" w:rsidRPr="00A12B55" w:rsidRDefault="00BC4B5C" w:rsidP="00687110">
      <w:pPr>
        <w:pStyle w:val="Textoindependiente"/>
        <w:numPr>
          <w:ilvl w:val="0"/>
          <w:numId w:val="8"/>
        </w:numPr>
        <w:snapToGrid w:val="0"/>
        <w:spacing w:after="0" w:line="240" w:lineRule="auto"/>
        <w:ind w:left="647" w:hanging="284"/>
        <w:rPr>
          <w:szCs w:val="22"/>
        </w:rPr>
      </w:pPr>
      <w:r w:rsidRPr="00A12B55">
        <w:rPr>
          <w:szCs w:val="22"/>
        </w:rPr>
        <w:t>Especificación Técnica de Refractarios.</w:t>
      </w:r>
    </w:p>
    <w:p w:rsidR="00BC4B5C" w:rsidRPr="00A12B55" w:rsidRDefault="00BC4B5C" w:rsidP="00687110">
      <w:pPr>
        <w:pStyle w:val="Textoindependiente"/>
        <w:numPr>
          <w:ilvl w:val="0"/>
          <w:numId w:val="8"/>
        </w:numPr>
        <w:snapToGrid w:val="0"/>
        <w:spacing w:after="0" w:line="240" w:lineRule="auto"/>
        <w:ind w:left="647" w:hanging="284"/>
        <w:rPr>
          <w:szCs w:val="22"/>
        </w:rPr>
      </w:pPr>
      <w:r w:rsidRPr="00A12B55">
        <w:rPr>
          <w:color w:val="000000"/>
          <w:szCs w:val="22"/>
          <w:lang w:eastAsia="it-IT"/>
        </w:rPr>
        <w:t>Especificación Técnica de Selección de Bridas, Pernos y Juntas para Equipos.</w:t>
      </w:r>
    </w:p>
    <w:p w:rsidR="00731F17" w:rsidRPr="00A12B55" w:rsidRDefault="00731F17" w:rsidP="00FF24D2">
      <w:pPr>
        <w:pStyle w:val="Textoindependiente"/>
        <w:spacing w:after="0"/>
        <w:rPr>
          <w:szCs w:val="22"/>
        </w:rPr>
      </w:pPr>
    </w:p>
    <w:p w:rsidR="00731F17" w:rsidRPr="00A12B55" w:rsidRDefault="00731F17" w:rsidP="00FF24D2">
      <w:pPr>
        <w:pStyle w:val="Textoindependiente"/>
        <w:spacing w:after="0"/>
        <w:rPr>
          <w:b/>
          <w:szCs w:val="22"/>
        </w:rPr>
      </w:pPr>
      <w:r w:rsidRPr="00A12B55">
        <w:rPr>
          <w:b/>
          <w:szCs w:val="22"/>
        </w:rPr>
        <w:t>TUBERÍA</w:t>
      </w:r>
    </w:p>
    <w:p w:rsidR="00731F17" w:rsidRPr="00A12B55" w:rsidRDefault="00731F17" w:rsidP="00687110">
      <w:pPr>
        <w:pStyle w:val="Textoindependiente"/>
        <w:numPr>
          <w:ilvl w:val="0"/>
          <w:numId w:val="8"/>
        </w:numPr>
        <w:spacing w:after="0"/>
        <w:rPr>
          <w:szCs w:val="22"/>
        </w:rPr>
      </w:pPr>
      <w:r w:rsidRPr="00A12B55">
        <w:rPr>
          <w:szCs w:val="22"/>
        </w:rPr>
        <w:t>Filosofía y Criterios de distribución para el Plano de Implantación de Plantas.</w:t>
      </w:r>
    </w:p>
    <w:p w:rsidR="00731F17" w:rsidRPr="00A12B55" w:rsidRDefault="00731F17" w:rsidP="00687110">
      <w:pPr>
        <w:pStyle w:val="Textoindependiente"/>
        <w:numPr>
          <w:ilvl w:val="0"/>
          <w:numId w:val="8"/>
        </w:numPr>
        <w:spacing w:after="0"/>
        <w:rPr>
          <w:szCs w:val="22"/>
        </w:rPr>
      </w:pPr>
      <w:r w:rsidRPr="00A12B55">
        <w:rPr>
          <w:szCs w:val="22"/>
        </w:rPr>
        <w:t>Plano de ruteo de tuberías.</w:t>
      </w:r>
    </w:p>
    <w:p w:rsidR="00731F17" w:rsidRPr="00A12B55" w:rsidRDefault="00731F17" w:rsidP="00687110">
      <w:pPr>
        <w:pStyle w:val="Textoindependiente"/>
        <w:numPr>
          <w:ilvl w:val="0"/>
          <w:numId w:val="8"/>
        </w:numPr>
        <w:spacing w:after="0"/>
        <w:rPr>
          <w:szCs w:val="22"/>
        </w:rPr>
      </w:pPr>
      <w:r w:rsidRPr="00A12B55">
        <w:rPr>
          <w:szCs w:val="22"/>
        </w:rPr>
        <w:t>Diagramas y Esquemas de tuberías para líneas críticas.</w:t>
      </w:r>
    </w:p>
    <w:p w:rsidR="00731F17" w:rsidRPr="00A12B55" w:rsidRDefault="00731F17" w:rsidP="00687110">
      <w:pPr>
        <w:pStyle w:val="Textoindependiente"/>
        <w:numPr>
          <w:ilvl w:val="0"/>
          <w:numId w:val="8"/>
        </w:numPr>
        <w:spacing w:after="0"/>
        <w:rPr>
          <w:szCs w:val="22"/>
        </w:rPr>
      </w:pPr>
      <w:r w:rsidRPr="00A12B55">
        <w:rPr>
          <w:szCs w:val="22"/>
        </w:rPr>
        <w:t>Especificaciones de Tuberías.</w:t>
      </w:r>
    </w:p>
    <w:p w:rsidR="00731F17" w:rsidRPr="00A12B55" w:rsidRDefault="00731F17" w:rsidP="00687110">
      <w:pPr>
        <w:pStyle w:val="Textoindependiente"/>
        <w:numPr>
          <w:ilvl w:val="0"/>
          <w:numId w:val="8"/>
        </w:numPr>
        <w:spacing w:after="0"/>
        <w:rPr>
          <w:szCs w:val="22"/>
        </w:rPr>
      </w:pPr>
      <w:r w:rsidRPr="00A12B55">
        <w:rPr>
          <w:szCs w:val="22"/>
        </w:rPr>
        <w:t>Estándares de Detalles de Tuberías.</w:t>
      </w:r>
    </w:p>
    <w:p w:rsidR="00731F17" w:rsidRPr="00A12B55" w:rsidRDefault="00731F17" w:rsidP="00687110">
      <w:pPr>
        <w:pStyle w:val="Textoindependiente"/>
        <w:numPr>
          <w:ilvl w:val="0"/>
          <w:numId w:val="8"/>
        </w:numPr>
        <w:spacing w:after="0"/>
        <w:rPr>
          <w:szCs w:val="22"/>
        </w:rPr>
      </w:pPr>
      <w:r w:rsidRPr="00A12B55">
        <w:rPr>
          <w:szCs w:val="22"/>
        </w:rPr>
        <w:t>Lista de Materiales.</w:t>
      </w:r>
    </w:p>
    <w:p w:rsidR="00731F17" w:rsidRPr="00A12B55" w:rsidRDefault="00731F17" w:rsidP="00687110">
      <w:pPr>
        <w:pStyle w:val="Textoindependiente"/>
        <w:numPr>
          <w:ilvl w:val="0"/>
          <w:numId w:val="8"/>
        </w:numPr>
        <w:spacing w:after="0"/>
        <w:rPr>
          <w:szCs w:val="22"/>
        </w:rPr>
      </w:pPr>
      <w:r w:rsidRPr="00A12B55">
        <w:rPr>
          <w:szCs w:val="22"/>
        </w:rPr>
        <w:t>Especificación de Pintura.</w:t>
      </w:r>
    </w:p>
    <w:p w:rsidR="00BC4B5C" w:rsidRPr="00A12B55" w:rsidRDefault="00BC4B5C" w:rsidP="00687110">
      <w:pPr>
        <w:pStyle w:val="Textoindependiente"/>
        <w:numPr>
          <w:ilvl w:val="0"/>
          <w:numId w:val="8"/>
        </w:numPr>
        <w:spacing w:after="0" w:line="240" w:lineRule="auto"/>
        <w:ind w:left="647" w:hanging="284"/>
        <w:rPr>
          <w:szCs w:val="22"/>
        </w:rPr>
      </w:pPr>
      <w:r w:rsidRPr="00A12B55">
        <w:rPr>
          <w:szCs w:val="22"/>
        </w:rPr>
        <w:t>Criterio de Diseño de Tuberías.</w:t>
      </w:r>
    </w:p>
    <w:p w:rsidR="00BC4B5C" w:rsidRPr="00A12B55" w:rsidRDefault="00BC4B5C" w:rsidP="00687110">
      <w:pPr>
        <w:pStyle w:val="Textoindependiente"/>
        <w:numPr>
          <w:ilvl w:val="0"/>
          <w:numId w:val="8"/>
        </w:numPr>
        <w:snapToGrid w:val="0"/>
        <w:spacing w:after="0" w:line="240" w:lineRule="auto"/>
        <w:ind w:left="647" w:hanging="284"/>
        <w:rPr>
          <w:szCs w:val="22"/>
        </w:rPr>
      </w:pPr>
      <w:r w:rsidRPr="00A12B55">
        <w:rPr>
          <w:szCs w:val="22"/>
        </w:rPr>
        <w:t>Requerimientos Generales para Selección de Varillas y Electrodos para Soldadura.</w:t>
      </w:r>
    </w:p>
    <w:p w:rsidR="00BC4B5C" w:rsidRPr="00A12B55" w:rsidRDefault="00BC4B5C" w:rsidP="00687110">
      <w:pPr>
        <w:pStyle w:val="Textoindependiente"/>
        <w:numPr>
          <w:ilvl w:val="0"/>
          <w:numId w:val="8"/>
        </w:numPr>
        <w:snapToGrid w:val="0"/>
        <w:spacing w:after="0" w:line="240" w:lineRule="auto"/>
        <w:ind w:left="647" w:hanging="284"/>
        <w:rPr>
          <w:szCs w:val="22"/>
        </w:rPr>
      </w:pPr>
      <w:r w:rsidRPr="00A12B55">
        <w:rPr>
          <w:color w:val="000000"/>
          <w:szCs w:val="22"/>
          <w:lang w:eastAsia="it-IT"/>
        </w:rPr>
        <w:t xml:space="preserve">Especificación de </w:t>
      </w:r>
      <w:r w:rsidRPr="00A12B55">
        <w:rPr>
          <w:rFonts w:ascii="ArialMT" w:hAnsi="ArialMT" w:cs="ArialMT"/>
          <w:szCs w:val="22"/>
          <w:lang w:eastAsia="it-IT"/>
        </w:rPr>
        <w:t xml:space="preserve">Protección Exterior de Tubería </w:t>
      </w:r>
      <w:r w:rsidRPr="00A12B55">
        <w:rPr>
          <w:szCs w:val="22"/>
        </w:rPr>
        <w:t>Enterrada.</w:t>
      </w:r>
    </w:p>
    <w:p w:rsidR="00BC4B5C" w:rsidRPr="00A12B55" w:rsidRDefault="00BC4B5C" w:rsidP="00687110">
      <w:pPr>
        <w:pStyle w:val="Textoindependiente"/>
        <w:numPr>
          <w:ilvl w:val="0"/>
          <w:numId w:val="8"/>
        </w:numPr>
        <w:snapToGrid w:val="0"/>
        <w:spacing w:after="0" w:line="240" w:lineRule="auto"/>
        <w:ind w:left="647" w:hanging="284"/>
        <w:rPr>
          <w:szCs w:val="22"/>
        </w:rPr>
      </w:pPr>
      <w:r w:rsidRPr="00A12B55">
        <w:rPr>
          <w:color w:val="000000"/>
          <w:szCs w:val="22"/>
          <w:lang w:eastAsia="it-IT"/>
        </w:rPr>
        <w:t>Especificación Técnica de Protección Catódica para Tuberías.</w:t>
      </w:r>
    </w:p>
    <w:p w:rsidR="00BC4B5C" w:rsidRPr="00A12B55" w:rsidRDefault="00BC4B5C" w:rsidP="00687110">
      <w:pPr>
        <w:pStyle w:val="Textoindependiente"/>
        <w:numPr>
          <w:ilvl w:val="0"/>
          <w:numId w:val="8"/>
        </w:numPr>
        <w:snapToGrid w:val="0"/>
        <w:spacing w:after="0" w:line="240" w:lineRule="auto"/>
        <w:ind w:left="647" w:hanging="284"/>
        <w:rPr>
          <w:szCs w:val="22"/>
        </w:rPr>
      </w:pPr>
      <w:r w:rsidRPr="00A12B55">
        <w:rPr>
          <w:szCs w:val="22"/>
        </w:rPr>
        <w:t>Especificación Técnica de Soportes de Tuberías.</w:t>
      </w:r>
    </w:p>
    <w:p w:rsidR="00BC4B5C" w:rsidRPr="00A12B55" w:rsidRDefault="00BC4B5C" w:rsidP="00687110">
      <w:pPr>
        <w:pStyle w:val="Textoindependiente"/>
        <w:numPr>
          <w:ilvl w:val="0"/>
          <w:numId w:val="8"/>
        </w:numPr>
        <w:snapToGrid w:val="0"/>
        <w:spacing w:after="0" w:line="240" w:lineRule="auto"/>
        <w:ind w:left="647" w:hanging="284"/>
        <w:rPr>
          <w:szCs w:val="22"/>
        </w:rPr>
      </w:pPr>
      <w:r w:rsidRPr="00A12B55">
        <w:rPr>
          <w:szCs w:val="22"/>
        </w:rPr>
        <w:t>Especificación Técnica de Soportes Especiales de Tuberías.</w:t>
      </w:r>
    </w:p>
    <w:p w:rsidR="00BC4B5C" w:rsidRPr="00A12B55" w:rsidRDefault="00BC4B5C" w:rsidP="00687110">
      <w:pPr>
        <w:pStyle w:val="Textoindependiente"/>
        <w:numPr>
          <w:ilvl w:val="0"/>
          <w:numId w:val="8"/>
        </w:numPr>
        <w:snapToGrid w:val="0"/>
        <w:spacing w:after="0" w:line="240" w:lineRule="auto"/>
        <w:ind w:left="647" w:hanging="284"/>
        <w:rPr>
          <w:szCs w:val="22"/>
        </w:rPr>
      </w:pPr>
      <w:r w:rsidRPr="00A12B55">
        <w:rPr>
          <w:szCs w:val="22"/>
        </w:rPr>
        <w:t>Especificación Técnica de Tuberías Trazadas.</w:t>
      </w:r>
    </w:p>
    <w:p w:rsidR="00BC4B5C" w:rsidRPr="00A12B55" w:rsidRDefault="00BC4B5C" w:rsidP="00687110">
      <w:pPr>
        <w:pStyle w:val="Textoindependiente"/>
        <w:numPr>
          <w:ilvl w:val="0"/>
          <w:numId w:val="8"/>
        </w:numPr>
        <w:snapToGrid w:val="0"/>
        <w:spacing w:after="0" w:line="240" w:lineRule="auto"/>
        <w:ind w:left="647" w:hanging="284"/>
        <w:rPr>
          <w:szCs w:val="22"/>
        </w:rPr>
      </w:pPr>
      <w:r w:rsidRPr="00A12B55">
        <w:rPr>
          <w:szCs w:val="22"/>
        </w:rPr>
        <w:t>Especificación Técnica de Análisis de Tensión de Tuberías.</w:t>
      </w:r>
    </w:p>
    <w:p w:rsidR="00BC4B5C" w:rsidRPr="00A12B55" w:rsidRDefault="00BC4B5C" w:rsidP="00687110">
      <w:pPr>
        <w:pStyle w:val="Textoindependiente"/>
        <w:numPr>
          <w:ilvl w:val="0"/>
          <w:numId w:val="8"/>
        </w:numPr>
        <w:snapToGrid w:val="0"/>
        <w:spacing w:after="0" w:line="240" w:lineRule="auto"/>
        <w:ind w:left="647" w:hanging="284"/>
        <w:rPr>
          <w:szCs w:val="22"/>
        </w:rPr>
      </w:pPr>
      <w:r w:rsidRPr="00A12B55">
        <w:rPr>
          <w:szCs w:val="22"/>
        </w:rPr>
        <w:t>Especificación Normalizada de Materiales de Tuberías.</w:t>
      </w:r>
    </w:p>
    <w:p w:rsidR="00BC4B5C" w:rsidRPr="00A12B55" w:rsidRDefault="00BC4B5C" w:rsidP="00687110">
      <w:pPr>
        <w:pStyle w:val="Textoindependiente"/>
        <w:numPr>
          <w:ilvl w:val="0"/>
          <w:numId w:val="8"/>
        </w:numPr>
        <w:snapToGrid w:val="0"/>
        <w:spacing w:after="0" w:line="240" w:lineRule="auto"/>
        <w:ind w:left="647" w:hanging="284"/>
        <w:rPr>
          <w:szCs w:val="22"/>
        </w:rPr>
      </w:pPr>
      <w:r w:rsidRPr="00A12B55">
        <w:rPr>
          <w:color w:val="000000"/>
          <w:szCs w:val="22"/>
          <w:lang w:eastAsia="it-IT"/>
        </w:rPr>
        <w:t>Requerimientos Generales de Soldadura para Tuberías.</w:t>
      </w:r>
    </w:p>
    <w:p w:rsidR="00BC4B5C" w:rsidRPr="00A12B55" w:rsidRDefault="00BC4B5C" w:rsidP="00687110">
      <w:pPr>
        <w:pStyle w:val="Textoindependiente"/>
        <w:numPr>
          <w:ilvl w:val="0"/>
          <w:numId w:val="8"/>
        </w:numPr>
        <w:snapToGrid w:val="0"/>
        <w:spacing w:after="0" w:line="240" w:lineRule="auto"/>
        <w:ind w:left="647" w:hanging="284"/>
        <w:rPr>
          <w:szCs w:val="22"/>
        </w:rPr>
      </w:pPr>
      <w:r w:rsidRPr="00A12B55">
        <w:rPr>
          <w:color w:val="000000"/>
          <w:szCs w:val="22"/>
          <w:lang w:eastAsia="it-IT"/>
        </w:rPr>
        <w:t xml:space="preserve">Especificación de Aislamiento Térmico para Tuberías. </w:t>
      </w:r>
    </w:p>
    <w:p w:rsidR="00BC4B5C" w:rsidRPr="00A12B55" w:rsidRDefault="00BC4B5C" w:rsidP="00687110">
      <w:pPr>
        <w:pStyle w:val="Textoindependiente"/>
        <w:numPr>
          <w:ilvl w:val="0"/>
          <w:numId w:val="8"/>
        </w:numPr>
        <w:snapToGrid w:val="0"/>
        <w:spacing w:after="0" w:line="240" w:lineRule="auto"/>
        <w:ind w:left="647" w:hanging="284"/>
        <w:rPr>
          <w:szCs w:val="22"/>
        </w:rPr>
      </w:pPr>
      <w:r w:rsidRPr="00A12B55">
        <w:rPr>
          <w:color w:val="000000"/>
          <w:szCs w:val="22"/>
          <w:lang w:eastAsia="it-IT"/>
        </w:rPr>
        <w:t>Especificación Técnica de Válvulas.</w:t>
      </w:r>
    </w:p>
    <w:p w:rsidR="00BC4B5C" w:rsidRPr="00A12B55" w:rsidRDefault="00BC4B5C" w:rsidP="00687110">
      <w:pPr>
        <w:pStyle w:val="Textoindependiente"/>
        <w:numPr>
          <w:ilvl w:val="0"/>
          <w:numId w:val="8"/>
        </w:numPr>
        <w:snapToGrid w:val="0"/>
        <w:spacing w:after="0" w:line="240" w:lineRule="auto"/>
        <w:ind w:left="647" w:hanging="284"/>
        <w:rPr>
          <w:szCs w:val="22"/>
        </w:rPr>
      </w:pPr>
      <w:r w:rsidRPr="00A12B55">
        <w:rPr>
          <w:color w:val="000000"/>
          <w:szCs w:val="22"/>
          <w:lang w:eastAsia="it-IT"/>
        </w:rPr>
        <w:t>Especificación Técnica de Trampas de Vapor.</w:t>
      </w:r>
    </w:p>
    <w:p w:rsidR="00BC4B5C" w:rsidRPr="00A12B55" w:rsidRDefault="00BC4B5C" w:rsidP="00687110">
      <w:pPr>
        <w:pStyle w:val="Textoindependiente"/>
        <w:numPr>
          <w:ilvl w:val="0"/>
          <w:numId w:val="8"/>
        </w:numPr>
        <w:snapToGrid w:val="0"/>
        <w:spacing w:after="0" w:line="240" w:lineRule="auto"/>
        <w:ind w:left="647" w:hanging="284"/>
        <w:rPr>
          <w:szCs w:val="22"/>
        </w:rPr>
      </w:pPr>
      <w:r w:rsidRPr="00A12B55">
        <w:rPr>
          <w:color w:val="000000"/>
          <w:szCs w:val="22"/>
          <w:lang w:eastAsia="it-IT"/>
        </w:rPr>
        <w:t>Especificación Técnica de Selección de Bridas, Pernos y Juntas para Tuberías.</w:t>
      </w:r>
    </w:p>
    <w:p w:rsidR="00BC4B5C" w:rsidRPr="00A12B55" w:rsidRDefault="00BC4B5C" w:rsidP="00687110">
      <w:pPr>
        <w:pStyle w:val="Textoindependiente"/>
        <w:numPr>
          <w:ilvl w:val="0"/>
          <w:numId w:val="8"/>
        </w:numPr>
        <w:snapToGrid w:val="0"/>
        <w:spacing w:after="0" w:line="240" w:lineRule="auto"/>
        <w:ind w:left="647" w:hanging="284"/>
        <w:rPr>
          <w:szCs w:val="22"/>
        </w:rPr>
      </w:pPr>
      <w:r w:rsidRPr="00A12B55">
        <w:rPr>
          <w:szCs w:val="22"/>
        </w:rPr>
        <w:t>Especificación Técnica de Juntas de Expansión para Tuberías.</w:t>
      </w:r>
    </w:p>
    <w:p w:rsidR="00BC4B5C" w:rsidRPr="00A12B55" w:rsidRDefault="00BC4B5C" w:rsidP="00687110">
      <w:pPr>
        <w:pStyle w:val="Textoindependiente"/>
        <w:numPr>
          <w:ilvl w:val="0"/>
          <w:numId w:val="8"/>
        </w:numPr>
        <w:snapToGrid w:val="0"/>
        <w:spacing w:after="0" w:line="240" w:lineRule="auto"/>
        <w:ind w:left="647" w:hanging="284"/>
        <w:rPr>
          <w:szCs w:val="22"/>
        </w:rPr>
      </w:pPr>
      <w:r w:rsidRPr="00A12B55">
        <w:rPr>
          <w:szCs w:val="22"/>
        </w:rPr>
        <w:t>Requerimientos Generales de Hot-</w:t>
      </w:r>
      <w:proofErr w:type="spellStart"/>
      <w:r w:rsidRPr="00A12B55">
        <w:rPr>
          <w:szCs w:val="22"/>
        </w:rPr>
        <w:t>Taps</w:t>
      </w:r>
      <w:proofErr w:type="spellEnd"/>
      <w:r w:rsidRPr="00A12B55">
        <w:rPr>
          <w:szCs w:val="22"/>
        </w:rPr>
        <w:t>.</w:t>
      </w:r>
    </w:p>
    <w:p w:rsidR="00731F17" w:rsidRPr="00A12B55" w:rsidRDefault="00731F17" w:rsidP="00FF24D2">
      <w:pPr>
        <w:pStyle w:val="Textoindependiente"/>
        <w:spacing w:after="0"/>
        <w:rPr>
          <w:szCs w:val="22"/>
          <w:highlight w:val="yellow"/>
        </w:rPr>
      </w:pPr>
    </w:p>
    <w:p w:rsidR="00731F17" w:rsidRPr="00A12B55" w:rsidRDefault="00731F17" w:rsidP="00FF24D2">
      <w:pPr>
        <w:pStyle w:val="Textoindependiente"/>
        <w:spacing w:after="0"/>
        <w:rPr>
          <w:b/>
          <w:szCs w:val="22"/>
        </w:rPr>
      </w:pPr>
      <w:r w:rsidRPr="00A12B55">
        <w:rPr>
          <w:b/>
          <w:szCs w:val="22"/>
        </w:rPr>
        <w:t>TECNOLOGÍA</w:t>
      </w:r>
    </w:p>
    <w:p w:rsidR="00731F17" w:rsidRPr="00A12B55" w:rsidRDefault="00731F17" w:rsidP="00687110">
      <w:pPr>
        <w:pStyle w:val="Textoindependiente"/>
        <w:numPr>
          <w:ilvl w:val="0"/>
          <w:numId w:val="8"/>
        </w:numPr>
        <w:spacing w:after="0"/>
        <w:rPr>
          <w:szCs w:val="22"/>
        </w:rPr>
      </w:pPr>
      <w:r w:rsidRPr="00A12B55">
        <w:rPr>
          <w:szCs w:val="22"/>
        </w:rPr>
        <w:t>Especificaciones Técnicas Generales para Equipos.</w:t>
      </w:r>
    </w:p>
    <w:p w:rsidR="00731F17" w:rsidRPr="00A12B55" w:rsidRDefault="00731F17" w:rsidP="00687110">
      <w:pPr>
        <w:pStyle w:val="Textoindependiente"/>
        <w:numPr>
          <w:ilvl w:val="0"/>
          <w:numId w:val="8"/>
        </w:numPr>
        <w:spacing w:after="0"/>
        <w:rPr>
          <w:szCs w:val="22"/>
        </w:rPr>
      </w:pPr>
      <w:r w:rsidRPr="00A12B55">
        <w:rPr>
          <w:szCs w:val="22"/>
        </w:rPr>
        <w:t>Diagramas de Materiales de Construcción.</w:t>
      </w:r>
    </w:p>
    <w:p w:rsidR="00731F17" w:rsidRPr="00A12B55" w:rsidRDefault="00731F17" w:rsidP="00687110">
      <w:pPr>
        <w:pStyle w:val="Textoindependiente"/>
        <w:numPr>
          <w:ilvl w:val="0"/>
          <w:numId w:val="8"/>
        </w:numPr>
        <w:spacing w:after="0"/>
        <w:rPr>
          <w:szCs w:val="22"/>
        </w:rPr>
      </w:pPr>
      <w:r w:rsidRPr="00A12B55">
        <w:rPr>
          <w:szCs w:val="22"/>
        </w:rPr>
        <w:t>Índice de Clases de Servicios y Material para Tuberías</w:t>
      </w:r>
    </w:p>
    <w:p w:rsidR="00731F17" w:rsidRPr="00A12B55" w:rsidRDefault="00731F17" w:rsidP="00687110">
      <w:pPr>
        <w:pStyle w:val="Textoindependiente"/>
        <w:numPr>
          <w:ilvl w:val="0"/>
          <w:numId w:val="8"/>
        </w:numPr>
        <w:spacing w:after="0"/>
        <w:rPr>
          <w:szCs w:val="22"/>
        </w:rPr>
      </w:pPr>
      <w:r w:rsidRPr="00A12B55">
        <w:rPr>
          <w:szCs w:val="22"/>
        </w:rPr>
        <w:lastRenderedPageBreak/>
        <w:t>Hojas de Datos para Equipos Estáticos.</w:t>
      </w:r>
    </w:p>
    <w:p w:rsidR="00731F17" w:rsidRPr="00A12B55" w:rsidRDefault="00731F17" w:rsidP="00FF24D2">
      <w:pPr>
        <w:pStyle w:val="Textoindependiente"/>
        <w:spacing w:after="0"/>
        <w:rPr>
          <w:szCs w:val="22"/>
        </w:rPr>
      </w:pPr>
    </w:p>
    <w:p w:rsidR="00731F17" w:rsidRPr="00A12B55" w:rsidRDefault="00731F17" w:rsidP="00FF24D2">
      <w:pPr>
        <w:pStyle w:val="Textoindependiente"/>
        <w:spacing w:after="0"/>
        <w:rPr>
          <w:b/>
          <w:szCs w:val="22"/>
        </w:rPr>
      </w:pPr>
      <w:r w:rsidRPr="00A12B55">
        <w:rPr>
          <w:b/>
          <w:szCs w:val="22"/>
        </w:rPr>
        <w:t>EQUIPOS ROTATIVOS</w:t>
      </w:r>
    </w:p>
    <w:p w:rsidR="00731F17" w:rsidRPr="00A12B55" w:rsidRDefault="00731F17" w:rsidP="00687110">
      <w:pPr>
        <w:pStyle w:val="Textoindependiente"/>
        <w:numPr>
          <w:ilvl w:val="0"/>
          <w:numId w:val="8"/>
        </w:numPr>
        <w:spacing w:after="0" w:line="240" w:lineRule="auto"/>
        <w:ind w:left="647" w:hanging="284"/>
        <w:rPr>
          <w:szCs w:val="22"/>
        </w:rPr>
      </w:pPr>
      <w:r w:rsidRPr="00A12B55">
        <w:rPr>
          <w:color w:val="000000"/>
          <w:szCs w:val="22"/>
          <w:lang w:eastAsia="it-IT"/>
        </w:rPr>
        <w:t>Especificaciones</w:t>
      </w:r>
      <w:r w:rsidRPr="00A12B55">
        <w:rPr>
          <w:szCs w:val="22"/>
        </w:rPr>
        <w:t xml:space="preserve"> Técnicas para Equipos Rotativos.</w:t>
      </w:r>
    </w:p>
    <w:p w:rsidR="00BC4B5C" w:rsidRPr="00A12B55" w:rsidRDefault="00BC4B5C" w:rsidP="00687110">
      <w:pPr>
        <w:pStyle w:val="Textoindependiente"/>
        <w:numPr>
          <w:ilvl w:val="0"/>
          <w:numId w:val="8"/>
        </w:numPr>
        <w:spacing w:after="0" w:line="240" w:lineRule="auto"/>
        <w:ind w:left="647" w:hanging="284"/>
        <w:rPr>
          <w:szCs w:val="22"/>
        </w:rPr>
      </w:pPr>
      <w:r w:rsidRPr="00A12B55">
        <w:rPr>
          <w:color w:val="000000"/>
          <w:szCs w:val="22"/>
          <w:lang w:eastAsia="it-IT"/>
        </w:rPr>
        <w:t xml:space="preserve">Especificación Técnica </w:t>
      </w:r>
      <w:r w:rsidRPr="00A12B55">
        <w:rPr>
          <w:szCs w:val="22"/>
        </w:rPr>
        <w:t>de Bombas Centrifugas.</w:t>
      </w:r>
    </w:p>
    <w:p w:rsidR="00BC4B5C" w:rsidRPr="00A12B55" w:rsidRDefault="00BC4B5C" w:rsidP="00687110">
      <w:pPr>
        <w:pStyle w:val="Textoindependiente"/>
        <w:numPr>
          <w:ilvl w:val="0"/>
          <w:numId w:val="8"/>
        </w:numPr>
        <w:spacing w:after="0" w:line="240" w:lineRule="auto"/>
        <w:ind w:left="647" w:hanging="284"/>
        <w:rPr>
          <w:szCs w:val="22"/>
        </w:rPr>
      </w:pPr>
      <w:r w:rsidRPr="00A12B55">
        <w:rPr>
          <w:color w:val="000000"/>
          <w:szCs w:val="22"/>
          <w:lang w:eastAsia="it-IT"/>
        </w:rPr>
        <w:t xml:space="preserve">Especificación Técnica </w:t>
      </w:r>
      <w:r w:rsidRPr="00A12B55">
        <w:rPr>
          <w:szCs w:val="22"/>
        </w:rPr>
        <w:t>de Bombas de Desplazamiento Positivo – Volumen Controlado.</w:t>
      </w:r>
    </w:p>
    <w:p w:rsidR="00BC4B5C" w:rsidRPr="00A12B55" w:rsidRDefault="00BC4B5C" w:rsidP="00687110">
      <w:pPr>
        <w:pStyle w:val="Textoindependiente"/>
        <w:numPr>
          <w:ilvl w:val="0"/>
          <w:numId w:val="8"/>
        </w:numPr>
        <w:spacing w:after="0" w:line="240" w:lineRule="auto"/>
        <w:ind w:left="647" w:hanging="284"/>
        <w:rPr>
          <w:szCs w:val="22"/>
        </w:rPr>
      </w:pPr>
      <w:r w:rsidRPr="00A12B55">
        <w:rPr>
          <w:color w:val="000000"/>
          <w:szCs w:val="22"/>
          <w:lang w:eastAsia="it-IT"/>
        </w:rPr>
        <w:t xml:space="preserve">Especificación Técnica </w:t>
      </w:r>
      <w:r w:rsidRPr="00A12B55">
        <w:rPr>
          <w:szCs w:val="22"/>
        </w:rPr>
        <w:t>de Bombas Sumergibles.</w:t>
      </w:r>
    </w:p>
    <w:p w:rsidR="00BC4B5C" w:rsidRPr="00A12B55" w:rsidRDefault="00BC4B5C" w:rsidP="00687110">
      <w:pPr>
        <w:pStyle w:val="Textoindependiente"/>
        <w:numPr>
          <w:ilvl w:val="0"/>
          <w:numId w:val="8"/>
        </w:numPr>
        <w:spacing w:after="0" w:line="240" w:lineRule="auto"/>
        <w:ind w:left="647" w:hanging="284"/>
        <w:rPr>
          <w:szCs w:val="22"/>
        </w:rPr>
      </w:pPr>
      <w:r w:rsidRPr="00A12B55">
        <w:rPr>
          <w:color w:val="000000"/>
          <w:szCs w:val="22"/>
          <w:lang w:eastAsia="it-IT"/>
        </w:rPr>
        <w:t xml:space="preserve">Especificación Técnica </w:t>
      </w:r>
      <w:r w:rsidRPr="00A12B55">
        <w:rPr>
          <w:szCs w:val="22"/>
        </w:rPr>
        <w:t>de Compresores.</w:t>
      </w:r>
    </w:p>
    <w:p w:rsidR="00BC4B5C" w:rsidRPr="00A12B55" w:rsidRDefault="00BC4B5C" w:rsidP="00687110">
      <w:pPr>
        <w:pStyle w:val="Textoindependiente"/>
        <w:numPr>
          <w:ilvl w:val="0"/>
          <w:numId w:val="8"/>
        </w:numPr>
        <w:spacing w:after="0" w:line="240" w:lineRule="auto"/>
        <w:ind w:left="647" w:hanging="284"/>
        <w:rPr>
          <w:szCs w:val="22"/>
        </w:rPr>
      </w:pPr>
      <w:r w:rsidRPr="00A12B55">
        <w:rPr>
          <w:color w:val="000000"/>
          <w:szCs w:val="22"/>
          <w:lang w:eastAsia="it-IT"/>
        </w:rPr>
        <w:t xml:space="preserve">Especificación Técnica </w:t>
      </w:r>
      <w:r w:rsidRPr="00A12B55">
        <w:rPr>
          <w:szCs w:val="22"/>
        </w:rPr>
        <w:t>de Turbinas.</w:t>
      </w:r>
    </w:p>
    <w:p w:rsidR="00BC4B5C" w:rsidRPr="00A12B55" w:rsidRDefault="00BC4B5C" w:rsidP="00687110">
      <w:pPr>
        <w:pStyle w:val="Textoindependiente"/>
        <w:numPr>
          <w:ilvl w:val="0"/>
          <w:numId w:val="8"/>
        </w:numPr>
        <w:spacing w:after="0" w:line="240" w:lineRule="auto"/>
        <w:ind w:left="647" w:hanging="284"/>
        <w:rPr>
          <w:szCs w:val="22"/>
        </w:rPr>
      </w:pPr>
      <w:r w:rsidRPr="00A12B55">
        <w:rPr>
          <w:color w:val="000000"/>
          <w:szCs w:val="22"/>
          <w:lang w:eastAsia="it-IT"/>
        </w:rPr>
        <w:t xml:space="preserve">Especificación Técnica </w:t>
      </w:r>
      <w:r w:rsidRPr="00A12B55">
        <w:rPr>
          <w:szCs w:val="22"/>
        </w:rPr>
        <w:t>de Extrusora.</w:t>
      </w:r>
    </w:p>
    <w:p w:rsidR="00BC4B5C" w:rsidRPr="00A12B55" w:rsidRDefault="00BC4B5C" w:rsidP="00687110">
      <w:pPr>
        <w:pStyle w:val="Textoindependiente"/>
        <w:numPr>
          <w:ilvl w:val="0"/>
          <w:numId w:val="8"/>
        </w:numPr>
        <w:spacing w:after="0" w:line="240" w:lineRule="auto"/>
        <w:ind w:left="647" w:hanging="284"/>
        <w:rPr>
          <w:szCs w:val="22"/>
        </w:rPr>
      </w:pPr>
      <w:r w:rsidRPr="00A12B55">
        <w:rPr>
          <w:szCs w:val="22"/>
        </w:rPr>
        <w:t>Especificación Técnica de Motores a Combustión.</w:t>
      </w:r>
    </w:p>
    <w:p w:rsidR="00BC4B5C" w:rsidRPr="00A12B55" w:rsidRDefault="00BC4B5C" w:rsidP="00687110">
      <w:pPr>
        <w:pStyle w:val="Textoindependiente"/>
        <w:numPr>
          <w:ilvl w:val="0"/>
          <w:numId w:val="8"/>
        </w:numPr>
        <w:spacing w:after="0" w:line="240" w:lineRule="auto"/>
        <w:ind w:left="647" w:hanging="284"/>
        <w:rPr>
          <w:szCs w:val="22"/>
        </w:rPr>
      </w:pPr>
      <w:r w:rsidRPr="00A12B55">
        <w:rPr>
          <w:szCs w:val="22"/>
        </w:rPr>
        <w:t>Especificación de Técnica de Sellos Mecánicos.</w:t>
      </w:r>
    </w:p>
    <w:p w:rsidR="00BC4B5C" w:rsidRPr="00A12B55" w:rsidRDefault="00BC4B5C" w:rsidP="00687110">
      <w:pPr>
        <w:pStyle w:val="Textoindependiente"/>
        <w:numPr>
          <w:ilvl w:val="0"/>
          <w:numId w:val="8"/>
        </w:numPr>
        <w:spacing w:after="0" w:line="240" w:lineRule="auto"/>
        <w:ind w:left="647" w:hanging="284"/>
        <w:rPr>
          <w:szCs w:val="22"/>
        </w:rPr>
      </w:pPr>
      <w:r w:rsidRPr="00A12B55">
        <w:rPr>
          <w:color w:val="000000"/>
          <w:szCs w:val="22"/>
          <w:lang w:eastAsia="it-IT"/>
        </w:rPr>
        <w:t>Especificación Técnica de Sistemas de Lubricación, Sellado de ejes y Sistemas de Control de Aceite de Equipos Rotativos.</w:t>
      </w:r>
    </w:p>
    <w:p w:rsidR="00BC4B5C" w:rsidRPr="00A12B55" w:rsidRDefault="00BC4B5C" w:rsidP="00687110">
      <w:pPr>
        <w:pStyle w:val="Textoindependiente"/>
        <w:numPr>
          <w:ilvl w:val="0"/>
          <w:numId w:val="8"/>
        </w:numPr>
        <w:spacing w:after="0" w:line="240" w:lineRule="auto"/>
        <w:ind w:left="647" w:hanging="284"/>
        <w:rPr>
          <w:szCs w:val="22"/>
        </w:rPr>
      </w:pPr>
      <w:r w:rsidRPr="00A12B55">
        <w:rPr>
          <w:szCs w:val="22"/>
        </w:rPr>
        <w:t>Especificación Técnica de Sistemas de Sellos de Ejes para Bombas Centrifugas y Rotativas.</w:t>
      </w:r>
    </w:p>
    <w:p w:rsidR="00731F17" w:rsidRPr="00A12B55" w:rsidRDefault="00731F17" w:rsidP="00FF24D2">
      <w:pPr>
        <w:pStyle w:val="Textoindependiente"/>
        <w:spacing w:after="0"/>
        <w:ind w:left="720"/>
        <w:rPr>
          <w:szCs w:val="22"/>
        </w:rPr>
      </w:pPr>
    </w:p>
    <w:p w:rsidR="00F616E8" w:rsidRPr="00A12B55" w:rsidRDefault="00F616E8" w:rsidP="00FF24D2">
      <w:pPr>
        <w:pStyle w:val="Textoindependiente"/>
        <w:spacing w:after="0"/>
        <w:rPr>
          <w:b/>
          <w:szCs w:val="22"/>
        </w:rPr>
      </w:pPr>
      <w:r w:rsidRPr="00A12B55">
        <w:rPr>
          <w:b/>
          <w:szCs w:val="22"/>
        </w:rPr>
        <w:t>INSTRUMENTACIÓN Y CONTROL</w:t>
      </w:r>
    </w:p>
    <w:p w:rsidR="00F616E8" w:rsidRPr="00A12B55" w:rsidRDefault="00F616E8" w:rsidP="00687110">
      <w:pPr>
        <w:pStyle w:val="Textoindependiente"/>
        <w:numPr>
          <w:ilvl w:val="0"/>
          <w:numId w:val="8"/>
        </w:numPr>
        <w:spacing w:after="0"/>
        <w:rPr>
          <w:szCs w:val="22"/>
        </w:rPr>
      </w:pPr>
      <w:r w:rsidRPr="00A12B55">
        <w:rPr>
          <w:szCs w:val="22"/>
        </w:rPr>
        <w:t>Filosofía de Sistema de Instrumentación y Control de Procesos y Operación.</w:t>
      </w:r>
    </w:p>
    <w:p w:rsidR="00F616E8" w:rsidRPr="00A12B55" w:rsidRDefault="00F616E8" w:rsidP="00687110">
      <w:pPr>
        <w:pStyle w:val="Textoindependiente"/>
        <w:numPr>
          <w:ilvl w:val="0"/>
          <w:numId w:val="8"/>
        </w:numPr>
        <w:spacing w:after="0"/>
        <w:rPr>
          <w:szCs w:val="22"/>
        </w:rPr>
      </w:pPr>
      <w:r w:rsidRPr="00A12B55">
        <w:rPr>
          <w:szCs w:val="22"/>
        </w:rPr>
        <w:t>Especificaciones Funcionales de los Controles de Proceso.</w:t>
      </w:r>
    </w:p>
    <w:p w:rsidR="00F616E8" w:rsidRPr="00A12B55" w:rsidRDefault="00F616E8" w:rsidP="00687110">
      <w:pPr>
        <w:pStyle w:val="Textoindependiente"/>
        <w:numPr>
          <w:ilvl w:val="0"/>
          <w:numId w:val="8"/>
        </w:numPr>
        <w:spacing w:after="0"/>
        <w:rPr>
          <w:szCs w:val="22"/>
        </w:rPr>
      </w:pPr>
      <w:r w:rsidRPr="00A12B55">
        <w:rPr>
          <w:szCs w:val="22"/>
        </w:rPr>
        <w:t>Especificaciones Funcionales de Sistemas de Control Distribuido (DCS).</w:t>
      </w:r>
    </w:p>
    <w:p w:rsidR="00F616E8" w:rsidRPr="00A12B55" w:rsidRDefault="00F616E8" w:rsidP="00687110">
      <w:pPr>
        <w:pStyle w:val="Textoindependiente"/>
        <w:numPr>
          <w:ilvl w:val="0"/>
          <w:numId w:val="8"/>
        </w:numPr>
        <w:spacing w:after="0"/>
        <w:rPr>
          <w:szCs w:val="22"/>
        </w:rPr>
      </w:pPr>
      <w:r w:rsidRPr="00A12B55">
        <w:rPr>
          <w:szCs w:val="22"/>
        </w:rPr>
        <w:t>Especificaciones Funcionales de Sistemas de Gestión de Activos, Alarmas e Históricos.</w:t>
      </w:r>
    </w:p>
    <w:p w:rsidR="00F616E8" w:rsidRPr="00A12B55" w:rsidRDefault="00F616E8" w:rsidP="00687110">
      <w:pPr>
        <w:pStyle w:val="Textoindependiente"/>
        <w:numPr>
          <w:ilvl w:val="0"/>
          <w:numId w:val="8"/>
        </w:numPr>
        <w:spacing w:after="0"/>
        <w:rPr>
          <w:szCs w:val="22"/>
        </w:rPr>
      </w:pPr>
      <w:r w:rsidRPr="00A12B55">
        <w:rPr>
          <w:szCs w:val="22"/>
        </w:rPr>
        <w:t>Especificaciones Funcionales de los Sistemas de Parada de Emergencia (ESD).</w:t>
      </w:r>
    </w:p>
    <w:p w:rsidR="00F616E8" w:rsidRPr="00A12B55" w:rsidRDefault="00F616E8" w:rsidP="00687110">
      <w:pPr>
        <w:pStyle w:val="Textoindependiente"/>
        <w:numPr>
          <w:ilvl w:val="0"/>
          <w:numId w:val="8"/>
        </w:numPr>
        <w:spacing w:after="0"/>
        <w:rPr>
          <w:szCs w:val="22"/>
        </w:rPr>
      </w:pPr>
      <w:r w:rsidRPr="00A12B55">
        <w:rPr>
          <w:szCs w:val="22"/>
        </w:rPr>
        <w:t>Especificaciones Funcionales de Sistemas de Control y Seguridad Especial.</w:t>
      </w:r>
    </w:p>
    <w:p w:rsidR="00F616E8" w:rsidRPr="00A12B55" w:rsidRDefault="00F616E8" w:rsidP="00687110">
      <w:pPr>
        <w:pStyle w:val="Textoindependiente"/>
        <w:numPr>
          <w:ilvl w:val="0"/>
          <w:numId w:val="8"/>
        </w:numPr>
        <w:spacing w:after="0"/>
        <w:rPr>
          <w:szCs w:val="22"/>
        </w:rPr>
      </w:pPr>
      <w:r w:rsidRPr="00A12B55">
        <w:rPr>
          <w:szCs w:val="22"/>
        </w:rPr>
        <w:t>Especificaciones Funcionales de Sistemas de Detección de Fuego y Gas (F&amp;G).</w:t>
      </w:r>
    </w:p>
    <w:p w:rsidR="00F616E8" w:rsidRPr="00A12B55" w:rsidRDefault="00F616E8" w:rsidP="00687110">
      <w:pPr>
        <w:pStyle w:val="Textoindependiente"/>
        <w:numPr>
          <w:ilvl w:val="0"/>
          <w:numId w:val="8"/>
        </w:numPr>
        <w:spacing w:after="0"/>
        <w:rPr>
          <w:szCs w:val="22"/>
        </w:rPr>
      </w:pPr>
      <w:r w:rsidRPr="00A12B55">
        <w:rPr>
          <w:szCs w:val="22"/>
        </w:rPr>
        <w:t>Especificaciones Funcionales de Sistemas de Gestión de Quemadores (BMS).</w:t>
      </w:r>
    </w:p>
    <w:p w:rsidR="00F616E8" w:rsidRPr="00A12B55" w:rsidRDefault="00F616E8" w:rsidP="00687110">
      <w:pPr>
        <w:pStyle w:val="Textoindependiente"/>
        <w:numPr>
          <w:ilvl w:val="0"/>
          <w:numId w:val="8"/>
        </w:numPr>
        <w:spacing w:after="0"/>
        <w:rPr>
          <w:szCs w:val="22"/>
        </w:rPr>
      </w:pPr>
      <w:r w:rsidRPr="00A12B55">
        <w:rPr>
          <w:szCs w:val="22"/>
        </w:rPr>
        <w:t>Especificación para la Integración de Sistemas.</w:t>
      </w:r>
    </w:p>
    <w:p w:rsidR="00F616E8" w:rsidRPr="00A12B55" w:rsidRDefault="00F616E8" w:rsidP="00687110">
      <w:pPr>
        <w:pStyle w:val="Textoindependiente"/>
        <w:numPr>
          <w:ilvl w:val="0"/>
          <w:numId w:val="8"/>
        </w:numPr>
        <w:spacing w:after="0"/>
        <w:rPr>
          <w:szCs w:val="22"/>
        </w:rPr>
      </w:pPr>
      <w:r w:rsidRPr="00A12B55">
        <w:rPr>
          <w:szCs w:val="22"/>
        </w:rPr>
        <w:t>Plano de Arquitectura de los sistemas de control y seguridad.</w:t>
      </w:r>
    </w:p>
    <w:p w:rsidR="00F616E8" w:rsidRPr="00A12B55" w:rsidRDefault="00F616E8" w:rsidP="00687110">
      <w:pPr>
        <w:pStyle w:val="Textoindependiente"/>
        <w:numPr>
          <w:ilvl w:val="0"/>
          <w:numId w:val="8"/>
        </w:numPr>
        <w:spacing w:after="0"/>
        <w:rPr>
          <w:szCs w:val="22"/>
        </w:rPr>
      </w:pPr>
      <w:r w:rsidRPr="00A12B55">
        <w:rPr>
          <w:szCs w:val="22"/>
        </w:rPr>
        <w:t>Especificaciones para OTS.</w:t>
      </w:r>
    </w:p>
    <w:p w:rsidR="00F616E8" w:rsidRPr="00A12B55" w:rsidRDefault="00F616E8" w:rsidP="00687110">
      <w:pPr>
        <w:pStyle w:val="Textoindependiente"/>
        <w:numPr>
          <w:ilvl w:val="0"/>
          <w:numId w:val="8"/>
        </w:numPr>
        <w:spacing w:after="0"/>
        <w:rPr>
          <w:szCs w:val="22"/>
        </w:rPr>
      </w:pPr>
      <w:r w:rsidRPr="00A12B55">
        <w:rPr>
          <w:szCs w:val="22"/>
        </w:rPr>
        <w:t>Especificaciones Funcionales de Telecomunicaciones.</w:t>
      </w:r>
    </w:p>
    <w:p w:rsidR="00F616E8" w:rsidRPr="00A12B55" w:rsidRDefault="00F616E8" w:rsidP="00687110">
      <w:pPr>
        <w:pStyle w:val="Textoindependiente"/>
        <w:numPr>
          <w:ilvl w:val="0"/>
          <w:numId w:val="8"/>
        </w:numPr>
        <w:spacing w:after="0"/>
        <w:rPr>
          <w:szCs w:val="22"/>
        </w:rPr>
      </w:pPr>
      <w:r w:rsidRPr="00A12B55">
        <w:rPr>
          <w:szCs w:val="22"/>
        </w:rPr>
        <w:t>Planos General de la Arquitectura de los Sistemas de Telecomunicaciones.</w:t>
      </w:r>
    </w:p>
    <w:p w:rsidR="00F616E8" w:rsidRPr="00A12B55" w:rsidRDefault="00F616E8" w:rsidP="00687110">
      <w:pPr>
        <w:pStyle w:val="Textoindependiente"/>
        <w:numPr>
          <w:ilvl w:val="0"/>
          <w:numId w:val="8"/>
        </w:numPr>
        <w:spacing w:after="0"/>
        <w:rPr>
          <w:szCs w:val="22"/>
        </w:rPr>
      </w:pPr>
      <w:r w:rsidRPr="00A12B55">
        <w:rPr>
          <w:szCs w:val="22"/>
        </w:rPr>
        <w:t>Especificaciones de Sistemas de Gestión de Almacenes.</w:t>
      </w:r>
    </w:p>
    <w:p w:rsidR="00F616E8" w:rsidRPr="00A12B55" w:rsidRDefault="00F616E8" w:rsidP="00687110">
      <w:pPr>
        <w:pStyle w:val="Textoindependiente"/>
        <w:numPr>
          <w:ilvl w:val="0"/>
          <w:numId w:val="8"/>
        </w:numPr>
        <w:spacing w:after="0"/>
        <w:rPr>
          <w:szCs w:val="22"/>
        </w:rPr>
      </w:pPr>
      <w:r w:rsidRPr="00A12B55">
        <w:rPr>
          <w:szCs w:val="22"/>
        </w:rPr>
        <w:t>Especificaciones Funcionales para Diseño de Salas de Control.</w:t>
      </w:r>
    </w:p>
    <w:p w:rsidR="00F616E8" w:rsidRPr="00A12B55" w:rsidRDefault="00F616E8" w:rsidP="00687110">
      <w:pPr>
        <w:pStyle w:val="Textoindependiente"/>
        <w:numPr>
          <w:ilvl w:val="0"/>
          <w:numId w:val="8"/>
        </w:numPr>
        <w:spacing w:after="0"/>
        <w:rPr>
          <w:szCs w:val="22"/>
        </w:rPr>
      </w:pPr>
      <w:proofErr w:type="spellStart"/>
      <w:r w:rsidRPr="00A12B55">
        <w:rPr>
          <w:szCs w:val="22"/>
        </w:rPr>
        <w:t>Plot</w:t>
      </w:r>
      <w:proofErr w:type="spellEnd"/>
      <w:r w:rsidRPr="00A12B55">
        <w:rPr>
          <w:szCs w:val="22"/>
        </w:rPr>
        <w:t xml:space="preserve"> Plan de la Sala de Control.</w:t>
      </w:r>
    </w:p>
    <w:p w:rsidR="00F616E8" w:rsidRPr="00A12B55" w:rsidRDefault="00F616E8" w:rsidP="00687110">
      <w:pPr>
        <w:pStyle w:val="Textoindependiente"/>
        <w:numPr>
          <w:ilvl w:val="0"/>
          <w:numId w:val="8"/>
        </w:numPr>
        <w:spacing w:after="0"/>
        <w:rPr>
          <w:szCs w:val="22"/>
        </w:rPr>
      </w:pPr>
      <w:r w:rsidRPr="00A12B55">
        <w:rPr>
          <w:szCs w:val="22"/>
        </w:rPr>
        <w:t>Especificaciones para Controladores de Unidades Paquete.</w:t>
      </w:r>
    </w:p>
    <w:p w:rsidR="00F616E8" w:rsidRPr="00A12B55" w:rsidRDefault="00F616E8" w:rsidP="00687110">
      <w:pPr>
        <w:pStyle w:val="Textoindependiente"/>
        <w:numPr>
          <w:ilvl w:val="0"/>
          <w:numId w:val="8"/>
        </w:numPr>
        <w:spacing w:after="0"/>
        <w:rPr>
          <w:szCs w:val="22"/>
        </w:rPr>
      </w:pPr>
      <w:r w:rsidRPr="00A12B55">
        <w:rPr>
          <w:szCs w:val="22"/>
        </w:rPr>
        <w:t>Especificaciones para Sistemas de Ejecución de Producción (MES) y Sistemas de Gestión Integral (ERP).</w:t>
      </w:r>
    </w:p>
    <w:p w:rsidR="00F616E8" w:rsidRPr="00A12B55" w:rsidRDefault="00F616E8" w:rsidP="00687110">
      <w:pPr>
        <w:pStyle w:val="Textoindependiente"/>
        <w:numPr>
          <w:ilvl w:val="0"/>
          <w:numId w:val="8"/>
        </w:numPr>
        <w:spacing w:after="0"/>
        <w:rPr>
          <w:szCs w:val="22"/>
        </w:rPr>
      </w:pPr>
      <w:r w:rsidRPr="00A12B55">
        <w:rPr>
          <w:szCs w:val="22"/>
        </w:rPr>
        <w:t>Secuencia Preliminar de parada de Procesos y Diagrama Lógico.</w:t>
      </w:r>
    </w:p>
    <w:p w:rsidR="00F616E8" w:rsidRPr="00A12B55" w:rsidRDefault="00F616E8" w:rsidP="00687110">
      <w:pPr>
        <w:pStyle w:val="Textoindependiente"/>
        <w:numPr>
          <w:ilvl w:val="0"/>
          <w:numId w:val="8"/>
        </w:numPr>
        <w:spacing w:after="0"/>
        <w:rPr>
          <w:szCs w:val="22"/>
        </w:rPr>
      </w:pPr>
      <w:r w:rsidRPr="00A12B55">
        <w:rPr>
          <w:szCs w:val="22"/>
        </w:rPr>
        <w:t xml:space="preserve">Especificación de Sistemas de </w:t>
      </w:r>
      <w:proofErr w:type="spellStart"/>
      <w:r w:rsidRPr="00A12B55">
        <w:rPr>
          <w:szCs w:val="22"/>
        </w:rPr>
        <w:t>Ciberseguridad</w:t>
      </w:r>
      <w:proofErr w:type="spellEnd"/>
      <w:r w:rsidRPr="00A12B55">
        <w:rPr>
          <w:szCs w:val="22"/>
        </w:rPr>
        <w:t>.</w:t>
      </w:r>
    </w:p>
    <w:p w:rsidR="00F616E8" w:rsidRPr="00A12B55" w:rsidRDefault="00F616E8" w:rsidP="00687110">
      <w:pPr>
        <w:pStyle w:val="Textoindependiente"/>
        <w:numPr>
          <w:ilvl w:val="0"/>
          <w:numId w:val="8"/>
        </w:numPr>
        <w:spacing w:after="0"/>
        <w:rPr>
          <w:szCs w:val="22"/>
        </w:rPr>
      </w:pPr>
      <w:r w:rsidRPr="00A12B55">
        <w:rPr>
          <w:szCs w:val="22"/>
        </w:rPr>
        <w:t>Especificación General de Instrumentación.</w:t>
      </w:r>
    </w:p>
    <w:p w:rsidR="00F616E8" w:rsidRPr="00A12B55" w:rsidRDefault="00F616E8" w:rsidP="00687110">
      <w:pPr>
        <w:pStyle w:val="Textoindependiente"/>
        <w:numPr>
          <w:ilvl w:val="0"/>
          <w:numId w:val="8"/>
        </w:numPr>
        <w:spacing w:after="0"/>
        <w:rPr>
          <w:szCs w:val="22"/>
        </w:rPr>
      </w:pPr>
      <w:r w:rsidRPr="00A12B55">
        <w:rPr>
          <w:szCs w:val="22"/>
        </w:rPr>
        <w:t>Especificación General para Detectores de Humo, Gas y Fuego.</w:t>
      </w:r>
    </w:p>
    <w:p w:rsidR="00F616E8" w:rsidRPr="00A12B55" w:rsidRDefault="00F616E8" w:rsidP="00687110">
      <w:pPr>
        <w:pStyle w:val="Textoindependiente"/>
        <w:numPr>
          <w:ilvl w:val="0"/>
          <w:numId w:val="8"/>
        </w:numPr>
        <w:spacing w:after="0"/>
        <w:rPr>
          <w:szCs w:val="22"/>
        </w:rPr>
      </w:pPr>
      <w:r w:rsidRPr="00A12B55">
        <w:rPr>
          <w:szCs w:val="22"/>
        </w:rPr>
        <w:t>Especificaciones de Válvulas de Control y Seguridad.</w:t>
      </w:r>
    </w:p>
    <w:p w:rsidR="00F616E8" w:rsidRPr="00A12B55" w:rsidRDefault="00F616E8" w:rsidP="00687110">
      <w:pPr>
        <w:pStyle w:val="Textoindependiente"/>
        <w:numPr>
          <w:ilvl w:val="0"/>
          <w:numId w:val="8"/>
        </w:numPr>
        <w:spacing w:after="0"/>
        <w:rPr>
          <w:szCs w:val="22"/>
        </w:rPr>
      </w:pPr>
      <w:r w:rsidRPr="00A12B55">
        <w:rPr>
          <w:szCs w:val="22"/>
        </w:rPr>
        <w:t>Especificación para Analizadores.</w:t>
      </w:r>
    </w:p>
    <w:p w:rsidR="00F616E8" w:rsidRPr="00A12B55" w:rsidRDefault="00F616E8" w:rsidP="00687110">
      <w:pPr>
        <w:pStyle w:val="Textoindependiente"/>
        <w:numPr>
          <w:ilvl w:val="0"/>
          <w:numId w:val="8"/>
        </w:numPr>
        <w:spacing w:after="0"/>
        <w:rPr>
          <w:szCs w:val="22"/>
        </w:rPr>
      </w:pPr>
      <w:r w:rsidRPr="00A12B55">
        <w:rPr>
          <w:szCs w:val="22"/>
        </w:rPr>
        <w:t>Especificación de Instrumentos de Unidades Paquete.</w:t>
      </w:r>
    </w:p>
    <w:p w:rsidR="00F616E8" w:rsidRPr="00A12B55" w:rsidRDefault="00F616E8" w:rsidP="00687110">
      <w:pPr>
        <w:pStyle w:val="Textoindependiente"/>
        <w:numPr>
          <w:ilvl w:val="0"/>
          <w:numId w:val="8"/>
        </w:numPr>
        <w:spacing w:after="0"/>
        <w:rPr>
          <w:szCs w:val="22"/>
        </w:rPr>
      </w:pPr>
      <w:r w:rsidRPr="00A12B55">
        <w:rPr>
          <w:szCs w:val="22"/>
        </w:rPr>
        <w:t>Especificaciones de Montaje de Instrumentos</w:t>
      </w:r>
    </w:p>
    <w:p w:rsidR="00F616E8" w:rsidRPr="00A12B55" w:rsidRDefault="00F616E8" w:rsidP="00687110">
      <w:pPr>
        <w:pStyle w:val="Textoindependiente"/>
        <w:numPr>
          <w:ilvl w:val="0"/>
          <w:numId w:val="8"/>
        </w:numPr>
        <w:spacing w:after="0"/>
        <w:rPr>
          <w:szCs w:val="22"/>
        </w:rPr>
      </w:pPr>
      <w:r w:rsidRPr="00A12B55">
        <w:rPr>
          <w:szCs w:val="22"/>
        </w:rPr>
        <w:lastRenderedPageBreak/>
        <w:t>Lista/Índice de Instrumentos.</w:t>
      </w:r>
    </w:p>
    <w:p w:rsidR="00F616E8" w:rsidRPr="00A12B55" w:rsidRDefault="00F616E8" w:rsidP="00687110">
      <w:pPr>
        <w:pStyle w:val="Textoindependiente"/>
        <w:numPr>
          <w:ilvl w:val="0"/>
          <w:numId w:val="8"/>
        </w:numPr>
        <w:spacing w:after="0"/>
        <w:rPr>
          <w:szCs w:val="22"/>
        </w:rPr>
      </w:pPr>
      <w:r w:rsidRPr="00A12B55">
        <w:rPr>
          <w:szCs w:val="22"/>
        </w:rPr>
        <w:t xml:space="preserve">Hojas de Datos de Válvulas de Control y </w:t>
      </w:r>
      <w:proofErr w:type="spellStart"/>
      <w:r w:rsidRPr="00A12B55">
        <w:rPr>
          <w:szCs w:val="22"/>
        </w:rPr>
        <w:t>on</w:t>
      </w:r>
      <w:proofErr w:type="spellEnd"/>
      <w:r w:rsidRPr="00A12B55">
        <w:rPr>
          <w:szCs w:val="22"/>
        </w:rPr>
        <w:t>/off.</w:t>
      </w:r>
    </w:p>
    <w:p w:rsidR="00F616E8" w:rsidRPr="00A12B55" w:rsidRDefault="00F616E8" w:rsidP="00687110">
      <w:pPr>
        <w:pStyle w:val="Textoindependiente"/>
        <w:numPr>
          <w:ilvl w:val="0"/>
          <w:numId w:val="8"/>
        </w:numPr>
        <w:spacing w:after="0"/>
        <w:rPr>
          <w:szCs w:val="22"/>
        </w:rPr>
      </w:pPr>
      <w:r w:rsidRPr="00A12B55">
        <w:rPr>
          <w:szCs w:val="22"/>
        </w:rPr>
        <w:t>Hojas de Datos de Válvulas de Seguridad y Mecanismos de Alivio.</w:t>
      </w:r>
    </w:p>
    <w:p w:rsidR="00F616E8" w:rsidRPr="00A12B55" w:rsidRDefault="00F616E8" w:rsidP="00687110">
      <w:pPr>
        <w:pStyle w:val="Textoindependiente"/>
        <w:numPr>
          <w:ilvl w:val="0"/>
          <w:numId w:val="8"/>
        </w:numPr>
        <w:spacing w:after="0"/>
        <w:rPr>
          <w:szCs w:val="22"/>
        </w:rPr>
      </w:pPr>
      <w:r w:rsidRPr="00A12B55">
        <w:rPr>
          <w:szCs w:val="22"/>
        </w:rPr>
        <w:t>Hojas de Datos de Analizadores.</w:t>
      </w:r>
    </w:p>
    <w:p w:rsidR="00F616E8" w:rsidRPr="00A12B55" w:rsidRDefault="00F616E8" w:rsidP="00687110">
      <w:pPr>
        <w:pStyle w:val="Textoindependiente"/>
        <w:numPr>
          <w:ilvl w:val="0"/>
          <w:numId w:val="8"/>
        </w:numPr>
        <w:spacing w:after="0"/>
        <w:rPr>
          <w:szCs w:val="22"/>
        </w:rPr>
      </w:pPr>
      <w:r w:rsidRPr="00A12B55">
        <w:rPr>
          <w:szCs w:val="22"/>
        </w:rPr>
        <w:t>Informe de Recuento de I/O, lazos de control, redes de comunicación industrial.</w:t>
      </w:r>
    </w:p>
    <w:p w:rsidR="00F616E8" w:rsidRPr="00A12B55" w:rsidRDefault="00F616E8" w:rsidP="00687110">
      <w:pPr>
        <w:pStyle w:val="Textoindependiente"/>
        <w:numPr>
          <w:ilvl w:val="0"/>
          <w:numId w:val="8"/>
        </w:numPr>
        <w:spacing w:after="0"/>
        <w:rPr>
          <w:szCs w:val="22"/>
        </w:rPr>
      </w:pPr>
      <w:r w:rsidRPr="00A12B55">
        <w:rPr>
          <w:szCs w:val="22"/>
        </w:rPr>
        <w:t>Planos de Canalizaciones y Servicios.</w:t>
      </w:r>
    </w:p>
    <w:p w:rsidR="00F616E8" w:rsidRPr="00A12B55" w:rsidRDefault="00F616E8" w:rsidP="00687110">
      <w:pPr>
        <w:pStyle w:val="Textoindependiente"/>
        <w:numPr>
          <w:ilvl w:val="0"/>
          <w:numId w:val="8"/>
        </w:numPr>
        <w:spacing w:after="0"/>
        <w:rPr>
          <w:szCs w:val="22"/>
        </w:rPr>
      </w:pPr>
      <w:proofErr w:type="spellStart"/>
      <w:r w:rsidRPr="00A12B55">
        <w:rPr>
          <w:szCs w:val="22"/>
        </w:rPr>
        <w:t>Dimencionamiento</w:t>
      </w:r>
      <w:proofErr w:type="spellEnd"/>
      <w:r w:rsidRPr="00A12B55">
        <w:rPr>
          <w:szCs w:val="22"/>
        </w:rPr>
        <w:t xml:space="preserve"> preliminar de válvulas de alivio, seguridad, control, </w:t>
      </w:r>
      <w:proofErr w:type="spellStart"/>
      <w:r w:rsidRPr="00A12B55">
        <w:rPr>
          <w:szCs w:val="22"/>
        </w:rPr>
        <w:t>autoreguladoras</w:t>
      </w:r>
      <w:proofErr w:type="spellEnd"/>
      <w:r w:rsidRPr="00A12B55">
        <w:rPr>
          <w:szCs w:val="22"/>
        </w:rPr>
        <w:t>.</w:t>
      </w:r>
    </w:p>
    <w:p w:rsidR="00B8467A" w:rsidRPr="00A12B55" w:rsidRDefault="00F616E8" w:rsidP="00687110">
      <w:pPr>
        <w:pStyle w:val="Textoindependiente"/>
        <w:numPr>
          <w:ilvl w:val="0"/>
          <w:numId w:val="8"/>
        </w:numPr>
        <w:spacing w:after="0"/>
        <w:rPr>
          <w:szCs w:val="22"/>
        </w:rPr>
      </w:pPr>
      <w:r w:rsidRPr="00A12B55">
        <w:rPr>
          <w:szCs w:val="22"/>
        </w:rPr>
        <w:t>Lista de Materiales (MTO).</w:t>
      </w:r>
    </w:p>
    <w:p w:rsidR="00731F17" w:rsidRPr="00A12B55" w:rsidRDefault="00731F17" w:rsidP="00FF24D2">
      <w:pPr>
        <w:pStyle w:val="Textoindependiente"/>
        <w:spacing w:after="0"/>
        <w:rPr>
          <w:szCs w:val="22"/>
          <w:highlight w:val="yellow"/>
        </w:rPr>
      </w:pPr>
    </w:p>
    <w:p w:rsidR="00731F17" w:rsidRPr="00A12B55" w:rsidRDefault="00731F17" w:rsidP="00FF24D2">
      <w:pPr>
        <w:pStyle w:val="Textoindependiente"/>
        <w:spacing w:after="0"/>
        <w:rPr>
          <w:b/>
          <w:szCs w:val="22"/>
        </w:rPr>
      </w:pPr>
      <w:r w:rsidRPr="00A12B55">
        <w:rPr>
          <w:b/>
          <w:szCs w:val="22"/>
        </w:rPr>
        <w:t>CIVIL</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Especificaciones para el estudio geotécnico y geológico.</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Estudio de preparación del sitio (desbroce, movimiento de tierras, nivelación, compactación y limpieza).</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 xml:space="preserve">Especificaciones para </w:t>
      </w:r>
      <w:proofErr w:type="spellStart"/>
      <w:r w:rsidRPr="00A12B55">
        <w:rPr>
          <w:szCs w:val="22"/>
        </w:rPr>
        <w:t>terraceo</w:t>
      </w:r>
      <w:proofErr w:type="spellEnd"/>
      <w:r w:rsidRPr="00A12B55">
        <w:rPr>
          <w:szCs w:val="22"/>
        </w:rPr>
        <w:t xml:space="preserve"> primario si corresponde.</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Diseño preliminar de Ingeniería Civil.</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Esquemas, detalles típicos y especificaciones de diseño para edificios principales, auxiliares, administrativos y de servicio.</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Esquemas, detalles típicos y especificaciones de diseño para edificaciones especiales tales como silos, bóvedas, edificios a prueba de explosión, salas de control, etc.</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Especificaciones, detalles típicos y dibujos de instalaciones subterráneas.</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Especificaciones de diseño y detalles típicos para estructuras de concreto y concreto armado  (fundaciones superficiales y/o profundas, soportes, vigas, losas, muros, ménsulas, etc.).</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Especificaciones para el diseño e instalación de revestimientos resistentes a productos químicos para las estructuras de hormigón.</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Bases de diseño para análisis de cargas estáticas, dinámicas, combinaciones de carga y estados de carga.</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Especificaciones y bases de diseño para fundaciones de equipos estáticos.</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Especificaciones y bases de diseño para fundaciones de equipos dinámicos.</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 xml:space="preserve">Especificaciones y bases de diseño para cálculo </w:t>
      </w:r>
      <w:proofErr w:type="spellStart"/>
      <w:r w:rsidRPr="00A12B55">
        <w:rPr>
          <w:szCs w:val="22"/>
        </w:rPr>
        <w:t>sismoresistente</w:t>
      </w:r>
      <w:proofErr w:type="spellEnd"/>
      <w:r w:rsidRPr="00A12B55">
        <w:rPr>
          <w:szCs w:val="22"/>
        </w:rPr>
        <w:t xml:space="preserve"> en estructuras de concreto armado y estructuras metálicas.</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Especificaciones de diseño y detalles típicos para estructuras metálicas principales.</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Especificaciones de diseño y detalles típicos para estructuras metálicas ligeras.</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Especificaciones para pernos y placas de anclaje.</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Especificaciones para soldadura.</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Especificaciones para fabricación y montaje de estructuras de acero.</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Especificaciones para el diseño y detalles típicos de estructuras de contención, protección de taludes y defensivos.</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Especificaciones de diseño y detalles típicos para la infraestructura vial (Puentes, carreteras principales, caminos auxiliares y calles).</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Especificaciones para pavimento rígido en vías, áreas de parqueo y helipuerto.</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Especificaciones para pisos y pavimentos de concreto en planta, áreas auxiliares, de servicio y administrativas.</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Especificaciones para el diseño de la señalización vial horizontal y vertical.</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Especificaciones para el diseño del patio de maniobras del tren y sus componentes (vía férrea hasta la salida de planta, estación de carga y descarga, haz de llegada – salida y distribución, etc.)</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Especificaciones de diseño y detalles típicos para las obras de drenaje pluvial, sanitario e industrial (drenaje cerrado y abierto).</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lastRenderedPageBreak/>
        <w:t>Especificaciones de diseño y detalles típicos para el sistema de agua potable.</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 xml:space="preserve">Especificaciones para el diseño de las obras civiles del sistema </w:t>
      </w:r>
      <w:proofErr w:type="spellStart"/>
      <w:r w:rsidRPr="00A12B55">
        <w:rPr>
          <w:szCs w:val="22"/>
        </w:rPr>
        <w:t>contraincendio</w:t>
      </w:r>
      <w:proofErr w:type="spellEnd"/>
      <w:r w:rsidRPr="00A12B55">
        <w:rPr>
          <w:szCs w:val="22"/>
        </w:rPr>
        <w:t>.</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Especificaciones de diseño y detalles típicos de las plantas de tratamiento de aguas y efluentes.</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 xml:space="preserve">Especificaciones para cruces de calles, canales, pasos de quebrada y </w:t>
      </w:r>
      <w:proofErr w:type="spellStart"/>
      <w:r w:rsidRPr="00A12B55">
        <w:rPr>
          <w:szCs w:val="22"/>
        </w:rPr>
        <w:t>culverts</w:t>
      </w:r>
      <w:proofErr w:type="spellEnd"/>
      <w:r w:rsidRPr="00A12B55">
        <w:rPr>
          <w:szCs w:val="22"/>
        </w:rPr>
        <w:t>.</w:t>
      </w:r>
    </w:p>
    <w:p w:rsidR="00B6277E" w:rsidRPr="00A12B55" w:rsidRDefault="003D07B2" w:rsidP="00687110">
      <w:pPr>
        <w:pStyle w:val="Textoindependiente"/>
        <w:numPr>
          <w:ilvl w:val="0"/>
          <w:numId w:val="8"/>
        </w:numPr>
        <w:spacing w:after="0" w:line="240" w:lineRule="auto"/>
        <w:ind w:left="851" w:hanging="284"/>
        <w:rPr>
          <w:szCs w:val="22"/>
        </w:rPr>
      </w:pPr>
      <w:r w:rsidRPr="00A12B55">
        <w:rPr>
          <w:szCs w:val="22"/>
        </w:rPr>
        <w:t xml:space="preserve">Especificaciones para obras de almacenamiento de agua cruda, potable, desmineralizada y </w:t>
      </w:r>
      <w:proofErr w:type="spellStart"/>
      <w:r w:rsidRPr="00A12B55">
        <w:rPr>
          <w:szCs w:val="22"/>
        </w:rPr>
        <w:t>contraincendio</w:t>
      </w:r>
      <w:proofErr w:type="spellEnd"/>
      <w:r w:rsidRPr="00A12B55">
        <w:rPr>
          <w:szCs w:val="22"/>
        </w:rPr>
        <w:t xml:space="preserve"> (embalses, piscinas y/o reservorios)</w:t>
      </w:r>
      <w:r w:rsidR="000F6185" w:rsidRPr="00A12B55">
        <w:rPr>
          <w:szCs w:val="22"/>
        </w:rPr>
        <w:t>.</w:t>
      </w:r>
      <w:r w:rsidR="00B6277E" w:rsidRPr="00A12B55">
        <w:rPr>
          <w:szCs w:val="22"/>
        </w:rPr>
        <w:t>Especificaciones para excavaciones manuales y con equipo.</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Especificaciones para terraplenes y rellenos compactados.</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Especificaciones para estabilización de suelos.</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Especificaciones para estabilización de taludes.</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Especificaciones de arquitectura, urbanismo y paisajismo del complejo.</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 xml:space="preserve">Especificaciones y detalles técnicos para recubrimiento y protección </w:t>
      </w:r>
      <w:proofErr w:type="spellStart"/>
      <w:r w:rsidRPr="00A12B55">
        <w:rPr>
          <w:szCs w:val="22"/>
        </w:rPr>
        <w:t>contraincendio</w:t>
      </w:r>
      <w:proofErr w:type="spellEnd"/>
      <w:r w:rsidRPr="00A12B55">
        <w:rPr>
          <w:szCs w:val="22"/>
        </w:rPr>
        <w:t xml:space="preserve"> de estructuras de acero (</w:t>
      </w:r>
      <w:proofErr w:type="spellStart"/>
      <w:r w:rsidRPr="00A12B55">
        <w:rPr>
          <w:szCs w:val="22"/>
        </w:rPr>
        <w:t>Fireproofing</w:t>
      </w:r>
      <w:proofErr w:type="spellEnd"/>
      <w:r w:rsidRPr="00A12B55">
        <w:rPr>
          <w:szCs w:val="22"/>
        </w:rPr>
        <w:t>).</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 xml:space="preserve">Especificaciones para </w:t>
      </w:r>
      <w:proofErr w:type="spellStart"/>
      <w:r w:rsidRPr="00A12B55">
        <w:rPr>
          <w:szCs w:val="22"/>
        </w:rPr>
        <w:t>grouting</w:t>
      </w:r>
      <w:proofErr w:type="spellEnd"/>
      <w:r w:rsidRPr="00A12B55">
        <w:rPr>
          <w:szCs w:val="22"/>
        </w:rPr>
        <w:t xml:space="preserve"> y nivelación de equipos.</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Especificaciones de materiales para estructuras de concreto armado (agregados, cementos, aditivos y juntas).</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Especificaciones para tubos de concreto.</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Especificaciones de materiales para estructuras metálicas.</w:t>
      </w:r>
    </w:p>
    <w:p w:rsidR="004A772E" w:rsidRPr="00A12B55" w:rsidRDefault="004A772E" w:rsidP="00687110">
      <w:pPr>
        <w:pStyle w:val="Textoindependiente"/>
        <w:numPr>
          <w:ilvl w:val="0"/>
          <w:numId w:val="8"/>
        </w:numPr>
        <w:spacing w:after="0" w:line="240" w:lineRule="auto"/>
        <w:ind w:left="851" w:hanging="284"/>
        <w:rPr>
          <w:szCs w:val="22"/>
        </w:rPr>
      </w:pPr>
      <w:r w:rsidRPr="00A12B55">
        <w:rPr>
          <w:szCs w:val="22"/>
        </w:rPr>
        <w:t>Especificaciones para urbanismo y cercado perimetral.</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Cómputos métricos.</w:t>
      </w:r>
    </w:p>
    <w:p w:rsidR="00B6277E" w:rsidRPr="00A12B55" w:rsidRDefault="00B6277E" w:rsidP="00687110">
      <w:pPr>
        <w:pStyle w:val="Textoindependiente"/>
        <w:numPr>
          <w:ilvl w:val="0"/>
          <w:numId w:val="8"/>
        </w:numPr>
        <w:spacing w:after="0" w:line="240" w:lineRule="auto"/>
        <w:ind w:left="851" w:hanging="284"/>
        <w:rPr>
          <w:szCs w:val="22"/>
        </w:rPr>
      </w:pPr>
      <w:r w:rsidRPr="00A12B55">
        <w:rPr>
          <w:szCs w:val="22"/>
        </w:rPr>
        <w:t>Planos (Estudio de suelos, nivelación gruesa, emplazamiento general de las edificaciones y estructuras, trazados de pavimentos, sistemas enterrados con secciones típicas de cruces de vías, etc.).</w:t>
      </w:r>
    </w:p>
    <w:p w:rsidR="00731F17" w:rsidRPr="00A12B55" w:rsidRDefault="00731F17" w:rsidP="00FF24D2">
      <w:pPr>
        <w:pStyle w:val="Textoindependiente"/>
        <w:spacing w:after="0"/>
        <w:rPr>
          <w:szCs w:val="22"/>
          <w:highlight w:val="yellow"/>
        </w:rPr>
      </w:pPr>
    </w:p>
    <w:p w:rsidR="00717A36" w:rsidRPr="00A12B55" w:rsidRDefault="00717A36" w:rsidP="00FF24D2">
      <w:pPr>
        <w:pStyle w:val="Textoindependiente"/>
        <w:spacing w:after="0"/>
        <w:rPr>
          <w:b/>
          <w:szCs w:val="22"/>
        </w:rPr>
      </w:pPr>
      <w:r w:rsidRPr="00A12B55">
        <w:rPr>
          <w:b/>
          <w:szCs w:val="22"/>
        </w:rPr>
        <w:t>ELECTRICIDAD</w:t>
      </w:r>
    </w:p>
    <w:p w:rsidR="00717A36" w:rsidRPr="00A12B55" w:rsidRDefault="00717A36" w:rsidP="00687110">
      <w:pPr>
        <w:pStyle w:val="Textoindependiente"/>
        <w:numPr>
          <w:ilvl w:val="0"/>
          <w:numId w:val="8"/>
        </w:numPr>
        <w:spacing w:after="0"/>
        <w:rPr>
          <w:szCs w:val="22"/>
        </w:rPr>
      </w:pPr>
      <w:r w:rsidRPr="00A12B55">
        <w:rPr>
          <w:szCs w:val="22"/>
        </w:rPr>
        <w:t>Especificación General de Diseño Eléctrico.</w:t>
      </w:r>
    </w:p>
    <w:p w:rsidR="00717A36" w:rsidRPr="00A12B55" w:rsidRDefault="00717A36" w:rsidP="00687110">
      <w:pPr>
        <w:pStyle w:val="Textoindependiente"/>
        <w:numPr>
          <w:ilvl w:val="0"/>
          <w:numId w:val="8"/>
        </w:numPr>
        <w:spacing w:after="0"/>
        <w:rPr>
          <w:szCs w:val="22"/>
        </w:rPr>
      </w:pPr>
      <w:r w:rsidRPr="00A12B55">
        <w:rPr>
          <w:szCs w:val="22"/>
        </w:rPr>
        <w:t>Especificaciones de Construcción y Montaje Eléctrico.</w:t>
      </w:r>
    </w:p>
    <w:p w:rsidR="00717A36" w:rsidRPr="00A12B55" w:rsidRDefault="00717A36" w:rsidP="00687110">
      <w:pPr>
        <w:pStyle w:val="Textoindependiente"/>
        <w:numPr>
          <w:ilvl w:val="0"/>
          <w:numId w:val="8"/>
        </w:numPr>
        <w:spacing w:after="0"/>
        <w:rPr>
          <w:szCs w:val="22"/>
        </w:rPr>
      </w:pPr>
      <w:r w:rsidRPr="00A12B55">
        <w:rPr>
          <w:szCs w:val="22"/>
        </w:rPr>
        <w:t>Especificaciones para Instalaciones Eléctricas en Edificaciones Administrativas.</w:t>
      </w:r>
    </w:p>
    <w:p w:rsidR="00717A36" w:rsidRPr="00A12B55" w:rsidRDefault="00717A36" w:rsidP="00687110">
      <w:pPr>
        <w:pStyle w:val="Textoindependiente"/>
        <w:numPr>
          <w:ilvl w:val="0"/>
          <w:numId w:val="8"/>
        </w:numPr>
        <w:spacing w:after="0"/>
        <w:rPr>
          <w:szCs w:val="22"/>
        </w:rPr>
      </w:pPr>
      <w:r w:rsidRPr="00A12B55">
        <w:rPr>
          <w:szCs w:val="22"/>
        </w:rPr>
        <w:t>Especificaciones para Subestaciones de Alta Tensión.</w:t>
      </w:r>
    </w:p>
    <w:p w:rsidR="00717A36" w:rsidRPr="00A12B55" w:rsidRDefault="00717A36" w:rsidP="00687110">
      <w:pPr>
        <w:pStyle w:val="Textoindependiente"/>
        <w:numPr>
          <w:ilvl w:val="0"/>
          <w:numId w:val="8"/>
        </w:numPr>
        <w:spacing w:after="0"/>
        <w:rPr>
          <w:szCs w:val="22"/>
        </w:rPr>
      </w:pPr>
      <w:r w:rsidRPr="00A12B55">
        <w:rPr>
          <w:szCs w:val="22"/>
        </w:rPr>
        <w:t>Especificaciones para Transformadores Eléctricos.</w:t>
      </w:r>
    </w:p>
    <w:p w:rsidR="00717A36" w:rsidRPr="00A12B55" w:rsidRDefault="00717A36" w:rsidP="00687110">
      <w:pPr>
        <w:pStyle w:val="Textoindependiente"/>
        <w:numPr>
          <w:ilvl w:val="0"/>
          <w:numId w:val="8"/>
        </w:numPr>
        <w:spacing w:after="0"/>
        <w:rPr>
          <w:szCs w:val="22"/>
        </w:rPr>
      </w:pPr>
      <w:r w:rsidRPr="00A12B55">
        <w:rPr>
          <w:szCs w:val="22"/>
        </w:rPr>
        <w:t>Especificaciones para Barras y Ductos de Barras.</w:t>
      </w:r>
    </w:p>
    <w:p w:rsidR="00717A36" w:rsidRPr="00A12B55" w:rsidRDefault="00717A36" w:rsidP="00687110">
      <w:pPr>
        <w:pStyle w:val="Textoindependiente"/>
        <w:numPr>
          <w:ilvl w:val="0"/>
          <w:numId w:val="8"/>
        </w:numPr>
        <w:spacing w:after="0"/>
        <w:rPr>
          <w:szCs w:val="22"/>
        </w:rPr>
      </w:pPr>
      <w:r w:rsidRPr="00A12B55">
        <w:rPr>
          <w:szCs w:val="22"/>
        </w:rPr>
        <w:t>Especificaciones para Celdas de Media Tensión.</w:t>
      </w:r>
    </w:p>
    <w:p w:rsidR="00717A36" w:rsidRPr="00A12B55" w:rsidRDefault="00717A36" w:rsidP="00687110">
      <w:pPr>
        <w:pStyle w:val="Textoindependiente"/>
        <w:numPr>
          <w:ilvl w:val="0"/>
          <w:numId w:val="8"/>
        </w:numPr>
        <w:spacing w:after="0"/>
        <w:rPr>
          <w:szCs w:val="22"/>
        </w:rPr>
      </w:pPr>
      <w:r w:rsidRPr="00A12B55">
        <w:rPr>
          <w:szCs w:val="22"/>
        </w:rPr>
        <w:t>Especificaciones para Centros de Control de Motores en Baja y Media Tensión.</w:t>
      </w:r>
    </w:p>
    <w:p w:rsidR="00717A36" w:rsidRPr="00A12B55" w:rsidRDefault="00717A36" w:rsidP="00687110">
      <w:pPr>
        <w:pStyle w:val="Textoindependiente"/>
        <w:numPr>
          <w:ilvl w:val="0"/>
          <w:numId w:val="8"/>
        </w:numPr>
        <w:spacing w:after="0"/>
        <w:rPr>
          <w:szCs w:val="22"/>
        </w:rPr>
      </w:pPr>
      <w:r w:rsidRPr="00A12B55">
        <w:rPr>
          <w:szCs w:val="22"/>
        </w:rPr>
        <w:t>Especificaciones de Tableros de Distribución de Baja Tensión.</w:t>
      </w:r>
    </w:p>
    <w:p w:rsidR="00717A36" w:rsidRPr="00A12B55" w:rsidRDefault="00717A36" w:rsidP="00687110">
      <w:pPr>
        <w:pStyle w:val="Textoindependiente"/>
        <w:numPr>
          <w:ilvl w:val="0"/>
          <w:numId w:val="8"/>
        </w:numPr>
        <w:spacing w:after="0"/>
        <w:rPr>
          <w:szCs w:val="22"/>
        </w:rPr>
      </w:pPr>
      <w:r w:rsidRPr="00A12B55">
        <w:rPr>
          <w:szCs w:val="22"/>
        </w:rPr>
        <w:t>Especificaciones de Materiales, Equipos e Instalaciones para Unidades Paquete.</w:t>
      </w:r>
    </w:p>
    <w:p w:rsidR="00717A36" w:rsidRPr="00A12B55" w:rsidRDefault="00717A36" w:rsidP="00687110">
      <w:pPr>
        <w:pStyle w:val="Textoindependiente"/>
        <w:numPr>
          <w:ilvl w:val="0"/>
          <w:numId w:val="8"/>
        </w:numPr>
        <w:spacing w:after="0"/>
        <w:rPr>
          <w:szCs w:val="22"/>
        </w:rPr>
      </w:pPr>
      <w:r w:rsidRPr="00A12B55">
        <w:rPr>
          <w:szCs w:val="22"/>
        </w:rPr>
        <w:t>Especificaciones para Motores de Media Tensión.</w:t>
      </w:r>
    </w:p>
    <w:p w:rsidR="00717A36" w:rsidRPr="00A12B55" w:rsidRDefault="00717A36" w:rsidP="00687110">
      <w:pPr>
        <w:pStyle w:val="Textoindependiente"/>
        <w:numPr>
          <w:ilvl w:val="0"/>
          <w:numId w:val="8"/>
        </w:numPr>
        <w:spacing w:after="0"/>
        <w:rPr>
          <w:szCs w:val="22"/>
        </w:rPr>
      </w:pPr>
      <w:r w:rsidRPr="00A12B55">
        <w:rPr>
          <w:szCs w:val="22"/>
        </w:rPr>
        <w:t>Especificaciones para Motores de Baja Tensión.</w:t>
      </w:r>
    </w:p>
    <w:p w:rsidR="00717A36" w:rsidRPr="00A12B55" w:rsidRDefault="00717A36" w:rsidP="00687110">
      <w:pPr>
        <w:pStyle w:val="Textoindependiente"/>
        <w:numPr>
          <w:ilvl w:val="0"/>
          <w:numId w:val="8"/>
        </w:numPr>
        <w:spacing w:after="0"/>
        <w:rPr>
          <w:szCs w:val="22"/>
        </w:rPr>
      </w:pPr>
      <w:r w:rsidRPr="00A12B55">
        <w:rPr>
          <w:szCs w:val="22"/>
        </w:rPr>
        <w:t xml:space="preserve">Especificaciones para sistemas de respaldo de carga ininterrumpida en </w:t>
      </w:r>
      <w:proofErr w:type="spellStart"/>
      <w:r w:rsidRPr="00A12B55">
        <w:rPr>
          <w:szCs w:val="22"/>
        </w:rPr>
        <w:t>a.c.</w:t>
      </w:r>
      <w:proofErr w:type="spellEnd"/>
      <w:r w:rsidRPr="00A12B55">
        <w:rPr>
          <w:szCs w:val="22"/>
        </w:rPr>
        <w:t xml:space="preserve"> (UPS).</w:t>
      </w:r>
    </w:p>
    <w:p w:rsidR="00717A36" w:rsidRPr="00A12B55" w:rsidRDefault="00717A36" w:rsidP="00687110">
      <w:pPr>
        <w:pStyle w:val="Textoindependiente"/>
        <w:numPr>
          <w:ilvl w:val="0"/>
          <w:numId w:val="8"/>
        </w:numPr>
        <w:spacing w:after="0"/>
        <w:rPr>
          <w:szCs w:val="22"/>
        </w:rPr>
      </w:pPr>
      <w:r w:rsidRPr="00A12B55">
        <w:rPr>
          <w:szCs w:val="22"/>
        </w:rPr>
        <w:t xml:space="preserve">Especificaciones para sistemas de respaldo de carga ininterrumpida en </w:t>
      </w:r>
      <w:proofErr w:type="spellStart"/>
      <w:r w:rsidRPr="00A12B55">
        <w:rPr>
          <w:szCs w:val="22"/>
        </w:rPr>
        <w:t>d.c.</w:t>
      </w:r>
      <w:proofErr w:type="spellEnd"/>
    </w:p>
    <w:p w:rsidR="00717A36" w:rsidRPr="00A12B55" w:rsidRDefault="00717A36" w:rsidP="00687110">
      <w:pPr>
        <w:pStyle w:val="Textoindependiente"/>
        <w:numPr>
          <w:ilvl w:val="0"/>
          <w:numId w:val="8"/>
        </w:numPr>
        <w:spacing w:after="0"/>
        <w:rPr>
          <w:szCs w:val="22"/>
        </w:rPr>
      </w:pPr>
      <w:r w:rsidRPr="00A12B55">
        <w:rPr>
          <w:szCs w:val="22"/>
        </w:rPr>
        <w:t>Especificaciones para Variadores de Frecuencia y Arrancadores Suaves en Media y Baja Tensión.</w:t>
      </w:r>
    </w:p>
    <w:p w:rsidR="00717A36" w:rsidRPr="00A12B55" w:rsidRDefault="00717A36" w:rsidP="00687110">
      <w:pPr>
        <w:pStyle w:val="Textoindependiente"/>
        <w:numPr>
          <w:ilvl w:val="0"/>
          <w:numId w:val="8"/>
        </w:numPr>
        <w:spacing w:after="0"/>
        <w:rPr>
          <w:szCs w:val="22"/>
        </w:rPr>
      </w:pPr>
      <w:r w:rsidRPr="00A12B55">
        <w:rPr>
          <w:szCs w:val="22"/>
        </w:rPr>
        <w:t>Especificaciones para Bancos de Capacitores de Media y Baja Tensión.</w:t>
      </w:r>
    </w:p>
    <w:p w:rsidR="00717A36" w:rsidRPr="00A12B55" w:rsidRDefault="00717A36" w:rsidP="00687110">
      <w:pPr>
        <w:pStyle w:val="Textoindependiente"/>
        <w:numPr>
          <w:ilvl w:val="0"/>
          <w:numId w:val="8"/>
        </w:numPr>
        <w:spacing w:after="0"/>
        <w:rPr>
          <w:szCs w:val="22"/>
        </w:rPr>
      </w:pPr>
      <w:r w:rsidRPr="00A12B55">
        <w:rPr>
          <w:szCs w:val="22"/>
        </w:rPr>
        <w:t>Especificación General de Cables de Media y Baja Tensión.</w:t>
      </w:r>
    </w:p>
    <w:p w:rsidR="00717A36" w:rsidRPr="00A12B55" w:rsidRDefault="00717A36" w:rsidP="00687110">
      <w:pPr>
        <w:pStyle w:val="Textoindependiente"/>
        <w:numPr>
          <w:ilvl w:val="0"/>
          <w:numId w:val="8"/>
        </w:numPr>
        <w:spacing w:after="0"/>
        <w:rPr>
          <w:szCs w:val="22"/>
        </w:rPr>
      </w:pPr>
      <w:r w:rsidRPr="00A12B55">
        <w:rPr>
          <w:szCs w:val="22"/>
        </w:rPr>
        <w:t xml:space="preserve">Especificación para Generadores a </w:t>
      </w:r>
      <w:proofErr w:type="spellStart"/>
      <w:r w:rsidRPr="00A12B55">
        <w:rPr>
          <w:szCs w:val="22"/>
        </w:rPr>
        <w:t>Diesel</w:t>
      </w:r>
      <w:proofErr w:type="spellEnd"/>
      <w:r w:rsidRPr="00A12B55">
        <w:rPr>
          <w:szCs w:val="22"/>
        </w:rPr>
        <w:t>.</w:t>
      </w:r>
    </w:p>
    <w:p w:rsidR="00717A36" w:rsidRPr="00A12B55" w:rsidRDefault="00717A36" w:rsidP="00687110">
      <w:pPr>
        <w:pStyle w:val="Textoindependiente"/>
        <w:numPr>
          <w:ilvl w:val="0"/>
          <w:numId w:val="8"/>
        </w:numPr>
        <w:spacing w:after="0"/>
        <w:rPr>
          <w:szCs w:val="22"/>
        </w:rPr>
      </w:pPr>
      <w:r w:rsidRPr="00A12B55">
        <w:rPr>
          <w:szCs w:val="22"/>
        </w:rPr>
        <w:t>Especificación para Subestaciones Modulares.</w:t>
      </w:r>
    </w:p>
    <w:p w:rsidR="00717A36" w:rsidRPr="00A12B55" w:rsidRDefault="00717A36" w:rsidP="00687110">
      <w:pPr>
        <w:pStyle w:val="Textoindependiente"/>
        <w:numPr>
          <w:ilvl w:val="0"/>
          <w:numId w:val="8"/>
        </w:numPr>
        <w:spacing w:after="0"/>
        <w:rPr>
          <w:szCs w:val="22"/>
        </w:rPr>
      </w:pPr>
      <w:r w:rsidRPr="00A12B55">
        <w:rPr>
          <w:szCs w:val="22"/>
        </w:rPr>
        <w:lastRenderedPageBreak/>
        <w:t>Plano de Implantación de Equipos en Subestaciones.</w:t>
      </w:r>
    </w:p>
    <w:p w:rsidR="00717A36" w:rsidRPr="00A12B55" w:rsidRDefault="00717A36" w:rsidP="00687110">
      <w:pPr>
        <w:pStyle w:val="Textoindependiente"/>
        <w:numPr>
          <w:ilvl w:val="0"/>
          <w:numId w:val="8"/>
        </w:numPr>
        <w:spacing w:after="0"/>
        <w:rPr>
          <w:szCs w:val="22"/>
        </w:rPr>
      </w:pPr>
      <w:r w:rsidRPr="00A12B55">
        <w:rPr>
          <w:szCs w:val="22"/>
        </w:rPr>
        <w:t>Especificaciones para Sistemas de Gestión de Energía Eléctrica (PMS).</w:t>
      </w:r>
    </w:p>
    <w:p w:rsidR="00717A36" w:rsidRPr="00A12B55" w:rsidRDefault="00717A36" w:rsidP="00687110">
      <w:pPr>
        <w:pStyle w:val="Textoindependiente"/>
        <w:numPr>
          <w:ilvl w:val="0"/>
          <w:numId w:val="8"/>
        </w:numPr>
        <w:spacing w:after="0"/>
        <w:rPr>
          <w:szCs w:val="22"/>
        </w:rPr>
      </w:pPr>
      <w:r w:rsidRPr="00A12B55">
        <w:rPr>
          <w:szCs w:val="22"/>
        </w:rPr>
        <w:t>Especificaciones de Sistema de Puesta a Tierra y Descargas Atmosféricas.</w:t>
      </w:r>
    </w:p>
    <w:p w:rsidR="00717A36" w:rsidRPr="00A12B55" w:rsidRDefault="00717A36" w:rsidP="00687110">
      <w:pPr>
        <w:pStyle w:val="Textoindependiente"/>
        <w:numPr>
          <w:ilvl w:val="0"/>
          <w:numId w:val="8"/>
        </w:numPr>
        <w:spacing w:after="0"/>
        <w:rPr>
          <w:szCs w:val="22"/>
        </w:rPr>
      </w:pPr>
      <w:r w:rsidRPr="00A12B55">
        <w:rPr>
          <w:szCs w:val="22"/>
        </w:rPr>
        <w:t>Especificación para Sistemas de Protección Catódica.</w:t>
      </w:r>
    </w:p>
    <w:p w:rsidR="00717A36" w:rsidRPr="00A12B55" w:rsidRDefault="00717A36" w:rsidP="00687110">
      <w:pPr>
        <w:pStyle w:val="Textoindependiente"/>
        <w:numPr>
          <w:ilvl w:val="0"/>
          <w:numId w:val="8"/>
        </w:numPr>
        <w:spacing w:after="0"/>
        <w:rPr>
          <w:szCs w:val="22"/>
        </w:rPr>
      </w:pPr>
      <w:r w:rsidRPr="00A12B55">
        <w:rPr>
          <w:szCs w:val="22"/>
        </w:rPr>
        <w:t xml:space="preserve">Especificación General de </w:t>
      </w:r>
      <w:proofErr w:type="spellStart"/>
      <w:r w:rsidRPr="00A12B55">
        <w:rPr>
          <w:szCs w:val="22"/>
        </w:rPr>
        <w:t>Traceado</w:t>
      </w:r>
      <w:proofErr w:type="spellEnd"/>
      <w:r w:rsidRPr="00A12B55">
        <w:rPr>
          <w:szCs w:val="22"/>
        </w:rPr>
        <w:t xml:space="preserve"> Eléctrico.</w:t>
      </w:r>
    </w:p>
    <w:p w:rsidR="00717A36" w:rsidRPr="00A12B55" w:rsidRDefault="00717A36" w:rsidP="00687110">
      <w:pPr>
        <w:pStyle w:val="Textoindependiente"/>
        <w:numPr>
          <w:ilvl w:val="0"/>
          <w:numId w:val="8"/>
        </w:numPr>
        <w:spacing w:after="0"/>
        <w:rPr>
          <w:szCs w:val="22"/>
        </w:rPr>
      </w:pPr>
      <w:r w:rsidRPr="00A12B55">
        <w:rPr>
          <w:szCs w:val="22"/>
        </w:rPr>
        <w:t>Especificación General de Calentadores Eléctricos.</w:t>
      </w:r>
    </w:p>
    <w:p w:rsidR="00717A36" w:rsidRPr="00A12B55" w:rsidRDefault="00717A36" w:rsidP="00687110">
      <w:pPr>
        <w:pStyle w:val="Textoindependiente"/>
        <w:numPr>
          <w:ilvl w:val="0"/>
          <w:numId w:val="8"/>
        </w:numPr>
        <w:spacing w:after="0"/>
        <w:rPr>
          <w:szCs w:val="22"/>
        </w:rPr>
      </w:pPr>
      <w:r w:rsidRPr="00A12B55">
        <w:rPr>
          <w:szCs w:val="22"/>
        </w:rPr>
        <w:t>Especificaciones de Iluminación.</w:t>
      </w:r>
    </w:p>
    <w:p w:rsidR="00717A36" w:rsidRPr="00A12B55" w:rsidRDefault="00717A36" w:rsidP="00687110">
      <w:pPr>
        <w:pStyle w:val="Textoindependiente"/>
        <w:numPr>
          <w:ilvl w:val="0"/>
          <w:numId w:val="8"/>
        </w:numPr>
        <w:spacing w:after="0"/>
        <w:rPr>
          <w:szCs w:val="22"/>
        </w:rPr>
      </w:pPr>
      <w:r w:rsidRPr="00A12B55">
        <w:rPr>
          <w:szCs w:val="22"/>
        </w:rPr>
        <w:t>Lista de Consumidores Eléctricos.</w:t>
      </w:r>
    </w:p>
    <w:p w:rsidR="00717A36" w:rsidRPr="00A12B55" w:rsidRDefault="00717A36" w:rsidP="00687110">
      <w:pPr>
        <w:pStyle w:val="Textoindependiente"/>
        <w:numPr>
          <w:ilvl w:val="0"/>
          <w:numId w:val="8"/>
        </w:numPr>
        <w:spacing w:after="0"/>
        <w:rPr>
          <w:szCs w:val="22"/>
        </w:rPr>
      </w:pPr>
      <w:r w:rsidRPr="00A12B55">
        <w:rPr>
          <w:szCs w:val="22"/>
        </w:rPr>
        <w:t>Lista de Cables Eléctricos.</w:t>
      </w:r>
    </w:p>
    <w:p w:rsidR="00717A36" w:rsidRPr="00A12B55" w:rsidRDefault="00717A36" w:rsidP="00687110">
      <w:pPr>
        <w:pStyle w:val="Textoindependiente"/>
        <w:numPr>
          <w:ilvl w:val="0"/>
          <w:numId w:val="8"/>
        </w:numPr>
        <w:spacing w:after="0"/>
        <w:rPr>
          <w:szCs w:val="22"/>
        </w:rPr>
      </w:pPr>
      <w:r w:rsidRPr="00A12B55">
        <w:rPr>
          <w:szCs w:val="22"/>
        </w:rPr>
        <w:t>Diagrama Unifilar General.</w:t>
      </w:r>
    </w:p>
    <w:p w:rsidR="00717A36" w:rsidRPr="00A12B55" w:rsidRDefault="00717A36" w:rsidP="00687110">
      <w:pPr>
        <w:pStyle w:val="Textoindependiente"/>
        <w:numPr>
          <w:ilvl w:val="0"/>
          <w:numId w:val="8"/>
        </w:numPr>
        <w:spacing w:after="0"/>
        <w:rPr>
          <w:szCs w:val="22"/>
        </w:rPr>
      </w:pPr>
      <w:r w:rsidRPr="00A12B55">
        <w:rPr>
          <w:szCs w:val="22"/>
        </w:rPr>
        <w:t xml:space="preserve">Estudios Eléctricos: Corto Circuito, Flujo de Carga, Arranque de Motores, Estabilidad Transitoria, Estudio de Deslastre de Cargas, </w:t>
      </w:r>
      <w:proofErr w:type="spellStart"/>
      <w:r w:rsidRPr="00A12B55">
        <w:rPr>
          <w:szCs w:val="22"/>
        </w:rPr>
        <w:t>Rearranque</w:t>
      </w:r>
      <w:proofErr w:type="spellEnd"/>
      <w:r w:rsidRPr="00A12B55">
        <w:rPr>
          <w:szCs w:val="22"/>
        </w:rPr>
        <w:t xml:space="preserve"> y </w:t>
      </w:r>
      <w:proofErr w:type="spellStart"/>
      <w:r w:rsidRPr="00A12B55">
        <w:rPr>
          <w:szCs w:val="22"/>
        </w:rPr>
        <w:t>Reaceleración</w:t>
      </w:r>
      <w:proofErr w:type="spellEnd"/>
      <w:r w:rsidRPr="00A12B55">
        <w:rPr>
          <w:szCs w:val="22"/>
        </w:rPr>
        <w:t xml:space="preserve">, Armónicos, </w:t>
      </w:r>
      <w:proofErr w:type="spellStart"/>
      <w:r w:rsidRPr="00A12B55">
        <w:rPr>
          <w:szCs w:val="22"/>
        </w:rPr>
        <w:t>Flicker</w:t>
      </w:r>
      <w:proofErr w:type="spellEnd"/>
      <w:r w:rsidRPr="00A12B55">
        <w:rPr>
          <w:szCs w:val="22"/>
        </w:rPr>
        <w:t>.</w:t>
      </w:r>
    </w:p>
    <w:p w:rsidR="00717A36" w:rsidRPr="00A12B55" w:rsidRDefault="00717A36" w:rsidP="00687110">
      <w:pPr>
        <w:pStyle w:val="Textoindependiente"/>
        <w:numPr>
          <w:ilvl w:val="0"/>
          <w:numId w:val="8"/>
        </w:numPr>
        <w:spacing w:after="0"/>
        <w:rPr>
          <w:szCs w:val="22"/>
        </w:rPr>
      </w:pPr>
      <w:r w:rsidRPr="00A12B55">
        <w:rPr>
          <w:szCs w:val="22"/>
        </w:rPr>
        <w:t>Hojas de Datos de Equipos Eléctricos.</w:t>
      </w:r>
    </w:p>
    <w:p w:rsidR="00717A36" w:rsidRPr="00A12B55" w:rsidRDefault="00717A36" w:rsidP="00687110">
      <w:pPr>
        <w:pStyle w:val="Textoindependiente"/>
        <w:numPr>
          <w:ilvl w:val="0"/>
          <w:numId w:val="8"/>
        </w:numPr>
        <w:spacing w:after="0"/>
        <w:rPr>
          <w:szCs w:val="22"/>
        </w:rPr>
      </w:pPr>
      <w:r w:rsidRPr="00A12B55">
        <w:rPr>
          <w:szCs w:val="22"/>
        </w:rPr>
        <w:t>Esquemas y Típicos de Montaje.</w:t>
      </w:r>
    </w:p>
    <w:p w:rsidR="00717A36" w:rsidRPr="00A12B55" w:rsidRDefault="00717A36" w:rsidP="00687110">
      <w:pPr>
        <w:pStyle w:val="Textoindependiente"/>
        <w:numPr>
          <w:ilvl w:val="0"/>
          <w:numId w:val="8"/>
        </w:numPr>
        <w:spacing w:after="0"/>
        <w:rPr>
          <w:szCs w:val="22"/>
        </w:rPr>
      </w:pPr>
      <w:r w:rsidRPr="00A12B55">
        <w:rPr>
          <w:szCs w:val="22"/>
        </w:rPr>
        <w:t>Planos Clasificación de Área.</w:t>
      </w:r>
    </w:p>
    <w:p w:rsidR="00717A36" w:rsidRPr="00A12B55" w:rsidRDefault="00717A36" w:rsidP="00687110">
      <w:pPr>
        <w:pStyle w:val="Textoindependiente"/>
        <w:numPr>
          <w:ilvl w:val="0"/>
          <w:numId w:val="8"/>
        </w:numPr>
        <w:spacing w:after="0"/>
        <w:rPr>
          <w:szCs w:val="22"/>
        </w:rPr>
      </w:pPr>
      <w:r w:rsidRPr="00A12B55">
        <w:rPr>
          <w:szCs w:val="22"/>
        </w:rPr>
        <w:t>Planos de rutas para bandejas y cables eléctricos.</w:t>
      </w:r>
    </w:p>
    <w:p w:rsidR="00717A36" w:rsidRPr="00A12B55" w:rsidRDefault="00717A36" w:rsidP="00687110">
      <w:pPr>
        <w:pStyle w:val="Textoindependiente"/>
        <w:numPr>
          <w:ilvl w:val="0"/>
          <w:numId w:val="8"/>
        </w:numPr>
        <w:spacing w:after="0"/>
        <w:rPr>
          <w:szCs w:val="22"/>
        </w:rPr>
      </w:pPr>
      <w:r w:rsidRPr="00A12B55">
        <w:rPr>
          <w:szCs w:val="22"/>
        </w:rPr>
        <w:t>Lista de Materiales (MTO).</w:t>
      </w:r>
    </w:p>
    <w:p w:rsidR="00731F17" w:rsidRPr="00A12B55" w:rsidRDefault="00717A36" w:rsidP="00687110">
      <w:pPr>
        <w:pStyle w:val="Textoindependiente"/>
        <w:numPr>
          <w:ilvl w:val="0"/>
          <w:numId w:val="8"/>
        </w:numPr>
        <w:spacing w:after="0"/>
        <w:rPr>
          <w:szCs w:val="22"/>
        </w:rPr>
      </w:pPr>
      <w:r w:rsidRPr="00A12B55">
        <w:rPr>
          <w:szCs w:val="22"/>
        </w:rPr>
        <w:t>Detalle de documentación requerida para presentación a la AE, ENDE y CNDC.</w:t>
      </w:r>
    </w:p>
    <w:p w:rsidR="00731F17" w:rsidRPr="00A12B55" w:rsidRDefault="00731F17" w:rsidP="00FF24D2">
      <w:pPr>
        <w:pStyle w:val="Textoindependiente"/>
        <w:spacing w:after="0"/>
        <w:rPr>
          <w:szCs w:val="22"/>
          <w:highlight w:val="yellow"/>
        </w:rPr>
      </w:pPr>
    </w:p>
    <w:p w:rsidR="00731F17" w:rsidRPr="00A12B55" w:rsidRDefault="00731F17" w:rsidP="00FF24D2">
      <w:pPr>
        <w:pStyle w:val="Textoindependiente"/>
        <w:spacing w:after="0"/>
        <w:rPr>
          <w:b/>
          <w:szCs w:val="22"/>
        </w:rPr>
      </w:pPr>
      <w:r w:rsidRPr="00A12B55">
        <w:rPr>
          <w:b/>
          <w:szCs w:val="22"/>
        </w:rPr>
        <w:t>FILOSOFÍA DE DISEÑO Y CONSTRUCCIÓN</w:t>
      </w:r>
    </w:p>
    <w:p w:rsidR="00731F17" w:rsidRPr="00A12B55" w:rsidRDefault="00731F17" w:rsidP="00687110">
      <w:pPr>
        <w:pStyle w:val="Textoindependiente"/>
        <w:numPr>
          <w:ilvl w:val="0"/>
          <w:numId w:val="8"/>
        </w:numPr>
        <w:spacing w:after="0"/>
        <w:rPr>
          <w:szCs w:val="22"/>
        </w:rPr>
      </w:pPr>
      <w:r w:rsidRPr="00A12B55">
        <w:rPr>
          <w:szCs w:val="22"/>
        </w:rPr>
        <w:t xml:space="preserve">Análisis de </w:t>
      </w:r>
      <w:proofErr w:type="spellStart"/>
      <w:r w:rsidRPr="00A12B55">
        <w:rPr>
          <w:szCs w:val="22"/>
        </w:rPr>
        <w:t>constructibilidad</w:t>
      </w:r>
      <w:proofErr w:type="spellEnd"/>
      <w:r w:rsidRPr="00A12B55">
        <w:rPr>
          <w:szCs w:val="22"/>
        </w:rPr>
        <w:t>.</w:t>
      </w:r>
    </w:p>
    <w:p w:rsidR="00731F17" w:rsidRPr="00A12B55" w:rsidRDefault="00731F17" w:rsidP="00687110">
      <w:pPr>
        <w:pStyle w:val="Textoindependiente"/>
        <w:numPr>
          <w:ilvl w:val="0"/>
          <w:numId w:val="8"/>
        </w:numPr>
        <w:spacing w:after="0"/>
        <w:rPr>
          <w:szCs w:val="22"/>
        </w:rPr>
      </w:pPr>
      <w:r w:rsidRPr="00A12B55">
        <w:rPr>
          <w:szCs w:val="22"/>
        </w:rPr>
        <w:t>Guía de facilidades temporales para el sitio de construcción.</w:t>
      </w:r>
    </w:p>
    <w:p w:rsidR="00BB405B" w:rsidRPr="00A12B55" w:rsidRDefault="00BB405B" w:rsidP="00687110">
      <w:pPr>
        <w:pStyle w:val="Textoindependiente"/>
        <w:numPr>
          <w:ilvl w:val="0"/>
          <w:numId w:val="8"/>
        </w:numPr>
        <w:spacing w:after="0"/>
        <w:rPr>
          <w:szCs w:val="22"/>
        </w:rPr>
      </w:pPr>
      <w:r w:rsidRPr="00A12B55">
        <w:rPr>
          <w:szCs w:val="22"/>
        </w:rPr>
        <w:t xml:space="preserve">Estudio de </w:t>
      </w:r>
      <w:proofErr w:type="spellStart"/>
      <w:r w:rsidRPr="00A12B55">
        <w:rPr>
          <w:szCs w:val="22"/>
        </w:rPr>
        <w:t>Transportabilida</w:t>
      </w:r>
      <w:r w:rsidR="00A30D28" w:rsidRPr="00A12B55">
        <w:rPr>
          <w:szCs w:val="22"/>
        </w:rPr>
        <w:t>d</w:t>
      </w:r>
      <w:proofErr w:type="spellEnd"/>
      <w:r w:rsidRPr="00A12B55">
        <w:rPr>
          <w:szCs w:val="22"/>
        </w:rPr>
        <w:t xml:space="preserve"> y Logística.</w:t>
      </w:r>
    </w:p>
    <w:p w:rsidR="00731F17" w:rsidRPr="00A12B55" w:rsidRDefault="00731F17" w:rsidP="00FF24D2">
      <w:pPr>
        <w:pStyle w:val="Textoindependiente"/>
        <w:spacing w:after="0"/>
        <w:rPr>
          <w:szCs w:val="22"/>
        </w:rPr>
      </w:pPr>
    </w:p>
    <w:p w:rsidR="00731F17" w:rsidRPr="00A12B55" w:rsidRDefault="00E62256" w:rsidP="00FF24D2">
      <w:pPr>
        <w:pStyle w:val="Textoindependiente"/>
        <w:spacing w:after="0"/>
        <w:rPr>
          <w:b/>
          <w:szCs w:val="22"/>
        </w:rPr>
      </w:pPr>
      <w:r w:rsidRPr="00A12B55">
        <w:rPr>
          <w:b/>
          <w:szCs w:val="22"/>
        </w:rPr>
        <w:t xml:space="preserve">COMISIONADO </w:t>
      </w:r>
      <w:r w:rsidR="00731F17" w:rsidRPr="00A12B55">
        <w:rPr>
          <w:b/>
          <w:szCs w:val="22"/>
        </w:rPr>
        <w:t>Y OPERACIONES</w:t>
      </w:r>
    </w:p>
    <w:p w:rsidR="00BC4B5C" w:rsidRPr="00A12B55" w:rsidRDefault="00BC4B5C" w:rsidP="00687110">
      <w:pPr>
        <w:pStyle w:val="Textoindependiente"/>
        <w:numPr>
          <w:ilvl w:val="0"/>
          <w:numId w:val="8"/>
        </w:numPr>
        <w:snapToGrid w:val="0"/>
        <w:spacing w:after="0" w:line="240" w:lineRule="auto"/>
        <w:ind w:left="647" w:hanging="284"/>
        <w:rPr>
          <w:szCs w:val="22"/>
        </w:rPr>
      </w:pPr>
      <w:r w:rsidRPr="00A12B55">
        <w:rPr>
          <w:szCs w:val="22"/>
        </w:rPr>
        <w:t>Guías Generales de Pre</w:t>
      </w:r>
      <w:r w:rsidR="00FA4789" w:rsidRPr="00A12B55">
        <w:rPr>
          <w:szCs w:val="22"/>
        </w:rPr>
        <w:t>-</w:t>
      </w:r>
      <w:r w:rsidRPr="00A12B55">
        <w:rPr>
          <w:szCs w:val="22"/>
        </w:rPr>
        <w:t>comisiona</w:t>
      </w:r>
      <w:r w:rsidR="00FA4789" w:rsidRPr="00A12B55">
        <w:rPr>
          <w:szCs w:val="22"/>
        </w:rPr>
        <w:t>do</w:t>
      </w:r>
      <w:r w:rsidRPr="00A12B55">
        <w:rPr>
          <w:szCs w:val="22"/>
        </w:rPr>
        <w:t>, Comisiona</w:t>
      </w:r>
      <w:r w:rsidR="00FA4789" w:rsidRPr="00A12B55">
        <w:rPr>
          <w:szCs w:val="22"/>
        </w:rPr>
        <w:t>do</w:t>
      </w:r>
      <w:r w:rsidRPr="00A12B55">
        <w:rPr>
          <w:szCs w:val="22"/>
        </w:rPr>
        <w:t xml:space="preserve"> y Puesta en Marcha de Sistemas de Proceso y Servicios.</w:t>
      </w:r>
    </w:p>
    <w:p w:rsidR="00BC4B5C" w:rsidRPr="00A12B55" w:rsidRDefault="000266F3" w:rsidP="00687110">
      <w:pPr>
        <w:pStyle w:val="Textoindependiente"/>
        <w:numPr>
          <w:ilvl w:val="0"/>
          <w:numId w:val="8"/>
        </w:numPr>
        <w:snapToGrid w:val="0"/>
        <w:spacing w:after="0" w:line="240" w:lineRule="auto"/>
        <w:ind w:left="647" w:hanging="284"/>
        <w:rPr>
          <w:szCs w:val="22"/>
        </w:rPr>
      </w:pPr>
      <w:r w:rsidRPr="00A12B55">
        <w:rPr>
          <w:color w:val="000000"/>
          <w:szCs w:val="22"/>
          <w:lang w:eastAsia="it-IT"/>
        </w:rPr>
        <w:t xml:space="preserve">Procedimiento </w:t>
      </w:r>
      <w:r w:rsidR="00BC4B5C" w:rsidRPr="00A12B55">
        <w:rPr>
          <w:color w:val="000000"/>
          <w:szCs w:val="22"/>
          <w:lang w:eastAsia="it-IT"/>
        </w:rPr>
        <w:t>para Pruebas de Presión de Equipos y Tuberías.</w:t>
      </w:r>
    </w:p>
    <w:p w:rsidR="00BC4B5C" w:rsidRPr="00A12B55" w:rsidRDefault="00BC4B5C" w:rsidP="00687110">
      <w:pPr>
        <w:pStyle w:val="Textoindependiente"/>
        <w:numPr>
          <w:ilvl w:val="0"/>
          <w:numId w:val="8"/>
        </w:numPr>
        <w:snapToGrid w:val="0"/>
        <w:spacing w:after="0" w:line="240" w:lineRule="auto"/>
        <w:ind w:left="647" w:hanging="284"/>
        <w:rPr>
          <w:szCs w:val="22"/>
        </w:rPr>
      </w:pPr>
      <w:r w:rsidRPr="00A12B55">
        <w:rPr>
          <w:szCs w:val="22"/>
        </w:rPr>
        <w:t>Procedimiento de Prueba de Hermeticidad.</w:t>
      </w:r>
    </w:p>
    <w:p w:rsidR="00BC4B5C" w:rsidRPr="00A12B55" w:rsidRDefault="00BC4B5C" w:rsidP="00687110">
      <w:pPr>
        <w:pStyle w:val="Textoindependiente"/>
        <w:numPr>
          <w:ilvl w:val="0"/>
          <w:numId w:val="8"/>
        </w:numPr>
        <w:snapToGrid w:val="0"/>
        <w:spacing w:after="0" w:line="240" w:lineRule="auto"/>
        <w:ind w:left="647" w:hanging="284"/>
        <w:rPr>
          <w:szCs w:val="22"/>
        </w:rPr>
      </w:pPr>
      <w:r w:rsidRPr="00A12B55">
        <w:rPr>
          <w:szCs w:val="22"/>
        </w:rPr>
        <w:t xml:space="preserve">Procedimiento de </w:t>
      </w:r>
      <w:proofErr w:type="spellStart"/>
      <w:r w:rsidRPr="00A12B55">
        <w:rPr>
          <w:szCs w:val="22"/>
        </w:rPr>
        <w:t>Inertización</w:t>
      </w:r>
      <w:proofErr w:type="spellEnd"/>
      <w:r w:rsidRPr="00A12B55">
        <w:rPr>
          <w:szCs w:val="22"/>
        </w:rPr>
        <w:t xml:space="preserve">. </w:t>
      </w:r>
    </w:p>
    <w:p w:rsidR="00BC4B5C" w:rsidRPr="00A12B55" w:rsidRDefault="00BC4B5C" w:rsidP="00687110">
      <w:pPr>
        <w:pStyle w:val="Textoindependiente"/>
        <w:numPr>
          <w:ilvl w:val="0"/>
          <w:numId w:val="8"/>
        </w:numPr>
        <w:snapToGrid w:val="0"/>
        <w:spacing w:after="0" w:line="240" w:lineRule="auto"/>
        <w:ind w:left="647" w:hanging="284"/>
        <w:rPr>
          <w:szCs w:val="22"/>
        </w:rPr>
      </w:pPr>
      <w:r w:rsidRPr="00A12B55">
        <w:rPr>
          <w:szCs w:val="22"/>
        </w:rPr>
        <w:t>Procedimiento de Lista de Faltas</w:t>
      </w:r>
      <w:r w:rsidR="000266F3" w:rsidRPr="00A12B55">
        <w:rPr>
          <w:szCs w:val="22"/>
        </w:rPr>
        <w:t xml:space="preserve"> (punch </w:t>
      </w:r>
      <w:proofErr w:type="spellStart"/>
      <w:r w:rsidR="000266F3" w:rsidRPr="00A12B55">
        <w:rPr>
          <w:szCs w:val="22"/>
        </w:rPr>
        <w:t>list</w:t>
      </w:r>
      <w:proofErr w:type="spellEnd"/>
      <w:r w:rsidR="000266F3" w:rsidRPr="00A12B55">
        <w:rPr>
          <w:szCs w:val="22"/>
        </w:rPr>
        <w:t>)</w:t>
      </w:r>
      <w:r w:rsidRPr="00A12B55">
        <w:rPr>
          <w:szCs w:val="22"/>
        </w:rPr>
        <w:t>.</w:t>
      </w:r>
    </w:p>
    <w:p w:rsidR="000266F3" w:rsidRPr="00A12B55" w:rsidRDefault="00BC4B5C" w:rsidP="00687110">
      <w:pPr>
        <w:pStyle w:val="Textoindependiente"/>
        <w:numPr>
          <w:ilvl w:val="0"/>
          <w:numId w:val="8"/>
        </w:numPr>
        <w:autoSpaceDE w:val="0"/>
        <w:autoSpaceDN w:val="0"/>
        <w:adjustRightInd w:val="0"/>
        <w:snapToGrid w:val="0"/>
        <w:spacing w:after="0" w:line="240" w:lineRule="auto"/>
        <w:ind w:left="647" w:hanging="284"/>
        <w:rPr>
          <w:szCs w:val="22"/>
        </w:rPr>
      </w:pPr>
      <w:r w:rsidRPr="00A12B55">
        <w:rPr>
          <w:szCs w:val="22"/>
        </w:rPr>
        <w:t>Procedimientos de Definición de Sistemas y Subsistemas.</w:t>
      </w:r>
    </w:p>
    <w:p w:rsidR="00FA4789" w:rsidRPr="00A12B55" w:rsidRDefault="000266F3" w:rsidP="00687110">
      <w:pPr>
        <w:pStyle w:val="Textoindependiente"/>
        <w:numPr>
          <w:ilvl w:val="0"/>
          <w:numId w:val="8"/>
        </w:numPr>
        <w:spacing w:after="0"/>
        <w:ind w:left="647" w:hanging="284"/>
        <w:rPr>
          <w:szCs w:val="22"/>
        </w:rPr>
      </w:pPr>
      <w:r w:rsidRPr="00A12B55">
        <w:rPr>
          <w:szCs w:val="22"/>
        </w:rPr>
        <w:t>Procedimiento de Secado de unidades de acuerdo a las especi</w:t>
      </w:r>
      <w:r w:rsidR="00FA4789" w:rsidRPr="00A12B55">
        <w:rPr>
          <w:szCs w:val="22"/>
        </w:rPr>
        <w:t>ficaciones de los Licenciantes.</w:t>
      </w:r>
    </w:p>
    <w:p w:rsidR="00BC4B5C" w:rsidRPr="00A12B55" w:rsidRDefault="00BC4B5C" w:rsidP="00687110">
      <w:pPr>
        <w:pStyle w:val="Textoindependiente"/>
        <w:numPr>
          <w:ilvl w:val="0"/>
          <w:numId w:val="8"/>
        </w:numPr>
        <w:spacing w:after="0"/>
        <w:ind w:left="647" w:hanging="284"/>
        <w:rPr>
          <w:szCs w:val="22"/>
        </w:rPr>
      </w:pPr>
      <w:r w:rsidRPr="00A12B55">
        <w:rPr>
          <w:szCs w:val="22"/>
        </w:rPr>
        <w:t>Procedimiento de Secado de Refractario.</w:t>
      </w:r>
    </w:p>
    <w:p w:rsidR="00BC4B5C" w:rsidRPr="00A12B55" w:rsidRDefault="00BC4B5C" w:rsidP="00687110">
      <w:pPr>
        <w:pStyle w:val="Textoindependiente"/>
        <w:numPr>
          <w:ilvl w:val="0"/>
          <w:numId w:val="8"/>
        </w:numPr>
        <w:spacing w:after="0"/>
        <w:ind w:left="647" w:hanging="284"/>
        <w:rPr>
          <w:szCs w:val="22"/>
        </w:rPr>
      </w:pPr>
      <w:r w:rsidRPr="00A12B55">
        <w:rPr>
          <w:szCs w:val="22"/>
        </w:rPr>
        <w:t>Procedimientos de Inspección de Equipos y Tuberías.</w:t>
      </w:r>
    </w:p>
    <w:p w:rsidR="00BC4B5C" w:rsidRPr="00A12B55" w:rsidRDefault="00BC4B5C" w:rsidP="00687110">
      <w:pPr>
        <w:pStyle w:val="Textoindependiente"/>
        <w:numPr>
          <w:ilvl w:val="0"/>
          <w:numId w:val="8"/>
        </w:numPr>
        <w:spacing w:after="0"/>
        <w:ind w:left="647" w:hanging="284"/>
        <w:rPr>
          <w:szCs w:val="22"/>
        </w:rPr>
      </w:pPr>
      <w:r w:rsidRPr="00A12B55">
        <w:rPr>
          <w:szCs w:val="22"/>
        </w:rPr>
        <w:t>Procedimientos de Instalación y Pruebas de Bombas Centrifugas y Rotativos.</w:t>
      </w:r>
    </w:p>
    <w:p w:rsidR="00BC4B5C" w:rsidRPr="00A12B55" w:rsidRDefault="00BC4B5C" w:rsidP="00687110">
      <w:pPr>
        <w:pStyle w:val="Textoindependiente"/>
        <w:numPr>
          <w:ilvl w:val="0"/>
          <w:numId w:val="8"/>
        </w:numPr>
        <w:spacing w:after="0"/>
        <w:ind w:left="647" w:hanging="284"/>
        <w:rPr>
          <w:szCs w:val="22"/>
        </w:rPr>
      </w:pPr>
      <w:r w:rsidRPr="00A12B55">
        <w:rPr>
          <w:szCs w:val="22"/>
        </w:rPr>
        <w:t>Procedimientos de Instalación y Pruebas de Compresores, Turbinas.</w:t>
      </w:r>
    </w:p>
    <w:p w:rsidR="00BC4B5C" w:rsidRPr="00A12B55" w:rsidRDefault="00BC4B5C" w:rsidP="00687110">
      <w:pPr>
        <w:pStyle w:val="Textoindependiente"/>
        <w:numPr>
          <w:ilvl w:val="0"/>
          <w:numId w:val="8"/>
        </w:numPr>
        <w:spacing w:after="0"/>
        <w:ind w:left="647" w:hanging="284"/>
        <w:rPr>
          <w:szCs w:val="22"/>
        </w:rPr>
      </w:pPr>
      <w:r w:rsidRPr="00A12B55">
        <w:rPr>
          <w:szCs w:val="22"/>
        </w:rPr>
        <w:t>Procedimientos de Instalación y Pruebas de Extrusoras.</w:t>
      </w:r>
    </w:p>
    <w:p w:rsidR="00BC4B5C" w:rsidRPr="00A12B55" w:rsidRDefault="00BC4B5C" w:rsidP="00687110">
      <w:pPr>
        <w:pStyle w:val="Textoindependiente"/>
        <w:numPr>
          <w:ilvl w:val="0"/>
          <w:numId w:val="8"/>
        </w:numPr>
        <w:spacing w:after="0"/>
        <w:ind w:left="647" w:hanging="284"/>
        <w:rPr>
          <w:szCs w:val="22"/>
        </w:rPr>
      </w:pPr>
      <w:r w:rsidRPr="00A12B55">
        <w:rPr>
          <w:szCs w:val="22"/>
        </w:rPr>
        <w:t>Procedimiento de Instalación y Pruebas de Motores a Combustión.</w:t>
      </w:r>
    </w:p>
    <w:p w:rsidR="000266F3" w:rsidRPr="00A12B55" w:rsidRDefault="00BC4B5C" w:rsidP="00687110">
      <w:pPr>
        <w:pStyle w:val="Textoindependiente"/>
        <w:numPr>
          <w:ilvl w:val="0"/>
          <w:numId w:val="8"/>
        </w:numPr>
        <w:spacing w:after="0"/>
        <w:ind w:left="647" w:hanging="284"/>
        <w:rPr>
          <w:szCs w:val="22"/>
        </w:rPr>
      </w:pPr>
      <w:r w:rsidRPr="00A12B55">
        <w:rPr>
          <w:szCs w:val="22"/>
        </w:rPr>
        <w:t>Procedimiento de Instalación y Pruebas de Calderas.</w:t>
      </w:r>
    </w:p>
    <w:p w:rsidR="00BC4B5C" w:rsidRPr="00A12B55" w:rsidRDefault="000266F3" w:rsidP="00687110">
      <w:pPr>
        <w:pStyle w:val="Textoindependiente"/>
        <w:numPr>
          <w:ilvl w:val="0"/>
          <w:numId w:val="8"/>
        </w:numPr>
        <w:spacing w:after="0"/>
        <w:ind w:left="647" w:hanging="284"/>
        <w:rPr>
          <w:szCs w:val="22"/>
        </w:rPr>
      </w:pPr>
      <w:r w:rsidRPr="00A12B55">
        <w:rPr>
          <w:szCs w:val="22"/>
        </w:rPr>
        <w:t xml:space="preserve">Guías generales para el </w:t>
      </w:r>
      <w:proofErr w:type="spellStart"/>
      <w:r w:rsidRPr="00A12B55">
        <w:rPr>
          <w:szCs w:val="22"/>
        </w:rPr>
        <w:t>precomisionado</w:t>
      </w:r>
      <w:proofErr w:type="spellEnd"/>
      <w:r w:rsidRPr="00A12B55">
        <w:rPr>
          <w:szCs w:val="22"/>
        </w:rPr>
        <w:t xml:space="preserve"> y comisionado del sistema de tuberías. </w:t>
      </w:r>
    </w:p>
    <w:p w:rsidR="00BC4B5C" w:rsidRPr="00A12B55" w:rsidRDefault="00BC4B5C" w:rsidP="00687110">
      <w:pPr>
        <w:pStyle w:val="Textoindependiente"/>
        <w:numPr>
          <w:ilvl w:val="0"/>
          <w:numId w:val="8"/>
        </w:numPr>
        <w:spacing w:after="0"/>
        <w:ind w:left="647" w:hanging="284"/>
        <w:rPr>
          <w:szCs w:val="22"/>
        </w:rPr>
      </w:pPr>
      <w:r w:rsidRPr="00A12B55">
        <w:rPr>
          <w:szCs w:val="22"/>
        </w:rPr>
        <w:t xml:space="preserve">Guías generales para el </w:t>
      </w:r>
      <w:proofErr w:type="spellStart"/>
      <w:r w:rsidRPr="00A12B55">
        <w:rPr>
          <w:szCs w:val="22"/>
        </w:rPr>
        <w:t>precomisionado</w:t>
      </w:r>
      <w:proofErr w:type="spellEnd"/>
      <w:r w:rsidRPr="00A12B55">
        <w:rPr>
          <w:szCs w:val="22"/>
        </w:rPr>
        <w:t xml:space="preserve"> y comisionado del sistema eléctrico.</w:t>
      </w:r>
    </w:p>
    <w:p w:rsidR="00BC4B5C" w:rsidRPr="00A12B55" w:rsidRDefault="00BC4B5C" w:rsidP="00687110">
      <w:pPr>
        <w:pStyle w:val="Textoindependiente"/>
        <w:numPr>
          <w:ilvl w:val="0"/>
          <w:numId w:val="8"/>
        </w:numPr>
        <w:spacing w:after="0"/>
        <w:ind w:left="647" w:hanging="284"/>
        <w:rPr>
          <w:szCs w:val="22"/>
        </w:rPr>
      </w:pPr>
      <w:r w:rsidRPr="00A12B55">
        <w:rPr>
          <w:szCs w:val="22"/>
        </w:rPr>
        <w:t xml:space="preserve">Guías generales para el </w:t>
      </w:r>
      <w:proofErr w:type="spellStart"/>
      <w:r w:rsidRPr="00A12B55">
        <w:rPr>
          <w:szCs w:val="22"/>
        </w:rPr>
        <w:t>precomisionado</w:t>
      </w:r>
      <w:proofErr w:type="spellEnd"/>
      <w:r w:rsidRPr="00A12B55">
        <w:rPr>
          <w:szCs w:val="22"/>
        </w:rPr>
        <w:t xml:space="preserve"> y comisionado de sistemas auxiliares, tales como </w:t>
      </w:r>
      <w:r w:rsidRPr="00A12B55">
        <w:rPr>
          <w:szCs w:val="22"/>
        </w:rPr>
        <w:lastRenderedPageBreak/>
        <w:t>megafonía, telefonía, radio, CCTV, control de personal, sistemas de cableado estructurado, etc.</w:t>
      </w:r>
    </w:p>
    <w:p w:rsidR="00BC4B5C" w:rsidRPr="00A12B55" w:rsidRDefault="00BC4B5C" w:rsidP="00687110">
      <w:pPr>
        <w:pStyle w:val="Textoindependiente"/>
        <w:numPr>
          <w:ilvl w:val="0"/>
          <w:numId w:val="8"/>
        </w:numPr>
        <w:spacing w:after="0"/>
        <w:ind w:left="647" w:hanging="284"/>
        <w:rPr>
          <w:szCs w:val="22"/>
        </w:rPr>
      </w:pPr>
      <w:r w:rsidRPr="00A12B55">
        <w:rPr>
          <w:szCs w:val="22"/>
        </w:rPr>
        <w:t xml:space="preserve">Guías generales para el </w:t>
      </w:r>
      <w:proofErr w:type="spellStart"/>
      <w:r w:rsidRPr="00A12B55">
        <w:rPr>
          <w:szCs w:val="22"/>
        </w:rPr>
        <w:t>precomisionado</w:t>
      </w:r>
      <w:proofErr w:type="spellEnd"/>
      <w:r w:rsidRPr="00A12B55">
        <w:rPr>
          <w:szCs w:val="22"/>
        </w:rPr>
        <w:t xml:space="preserve"> y comisionado de la instrumentación y analizadores de la Planta.</w:t>
      </w:r>
    </w:p>
    <w:p w:rsidR="00BC4B5C" w:rsidRPr="00A12B55" w:rsidRDefault="00BC4B5C" w:rsidP="00687110">
      <w:pPr>
        <w:pStyle w:val="Textoindependiente"/>
        <w:numPr>
          <w:ilvl w:val="0"/>
          <w:numId w:val="8"/>
        </w:numPr>
        <w:spacing w:after="0"/>
        <w:ind w:left="647" w:hanging="284"/>
        <w:rPr>
          <w:szCs w:val="22"/>
        </w:rPr>
      </w:pPr>
      <w:r w:rsidRPr="00A12B55">
        <w:rPr>
          <w:szCs w:val="22"/>
        </w:rPr>
        <w:t xml:space="preserve">Guías generales para el </w:t>
      </w:r>
      <w:proofErr w:type="spellStart"/>
      <w:r w:rsidRPr="00A12B55">
        <w:rPr>
          <w:szCs w:val="22"/>
        </w:rPr>
        <w:t>precomisionado</w:t>
      </w:r>
      <w:proofErr w:type="spellEnd"/>
      <w:r w:rsidRPr="00A12B55">
        <w:rPr>
          <w:szCs w:val="22"/>
        </w:rPr>
        <w:t xml:space="preserve"> y comisionado de los sistemas de control y seguridad de toda la Planta, incluido el de unidades paquete, unidades autónomas, etc.</w:t>
      </w:r>
    </w:p>
    <w:p w:rsidR="00731F17" w:rsidRPr="00A12B55" w:rsidRDefault="00731F17" w:rsidP="00FF24D2">
      <w:pPr>
        <w:pStyle w:val="Textoindependiente"/>
        <w:tabs>
          <w:tab w:val="center" w:pos="4961"/>
        </w:tabs>
        <w:spacing w:after="0"/>
        <w:rPr>
          <w:szCs w:val="22"/>
        </w:rPr>
      </w:pPr>
      <w:r w:rsidRPr="00A12B55">
        <w:rPr>
          <w:szCs w:val="22"/>
        </w:rPr>
        <w:t xml:space="preserve"> </w:t>
      </w:r>
    </w:p>
    <w:p w:rsidR="00D870F6" w:rsidRPr="00A12B55" w:rsidRDefault="00D870F6" w:rsidP="00FF24D2">
      <w:pPr>
        <w:pStyle w:val="Ttulo1"/>
        <w:spacing w:after="0"/>
        <w:rPr>
          <w:sz w:val="22"/>
          <w:szCs w:val="22"/>
          <w:lang w:val="es-BO"/>
        </w:rPr>
      </w:pPr>
      <w:bookmarkStart w:id="206" w:name="_Toc441592701"/>
      <w:bookmarkStart w:id="207" w:name="_Toc497841615"/>
      <w:bookmarkEnd w:id="76"/>
      <w:bookmarkEnd w:id="77"/>
      <w:r w:rsidRPr="00A12B55">
        <w:rPr>
          <w:sz w:val="22"/>
          <w:szCs w:val="22"/>
          <w:lang w:val="es-BO"/>
        </w:rPr>
        <w:t>ESTIMACIÓN DE COSTOS</w:t>
      </w:r>
      <w:bookmarkEnd w:id="206"/>
      <w:bookmarkEnd w:id="207"/>
    </w:p>
    <w:p w:rsidR="009D3C89" w:rsidRPr="00A12B55" w:rsidRDefault="009D3C89" w:rsidP="00FF24D2">
      <w:pPr>
        <w:rPr>
          <w:szCs w:val="22"/>
        </w:rPr>
      </w:pPr>
    </w:p>
    <w:p w:rsidR="00D870F6" w:rsidRPr="00A12B55" w:rsidRDefault="00D870F6" w:rsidP="00FF24D2">
      <w:pPr>
        <w:rPr>
          <w:szCs w:val="22"/>
        </w:rPr>
      </w:pPr>
      <w:r w:rsidRPr="00A12B55">
        <w:rPr>
          <w:szCs w:val="22"/>
        </w:rPr>
        <w:t xml:space="preserve">Las estimaciones de costos requeridas como parte del alcance de esta etapa del </w:t>
      </w:r>
      <w:r w:rsidR="00EC5E78" w:rsidRPr="00A12B55">
        <w:rPr>
          <w:szCs w:val="22"/>
        </w:rPr>
        <w:t>P</w:t>
      </w:r>
      <w:r w:rsidRPr="00A12B55">
        <w:rPr>
          <w:szCs w:val="22"/>
        </w:rPr>
        <w:t>royecto, deben cumplir como mínimo con las prácticas recomendadas N° 17r-97 y N° 18r-97 de la AACE International: “COST ESTIMATE CLASSIFICATION SYSTEM – AS APPLIED IN ENGINEERING, PROCUREMENT, AND CONSTRUCTION FOR THE PROCESS INDUSTRIES”.</w:t>
      </w:r>
    </w:p>
    <w:p w:rsidR="0046681C" w:rsidRPr="00A12B55" w:rsidRDefault="0046681C" w:rsidP="00FF24D2">
      <w:pPr>
        <w:rPr>
          <w:szCs w:val="22"/>
        </w:rPr>
      </w:pPr>
    </w:p>
    <w:p w:rsidR="0046681C" w:rsidRPr="00A12B55" w:rsidRDefault="0046681C" w:rsidP="00FF24D2">
      <w:pPr>
        <w:rPr>
          <w:szCs w:val="22"/>
        </w:rPr>
      </w:pPr>
      <w:r w:rsidRPr="00A12B55">
        <w:rPr>
          <w:rFonts w:cs="Arial"/>
          <w:szCs w:val="22"/>
        </w:rPr>
        <w:t>Un elemento clave para la recepción del servicio es el desarrollo de una Estimación de Costos Clase 2 AACEI (±10% de precisión) durante la Fase FEED</w:t>
      </w:r>
    </w:p>
    <w:p w:rsidR="0046681C" w:rsidRPr="00A12B55" w:rsidRDefault="0046681C" w:rsidP="00FF24D2">
      <w:pPr>
        <w:rPr>
          <w:szCs w:val="22"/>
        </w:rPr>
      </w:pPr>
    </w:p>
    <w:p w:rsidR="00D870F6" w:rsidRPr="00A12B55" w:rsidRDefault="00D870F6" w:rsidP="00FF24D2">
      <w:pPr>
        <w:rPr>
          <w:szCs w:val="22"/>
        </w:rPr>
      </w:pPr>
      <w:r w:rsidRPr="00A12B55">
        <w:rPr>
          <w:szCs w:val="22"/>
        </w:rPr>
        <w:t>La metodología de estimación de costos de operación y mantenimiento a ser empleada en esta fase del Proyecto deberá ser discutida y acordada entre con YPFB.</w:t>
      </w:r>
    </w:p>
    <w:p w:rsidR="0046681C" w:rsidRPr="00A12B55" w:rsidRDefault="0046681C" w:rsidP="00FF24D2">
      <w:pPr>
        <w:rPr>
          <w:szCs w:val="22"/>
        </w:rPr>
      </w:pPr>
    </w:p>
    <w:p w:rsidR="0046681C" w:rsidRPr="00A12B55" w:rsidRDefault="0046681C" w:rsidP="00FF24D2">
      <w:pPr>
        <w:rPr>
          <w:rFonts w:cs="Arial"/>
          <w:szCs w:val="22"/>
        </w:rPr>
      </w:pPr>
      <w:r w:rsidRPr="00A12B55">
        <w:rPr>
          <w:rFonts w:cs="Arial"/>
          <w:szCs w:val="22"/>
        </w:rPr>
        <w:t xml:space="preserve">Para facilitar la preparación de la Estimación de Costos, El CONTRATISTA deberá desarrollar un Memorando Base de Estimación (EBM) antes de iniciar las actividades propiamente dichas para su aprobación por parte de YPFB, para lo que acordarán el grado de apoyo necesario por cada uno de los elementos principales dentro de la estimación y, en la medida de lo posible, establecerán los factores y metodología que aplicarán (por ejemplo la productividad de mano de obra de construcción, cuotas de equipos y materiales a granel, filosofía de análisis de riesgos, </w:t>
      </w:r>
      <w:proofErr w:type="spellStart"/>
      <w:r w:rsidRPr="00A12B55">
        <w:rPr>
          <w:rFonts w:cs="Arial"/>
          <w:szCs w:val="22"/>
        </w:rPr>
        <w:t>etc</w:t>
      </w:r>
      <w:proofErr w:type="spellEnd"/>
      <w:r w:rsidRPr="00A12B55">
        <w:rPr>
          <w:rFonts w:cs="Arial"/>
          <w:szCs w:val="22"/>
        </w:rPr>
        <w:t>).</w:t>
      </w:r>
    </w:p>
    <w:p w:rsidR="00D915F8" w:rsidRPr="00A12B55" w:rsidRDefault="00D915F8" w:rsidP="00FF24D2">
      <w:pPr>
        <w:rPr>
          <w:rFonts w:cs="Arial"/>
          <w:szCs w:val="22"/>
        </w:rPr>
      </w:pPr>
    </w:p>
    <w:p w:rsidR="00D915F8" w:rsidRPr="00A12B55" w:rsidRDefault="00D915F8" w:rsidP="00FF24D2">
      <w:pPr>
        <w:rPr>
          <w:rFonts w:cs="Arial"/>
          <w:szCs w:val="22"/>
        </w:rPr>
      </w:pPr>
      <w:r w:rsidRPr="00A12B55">
        <w:rPr>
          <w:rFonts w:cs="Arial"/>
          <w:szCs w:val="22"/>
        </w:rPr>
        <w:t>El CONTRATISTA, debe, mínimamente cumplir con los siguientes lineamientos para realizar la Estimación de Costos:</w:t>
      </w:r>
    </w:p>
    <w:p w:rsidR="00D915F8" w:rsidRPr="00A12B55" w:rsidRDefault="00D915F8" w:rsidP="00FF24D2">
      <w:pPr>
        <w:rPr>
          <w:rFonts w:cs="Arial"/>
          <w:szCs w:val="22"/>
        </w:rPr>
      </w:pPr>
    </w:p>
    <w:p w:rsidR="001F2540" w:rsidRPr="00A12B55" w:rsidRDefault="00D915F8" w:rsidP="00687110">
      <w:pPr>
        <w:pStyle w:val="Prrafodelista"/>
        <w:numPr>
          <w:ilvl w:val="0"/>
          <w:numId w:val="68"/>
        </w:numPr>
        <w:spacing w:after="0"/>
        <w:rPr>
          <w:rFonts w:ascii="Arial" w:hAnsi="Arial" w:cs="Arial"/>
        </w:rPr>
      </w:pPr>
      <w:r w:rsidRPr="00A12B55">
        <w:rPr>
          <w:rFonts w:ascii="Arial" w:hAnsi="Arial" w:cs="Arial"/>
        </w:rPr>
        <w:t>Utilizar metodologías recomendadas por la AACEI para llegar al nivel requeridos de estimación de costos.</w:t>
      </w:r>
    </w:p>
    <w:p w:rsidR="001F2540" w:rsidRPr="00A12B55" w:rsidRDefault="00D915F8" w:rsidP="00687110">
      <w:pPr>
        <w:pStyle w:val="Prrafodelista"/>
        <w:numPr>
          <w:ilvl w:val="0"/>
          <w:numId w:val="68"/>
        </w:numPr>
        <w:spacing w:after="0"/>
        <w:rPr>
          <w:rFonts w:cs="Arial"/>
        </w:rPr>
      </w:pPr>
      <w:r w:rsidRPr="00A12B55">
        <w:rPr>
          <w:rFonts w:ascii="Arial" w:hAnsi="Arial" w:cs="Arial"/>
        </w:rPr>
        <w:t>Debe asegurar que el estimado de Costos estará alineado con la Estructura de Desglose de Trabajo (EDT, WBS, por sus siglas en inglés) del proyecto, es decir que cada uno de los componentes estimados deben existir en la EDT del proyecto.</w:t>
      </w:r>
    </w:p>
    <w:p w:rsidR="001F2540" w:rsidRPr="00A12B55" w:rsidRDefault="00D915F8" w:rsidP="00687110">
      <w:pPr>
        <w:pStyle w:val="Prrafodelista"/>
        <w:numPr>
          <w:ilvl w:val="0"/>
          <w:numId w:val="68"/>
        </w:numPr>
        <w:spacing w:after="0"/>
        <w:rPr>
          <w:rFonts w:cs="Arial"/>
        </w:rPr>
      </w:pPr>
      <w:r w:rsidRPr="00A12B55">
        <w:rPr>
          <w:rFonts w:ascii="Arial" w:hAnsi="Arial" w:cs="Arial"/>
        </w:rPr>
        <w:t>Estimar los costos para la localidad de Yacuiba, departamento de Tarija, Estado Plurinacional de Bolivia.</w:t>
      </w:r>
    </w:p>
    <w:p w:rsidR="001F2540" w:rsidRPr="00A12B55" w:rsidRDefault="00D915F8" w:rsidP="00687110">
      <w:pPr>
        <w:pStyle w:val="Prrafodelista"/>
        <w:numPr>
          <w:ilvl w:val="0"/>
          <w:numId w:val="68"/>
        </w:numPr>
        <w:spacing w:after="0"/>
        <w:rPr>
          <w:rFonts w:cs="Arial"/>
        </w:rPr>
      </w:pPr>
      <w:r w:rsidRPr="00A12B55">
        <w:rPr>
          <w:rFonts w:ascii="Arial" w:hAnsi="Arial" w:cs="Arial"/>
        </w:rPr>
        <w:t>Considerar la evolución y dinámica de los costos (</w:t>
      </w:r>
      <w:proofErr w:type="spellStart"/>
      <w:r w:rsidRPr="00A12B55">
        <w:rPr>
          <w:rFonts w:ascii="Arial" w:hAnsi="Arial" w:cs="Arial"/>
        </w:rPr>
        <w:t>escalación</w:t>
      </w:r>
      <w:proofErr w:type="spellEnd"/>
      <w:r w:rsidRPr="00A12B55">
        <w:rPr>
          <w:rFonts w:ascii="Arial" w:hAnsi="Arial" w:cs="Arial"/>
        </w:rPr>
        <w:t xml:space="preserve">, inflación, tolerancia) tanto en el mercado nacional como lo relevante de los precios internacionales para el Proyecto. </w:t>
      </w:r>
    </w:p>
    <w:p w:rsidR="001F2540" w:rsidRPr="00A12B55" w:rsidRDefault="00D915F8" w:rsidP="00687110">
      <w:pPr>
        <w:pStyle w:val="Prrafodelista"/>
        <w:numPr>
          <w:ilvl w:val="0"/>
          <w:numId w:val="68"/>
        </w:numPr>
        <w:spacing w:after="0"/>
        <w:rPr>
          <w:rFonts w:cs="Arial"/>
        </w:rPr>
      </w:pPr>
      <w:r w:rsidRPr="00A12B55">
        <w:rPr>
          <w:rFonts w:ascii="Arial" w:hAnsi="Arial" w:cs="Arial"/>
        </w:rPr>
        <w:t xml:space="preserve">Realizar las estimaciones para las provisiones de bienes, materiales, equipos, maquinaria accesorios y/o </w:t>
      </w:r>
      <w:proofErr w:type="spellStart"/>
      <w:r w:rsidRPr="00A12B55">
        <w:rPr>
          <w:rFonts w:ascii="Arial" w:hAnsi="Arial" w:cs="Arial"/>
        </w:rPr>
        <w:t>paquetizados</w:t>
      </w:r>
      <w:proofErr w:type="spellEnd"/>
      <w:r w:rsidRPr="00A12B55">
        <w:rPr>
          <w:rFonts w:ascii="Arial" w:hAnsi="Arial" w:cs="Arial"/>
        </w:rPr>
        <w:t xml:space="preserve"> provenientes del extranjero, a ser entregadas por el CONTRATISTA FEED-EPC a nombre del Contratante bajo el término de negociación INCOTERMS DAP (</w:t>
      </w:r>
      <w:proofErr w:type="spellStart"/>
      <w:r w:rsidRPr="00A12B55">
        <w:rPr>
          <w:rFonts w:ascii="Arial" w:hAnsi="Arial" w:cs="Arial"/>
        </w:rPr>
        <w:t>Delivered</w:t>
      </w:r>
      <w:proofErr w:type="spellEnd"/>
      <w:r w:rsidRPr="00A12B55">
        <w:rPr>
          <w:rFonts w:ascii="Arial" w:hAnsi="Arial" w:cs="Arial"/>
        </w:rPr>
        <w:t xml:space="preserve"> At Place </w:t>
      </w:r>
      <w:proofErr w:type="spellStart"/>
      <w:r w:rsidRPr="00A12B55">
        <w:rPr>
          <w:rFonts w:ascii="Arial" w:hAnsi="Arial" w:cs="Arial"/>
        </w:rPr>
        <w:t>Incoterms</w:t>
      </w:r>
      <w:proofErr w:type="spellEnd"/>
      <w:r w:rsidRPr="00A12B55">
        <w:rPr>
          <w:rFonts w:ascii="Arial" w:hAnsi="Arial" w:cs="Arial"/>
        </w:rPr>
        <w:t xml:space="preserve"> 2010) en el lugar de la obra de las Plantas de </w:t>
      </w:r>
      <w:proofErr w:type="spellStart"/>
      <w:r w:rsidRPr="00A12B55">
        <w:rPr>
          <w:rFonts w:ascii="Arial" w:hAnsi="Arial" w:cs="Arial"/>
        </w:rPr>
        <w:t>Propileno</w:t>
      </w:r>
      <w:proofErr w:type="spellEnd"/>
      <w:r w:rsidRPr="00A12B55">
        <w:rPr>
          <w:rFonts w:ascii="Arial" w:hAnsi="Arial" w:cs="Arial"/>
        </w:rPr>
        <w:t xml:space="preserve"> y Polipropileno, ubicada en el Departamento de Tarija, Bolivia. Asimismo, </w:t>
      </w:r>
      <w:r w:rsidRPr="00A12B55">
        <w:rPr>
          <w:rFonts w:ascii="Arial" w:hAnsi="Arial" w:cs="Arial"/>
        </w:rPr>
        <w:lastRenderedPageBreak/>
        <w:t>considerar los costos por las gestiones en obtención de licencias, autorizaciones y legalizaciones necesarias para la importación, tramitaciones de aduana, almacenamiento temporal (cuando sea requerido) y despacho a obra de todos los materiales importados.</w:t>
      </w:r>
    </w:p>
    <w:p w:rsidR="001F2540" w:rsidRPr="00A12B55" w:rsidRDefault="00D915F8" w:rsidP="00687110">
      <w:pPr>
        <w:pStyle w:val="Prrafodelista"/>
        <w:numPr>
          <w:ilvl w:val="0"/>
          <w:numId w:val="68"/>
        </w:numPr>
        <w:spacing w:after="0"/>
        <w:rPr>
          <w:rFonts w:cs="Arial"/>
        </w:rPr>
      </w:pPr>
      <w:r w:rsidRPr="00A12B55">
        <w:rPr>
          <w:rFonts w:ascii="Arial" w:hAnsi="Arial" w:cs="Arial"/>
        </w:rPr>
        <w:t>Considerar todos los costos de los Seguros y garantías de los Equipos, maquinaría y/o accesorios.</w:t>
      </w:r>
    </w:p>
    <w:p w:rsidR="001F2540" w:rsidRPr="00A12B55" w:rsidRDefault="00D915F8" w:rsidP="00687110">
      <w:pPr>
        <w:pStyle w:val="Prrafodelista"/>
        <w:numPr>
          <w:ilvl w:val="0"/>
          <w:numId w:val="68"/>
        </w:numPr>
        <w:spacing w:after="0"/>
        <w:rPr>
          <w:rFonts w:cs="Arial"/>
        </w:rPr>
      </w:pPr>
      <w:r w:rsidRPr="00A12B55">
        <w:rPr>
          <w:rFonts w:ascii="Arial" w:hAnsi="Arial" w:cs="Arial"/>
        </w:rPr>
        <w:t>Considerar el costo de los Seguros inherentes a la realización del proyecto como: Seguro de Responsabilidad Civil Patronal e Indemnización por Accidentes del Trabajo, Seguro de Responsabilidad Civil por Daños a Terceros (Responsabilidad Civil General, Contractual, Operacional, Cruzada, de Contratistas y Subcontratistas, responsabilidad civil medioambiental incluyendo filtración, polución, contaminación súbita y accidental, gastos de remoción, remediación y limpieza, para el área de trabajo, local), Seguro de Todo Riesgo de Construcción, Seguro de Montaje, Seguro Obligatorio para Accidentes de Tránsito, Segu</w:t>
      </w:r>
      <w:r w:rsidR="001F2540" w:rsidRPr="00A12B55">
        <w:rPr>
          <w:rFonts w:ascii="Arial" w:hAnsi="Arial" w:cs="Arial"/>
        </w:rPr>
        <w:t>ro de Automóviles, entre otros.</w:t>
      </w:r>
    </w:p>
    <w:p w:rsidR="001F2540" w:rsidRPr="00A12B55" w:rsidRDefault="00D915F8" w:rsidP="00687110">
      <w:pPr>
        <w:pStyle w:val="Prrafodelista"/>
        <w:numPr>
          <w:ilvl w:val="0"/>
          <w:numId w:val="68"/>
        </w:numPr>
        <w:spacing w:after="0"/>
        <w:rPr>
          <w:rFonts w:cs="Arial"/>
        </w:rPr>
      </w:pPr>
      <w:r w:rsidRPr="00A12B55">
        <w:rPr>
          <w:rFonts w:ascii="Arial" w:hAnsi="Arial" w:cs="Arial"/>
        </w:rPr>
        <w:t>Considerar los costos de las Boletas de Garantías, como ser Garantía de Cumplimiento de Contrato, Garantía de Responsabilidad por Defectos, Garantía de Correcta Inver</w:t>
      </w:r>
      <w:r w:rsidR="001F2540" w:rsidRPr="00A12B55">
        <w:rPr>
          <w:rFonts w:ascii="Arial" w:hAnsi="Arial" w:cs="Arial"/>
        </w:rPr>
        <w:t>sión del Anticipo, entre otras.</w:t>
      </w:r>
    </w:p>
    <w:p w:rsidR="001F2540" w:rsidRPr="00A12B55" w:rsidRDefault="00D915F8" w:rsidP="00687110">
      <w:pPr>
        <w:pStyle w:val="Prrafodelista"/>
        <w:numPr>
          <w:ilvl w:val="0"/>
          <w:numId w:val="68"/>
        </w:numPr>
        <w:spacing w:after="0"/>
        <w:rPr>
          <w:rFonts w:cs="Arial"/>
        </w:rPr>
      </w:pPr>
      <w:r w:rsidRPr="00A12B55">
        <w:rPr>
          <w:rFonts w:ascii="Arial" w:hAnsi="Arial" w:cs="Arial"/>
        </w:rPr>
        <w:t xml:space="preserve">Considerar en los costos los Impuestos Nacionales de Bolivia, tanto para facturas dentro de Bolivia (IVA 13%, IT 3% e ITF 0.15%) como para facturas fuera de Bolivia (alícuota del 12,5% por el IUE-BE).   Cabe resaltar que estas alícuotas se encuentran actualizadas al momento de la presentación de esta presentación; al momento de la presentación </w:t>
      </w:r>
      <w:r w:rsidR="001F2540" w:rsidRPr="00A12B55">
        <w:rPr>
          <w:rFonts w:ascii="Arial" w:hAnsi="Arial" w:cs="Arial"/>
        </w:rPr>
        <w:t>de la estimación</w:t>
      </w:r>
      <w:r w:rsidRPr="00A12B55">
        <w:rPr>
          <w:rFonts w:ascii="Arial" w:hAnsi="Arial" w:cs="Arial"/>
        </w:rPr>
        <w:t xml:space="preserve"> deberán ser ajustadas y respectivamente actualizadas.</w:t>
      </w:r>
    </w:p>
    <w:p w:rsidR="001F2540" w:rsidRPr="00A12B55" w:rsidRDefault="00D915F8" w:rsidP="00687110">
      <w:pPr>
        <w:pStyle w:val="Prrafodelista"/>
        <w:numPr>
          <w:ilvl w:val="0"/>
          <w:numId w:val="68"/>
        </w:numPr>
        <w:spacing w:after="0"/>
        <w:rPr>
          <w:rFonts w:cs="Arial"/>
        </w:rPr>
      </w:pPr>
      <w:r w:rsidRPr="00A12B55">
        <w:rPr>
          <w:rFonts w:ascii="Arial" w:hAnsi="Arial" w:cs="Arial"/>
        </w:rPr>
        <w:t xml:space="preserve">Tomar como base, cotizaciones actualizadas del último </w:t>
      </w:r>
      <w:r w:rsidR="001F2540" w:rsidRPr="00A12B55">
        <w:rPr>
          <w:rFonts w:ascii="Arial" w:hAnsi="Arial" w:cs="Arial"/>
        </w:rPr>
        <w:t>semestre</w:t>
      </w:r>
      <w:r w:rsidRPr="00A12B55">
        <w:rPr>
          <w:rFonts w:ascii="Arial" w:hAnsi="Arial" w:cs="Arial"/>
        </w:rPr>
        <w:t xml:space="preserve"> a partir de la firma de contrato.</w:t>
      </w:r>
    </w:p>
    <w:p w:rsidR="001F2540" w:rsidRPr="00A12B55" w:rsidRDefault="00D915F8" w:rsidP="00687110">
      <w:pPr>
        <w:pStyle w:val="Prrafodelista"/>
        <w:numPr>
          <w:ilvl w:val="0"/>
          <w:numId w:val="68"/>
        </w:numPr>
        <w:spacing w:after="0"/>
        <w:rPr>
          <w:rFonts w:cs="Arial"/>
        </w:rPr>
      </w:pPr>
      <w:r w:rsidRPr="00A12B55">
        <w:rPr>
          <w:rFonts w:ascii="Arial" w:hAnsi="Arial" w:cs="Arial"/>
        </w:rPr>
        <w:t>Considerar costos de la mano de obra boliviana, productividad, fletes al sitio y consideraciones del mercado local.</w:t>
      </w:r>
    </w:p>
    <w:p w:rsidR="001F2540" w:rsidRPr="00A12B55" w:rsidRDefault="00D915F8" w:rsidP="00687110">
      <w:pPr>
        <w:pStyle w:val="Prrafodelista"/>
        <w:numPr>
          <w:ilvl w:val="0"/>
          <w:numId w:val="68"/>
        </w:numPr>
        <w:spacing w:after="0"/>
        <w:rPr>
          <w:rFonts w:cs="Arial"/>
        </w:rPr>
      </w:pPr>
      <w:r w:rsidRPr="00A12B55">
        <w:rPr>
          <w:rFonts w:ascii="Arial" w:hAnsi="Arial" w:cs="Arial"/>
        </w:rPr>
        <w:t>Deberá considerar costos de mano de obra extranjera únicamente cuando no exista la disponibilidad en Bolivia, esto a su vez deberá ser especificado, para cada caso.</w:t>
      </w:r>
    </w:p>
    <w:p w:rsidR="001F2540" w:rsidRPr="00A12B55" w:rsidRDefault="00D915F8" w:rsidP="00687110">
      <w:pPr>
        <w:pStyle w:val="Prrafodelista"/>
        <w:numPr>
          <w:ilvl w:val="0"/>
          <w:numId w:val="68"/>
        </w:numPr>
        <w:spacing w:after="0"/>
        <w:rPr>
          <w:rFonts w:cs="Arial"/>
        </w:rPr>
      </w:pPr>
      <w:r w:rsidRPr="00A12B55">
        <w:rPr>
          <w:rFonts w:ascii="Arial" w:hAnsi="Arial" w:cs="Arial"/>
        </w:rPr>
        <w:t>Debe interactuar con todos las actividades del proyecto esto con el fin de optimizar los costos del proyecto y garantizar su integralidad.</w:t>
      </w:r>
    </w:p>
    <w:p w:rsidR="001F2540" w:rsidRPr="00A12B55" w:rsidRDefault="00D915F8" w:rsidP="00687110">
      <w:pPr>
        <w:pStyle w:val="Prrafodelista"/>
        <w:numPr>
          <w:ilvl w:val="0"/>
          <w:numId w:val="68"/>
        </w:numPr>
        <w:spacing w:after="0"/>
        <w:rPr>
          <w:rFonts w:cs="Arial"/>
        </w:rPr>
      </w:pPr>
      <w:r w:rsidRPr="00A12B55">
        <w:rPr>
          <w:rFonts w:ascii="Arial" w:hAnsi="Arial" w:cs="Arial"/>
        </w:rPr>
        <w:t>Considerar el Sistema Internacional de medidas para las unidades de medida.</w:t>
      </w:r>
    </w:p>
    <w:p w:rsidR="001F2540" w:rsidRPr="00A12B55" w:rsidRDefault="00D915F8" w:rsidP="00687110">
      <w:pPr>
        <w:pStyle w:val="Prrafodelista"/>
        <w:numPr>
          <w:ilvl w:val="0"/>
          <w:numId w:val="68"/>
        </w:numPr>
        <w:spacing w:after="0"/>
        <w:rPr>
          <w:rFonts w:cs="Arial"/>
        </w:rPr>
      </w:pPr>
      <w:r w:rsidRPr="00A12B55">
        <w:rPr>
          <w:rFonts w:ascii="Arial" w:hAnsi="Arial" w:cs="Arial"/>
        </w:rPr>
        <w:t>Elaborar toda la documentación para la estimación de cost</w:t>
      </w:r>
      <w:r w:rsidR="001F2540" w:rsidRPr="00A12B55">
        <w:rPr>
          <w:rFonts w:ascii="Arial" w:hAnsi="Arial" w:cs="Arial"/>
        </w:rPr>
        <w:t>os, a satisfacción del cliente.</w:t>
      </w:r>
    </w:p>
    <w:p w:rsidR="001F2540" w:rsidRPr="00A12B55" w:rsidRDefault="00D915F8" w:rsidP="00687110">
      <w:pPr>
        <w:pStyle w:val="Prrafodelista"/>
        <w:numPr>
          <w:ilvl w:val="0"/>
          <w:numId w:val="68"/>
        </w:numPr>
        <w:spacing w:after="0"/>
        <w:rPr>
          <w:rFonts w:cs="Arial"/>
        </w:rPr>
      </w:pPr>
      <w:r w:rsidRPr="00A12B55">
        <w:rPr>
          <w:rFonts w:ascii="Arial" w:hAnsi="Arial" w:cs="Arial"/>
        </w:rPr>
        <w:t>Los documentos de Estimación de Costos deberán respetar lo estipulado en el EBM.</w:t>
      </w:r>
    </w:p>
    <w:p w:rsidR="001F2540" w:rsidRPr="00A12B55" w:rsidRDefault="00D915F8" w:rsidP="00687110">
      <w:pPr>
        <w:pStyle w:val="Prrafodelista"/>
        <w:numPr>
          <w:ilvl w:val="0"/>
          <w:numId w:val="68"/>
        </w:numPr>
        <w:spacing w:after="0"/>
        <w:rPr>
          <w:rFonts w:cs="Arial"/>
        </w:rPr>
      </w:pPr>
      <w:r w:rsidRPr="00A12B55">
        <w:rPr>
          <w:rFonts w:ascii="Arial" w:hAnsi="Arial" w:cs="Arial"/>
        </w:rPr>
        <w:t>Realizar un análisis de riesgos que acompañe el documento de estimación de costos.</w:t>
      </w:r>
    </w:p>
    <w:p w:rsidR="001F2540" w:rsidRPr="00A12B55" w:rsidRDefault="00D915F8" w:rsidP="00687110">
      <w:pPr>
        <w:pStyle w:val="Prrafodelista"/>
        <w:numPr>
          <w:ilvl w:val="0"/>
          <w:numId w:val="68"/>
        </w:numPr>
        <w:spacing w:after="0"/>
        <w:rPr>
          <w:rFonts w:cs="Arial"/>
        </w:rPr>
      </w:pPr>
      <w:r w:rsidRPr="00A12B55">
        <w:rPr>
          <w:rFonts w:ascii="Arial" w:hAnsi="Arial" w:cs="Arial"/>
        </w:rPr>
        <w:t>Codificar, clasificar y mostrar la estructuración de costos, tomando como base la práctica recomendada de la AACE, en sus últimas ediciones.</w:t>
      </w:r>
    </w:p>
    <w:p w:rsidR="001F2540" w:rsidRPr="00A12B55" w:rsidRDefault="00D915F8" w:rsidP="00687110">
      <w:pPr>
        <w:pStyle w:val="Prrafodelista"/>
        <w:numPr>
          <w:ilvl w:val="0"/>
          <w:numId w:val="68"/>
        </w:numPr>
        <w:spacing w:after="0"/>
        <w:rPr>
          <w:rFonts w:cs="Arial"/>
        </w:rPr>
      </w:pPr>
      <w:r w:rsidRPr="00A12B55">
        <w:rPr>
          <w:rFonts w:ascii="Arial" w:hAnsi="Arial" w:cs="Arial"/>
        </w:rPr>
        <w:t>Realizar sus estimaciones en Dólares Estadounidenses. Los estimados OFFSHORE y ONSHORE deberán estar en Dólares Estadounidenses (indicando el tipo de cambio a la moneda nacional y la fecha de la estimación).</w:t>
      </w:r>
    </w:p>
    <w:p w:rsidR="001F2540" w:rsidRPr="00A12B55" w:rsidRDefault="00D915F8" w:rsidP="00687110">
      <w:pPr>
        <w:pStyle w:val="Prrafodelista"/>
        <w:numPr>
          <w:ilvl w:val="0"/>
          <w:numId w:val="68"/>
        </w:numPr>
        <w:spacing w:after="0"/>
        <w:rPr>
          <w:rFonts w:cs="Arial"/>
        </w:rPr>
      </w:pPr>
      <w:r w:rsidRPr="00A12B55">
        <w:rPr>
          <w:rFonts w:ascii="Arial" w:hAnsi="Arial" w:cs="Arial"/>
        </w:rPr>
        <w:t>Considerar en todo mom</w:t>
      </w:r>
      <w:r w:rsidR="001F2540" w:rsidRPr="00A12B55">
        <w:rPr>
          <w:rFonts w:ascii="Arial" w:hAnsi="Arial" w:cs="Arial"/>
        </w:rPr>
        <w:t xml:space="preserve">ento la legislación boliviana. </w:t>
      </w:r>
    </w:p>
    <w:p w:rsidR="001F2540" w:rsidRPr="00A12B55" w:rsidRDefault="00D915F8" w:rsidP="00687110">
      <w:pPr>
        <w:pStyle w:val="Prrafodelista"/>
        <w:numPr>
          <w:ilvl w:val="0"/>
          <w:numId w:val="68"/>
        </w:numPr>
        <w:spacing w:after="0"/>
        <w:rPr>
          <w:rFonts w:cs="Arial"/>
        </w:rPr>
      </w:pPr>
      <w:r w:rsidRPr="00A12B55">
        <w:rPr>
          <w:rFonts w:ascii="Arial" w:hAnsi="Arial" w:cs="Arial"/>
        </w:rPr>
        <w:t>Presentar todos los documentos de respaldo de las estimaciones de costos, incluyendo corridas de software que se hubiese utilizado, archivos editables, la referencia de las fuentes de datos y entre otros que requiera el CONTRATANTE.</w:t>
      </w:r>
    </w:p>
    <w:p w:rsidR="001F2540" w:rsidRPr="00A12B55" w:rsidRDefault="00D915F8" w:rsidP="00687110">
      <w:pPr>
        <w:pStyle w:val="Prrafodelista"/>
        <w:numPr>
          <w:ilvl w:val="0"/>
          <w:numId w:val="68"/>
        </w:numPr>
        <w:spacing w:after="0"/>
        <w:rPr>
          <w:rFonts w:cs="Arial"/>
        </w:rPr>
      </w:pPr>
      <w:r w:rsidRPr="00A12B55">
        <w:rPr>
          <w:rFonts w:ascii="Arial" w:hAnsi="Arial" w:cs="Arial"/>
        </w:rPr>
        <w:t>Presentar los informes de forma física - impresa como digital (editable) a solicitud de YPFB, además de las hojas de cálculo que respalden estos estudios en formato editable.</w:t>
      </w:r>
    </w:p>
    <w:p w:rsidR="001F2540" w:rsidRPr="00A12B55" w:rsidRDefault="00D915F8" w:rsidP="00687110">
      <w:pPr>
        <w:pStyle w:val="Prrafodelista"/>
        <w:numPr>
          <w:ilvl w:val="0"/>
          <w:numId w:val="68"/>
        </w:numPr>
        <w:spacing w:after="0"/>
        <w:rPr>
          <w:rFonts w:cs="Arial"/>
        </w:rPr>
      </w:pPr>
      <w:r w:rsidRPr="00A12B55">
        <w:rPr>
          <w:rFonts w:ascii="Arial" w:hAnsi="Arial" w:cs="Arial"/>
        </w:rPr>
        <w:lastRenderedPageBreak/>
        <w:t xml:space="preserve">Entregar una Base de Datos Consolidada editable, donde se muestren: los costos unitarios y cantidades que servirá de insumo para la elaboración del </w:t>
      </w:r>
      <w:r w:rsidR="001F2540" w:rsidRPr="00A12B55">
        <w:rPr>
          <w:rFonts w:ascii="Arial" w:hAnsi="Arial" w:cs="Arial"/>
        </w:rPr>
        <w:t>presupuesto para la fase EPC</w:t>
      </w:r>
      <w:r w:rsidRPr="00A12B55">
        <w:rPr>
          <w:rFonts w:ascii="Arial" w:hAnsi="Arial" w:cs="Arial"/>
        </w:rPr>
        <w:t>.</w:t>
      </w:r>
    </w:p>
    <w:p w:rsidR="001F2540" w:rsidRPr="00A12B55" w:rsidRDefault="00D915F8" w:rsidP="00687110">
      <w:pPr>
        <w:pStyle w:val="Prrafodelista"/>
        <w:numPr>
          <w:ilvl w:val="0"/>
          <w:numId w:val="68"/>
        </w:numPr>
        <w:spacing w:after="0"/>
        <w:rPr>
          <w:rFonts w:cs="Arial"/>
        </w:rPr>
      </w:pPr>
      <w:r w:rsidRPr="00A12B55">
        <w:rPr>
          <w:rFonts w:ascii="Arial" w:hAnsi="Arial" w:cs="Arial"/>
        </w:rPr>
        <w:t>Cumplir con los plazos establecidos en el plan de trabajo y validado por YPFB.</w:t>
      </w:r>
    </w:p>
    <w:p w:rsidR="001F2540" w:rsidRPr="00A12B55" w:rsidRDefault="00D915F8" w:rsidP="00687110">
      <w:pPr>
        <w:pStyle w:val="Prrafodelista"/>
        <w:numPr>
          <w:ilvl w:val="0"/>
          <w:numId w:val="68"/>
        </w:numPr>
        <w:spacing w:after="0"/>
        <w:rPr>
          <w:rFonts w:cs="Arial"/>
        </w:rPr>
      </w:pPr>
      <w:r w:rsidRPr="00A12B55">
        <w:rPr>
          <w:rFonts w:ascii="Arial" w:hAnsi="Arial" w:cs="Arial"/>
        </w:rPr>
        <w:t>Incluir las especificaciones técnicas, requerimientos de este TDR, además de incluir otros elementos necesarios (no incluidos en esta sección) para la estimación de costos definida</w:t>
      </w:r>
      <w:r w:rsidR="001F2540" w:rsidRPr="00A12B55">
        <w:rPr>
          <w:rFonts w:ascii="Arial" w:hAnsi="Arial" w:cs="Arial"/>
        </w:rPr>
        <w:t>.</w:t>
      </w:r>
    </w:p>
    <w:p w:rsidR="00D915F8" w:rsidRPr="00A12B55" w:rsidRDefault="00D915F8" w:rsidP="00687110">
      <w:pPr>
        <w:pStyle w:val="Prrafodelista"/>
        <w:numPr>
          <w:ilvl w:val="0"/>
          <w:numId w:val="68"/>
        </w:numPr>
        <w:spacing w:after="0"/>
        <w:rPr>
          <w:rFonts w:cs="Arial"/>
        </w:rPr>
      </w:pPr>
      <w:r w:rsidRPr="00A12B55">
        <w:rPr>
          <w:rFonts w:ascii="Arial" w:hAnsi="Arial" w:cs="Arial"/>
        </w:rPr>
        <w:t>Las bases técnicas del para los estimados se limitarán a los Paqu</w:t>
      </w:r>
      <w:r w:rsidR="001F2540" w:rsidRPr="00A12B55">
        <w:rPr>
          <w:rFonts w:ascii="Arial" w:hAnsi="Arial" w:cs="Arial"/>
        </w:rPr>
        <w:t>etes FEED unitarios concluidos.</w:t>
      </w:r>
    </w:p>
    <w:p w:rsidR="0046681C" w:rsidRPr="00A12B55" w:rsidRDefault="0046681C" w:rsidP="00FF24D2">
      <w:pPr>
        <w:rPr>
          <w:rFonts w:cs="Arial"/>
          <w:szCs w:val="22"/>
        </w:rPr>
      </w:pPr>
    </w:p>
    <w:p w:rsidR="0046681C" w:rsidRPr="00A12B55" w:rsidRDefault="0046681C" w:rsidP="00FF24D2">
      <w:pPr>
        <w:rPr>
          <w:rFonts w:eastAsia="‚l‚r –¾’©" w:cs="Arial"/>
          <w:snapToGrid w:val="0"/>
          <w:szCs w:val="22"/>
          <w:lang w:eastAsia="it-IT"/>
        </w:rPr>
      </w:pPr>
      <w:r w:rsidRPr="00A12B55">
        <w:rPr>
          <w:rFonts w:cs="Arial"/>
          <w:szCs w:val="22"/>
        </w:rPr>
        <w:t xml:space="preserve">El alcance de trabajo </w:t>
      </w:r>
      <w:r w:rsidR="009E4634" w:rsidRPr="00A12B55">
        <w:rPr>
          <w:rFonts w:cs="Arial"/>
          <w:szCs w:val="22"/>
        </w:rPr>
        <w:t>a entregar se</w:t>
      </w:r>
      <w:r w:rsidRPr="00A12B55">
        <w:rPr>
          <w:rFonts w:cs="Arial"/>
          <w:szCs w:val="22"/>
        </w:rPr>
        <w:t xml:space="preserve"> </w:t>
      </w:r>
      <w:r w:rsidR="009E4634" w:rsidRPr="00A12B55">
        <w:rPr>
          <w:rFonts w:cs="Arial"/>
          <w:szCs w:val="22"/>
        </w:rPr>
        <w:t>especifica</w:t>
      </w:r>
      <w:r w:rsidRPr="00A12B55">
        <w:rPr>
          <w:rFonts w:cs="Arial"/>
          <w:szCs w:val="22"/>
        </w:rPr>
        <w:t xml:space="preserve"> en el anexo </w:t>
      </w:r>
      <w:r w:rsidR="00FA263D" w:rsidRPr="00A12B55">
        <w:rPr>
          <w:rFonts w:eastAsia="‚l‚r –¾’©" w:cs="Arial"/>
          <w:snapToGrid w:val="0"/>
          <w:szCs w:val="22"/>
          <w:lang w:eastAsia="it-IT"/>
        </w:rPr>
        <w:t>PPP-YPFB-TDR-A6 Servicios y Entregables.</w:t>
      </w:r>
    </w:p>
    <w:p w:rsidR="0046681C" w:rsidRPr="00A12B55" w:rsidRDefault="0046681C" w:rsidP="00FF24D2">
      <w:pPr>
        <w:rPr>
          <w:rFonts w:cs="Arial"/>
          <w:szCs w:val="22"/>
        </w:rPr>
      </w:pPr>
    </w:p>
    <w:p w:rsidR="006758FB" w:rsidRPr="00A12B55" w:rsidRDefault="006758FB" w:rsidP="00FF24D2">
      <w:pPr>
        <w:rPr>
          <w:rFonts w:cs="Arial"/>
          <w:szCs w:val="22"/>
          <w:lang w:val="es-ES_tradnl"/>
        </w:rPr>
      </w:pPr>
      <w:r w:rsidRPr="00A12B55">
        <w:rPr>
          <w:rFonts w:cs="Arial"/>
          <w:szCs w:val="22"/>
          <w:lang w:val="es-ES_tradnl"/>
        </w:rPr>
        <w:t xml:space="preserve">Conjuntamente la entrega de los Estimados de Costo. El CONTRATISTA deberá entregar el Estudio de Inversión de Capital (CAPEX) y Análisis de Costos de Operación y Mantenimiento (OPEX) de las Plantas de </w:t>
      </w:r>
      <w:proofErr w:type="spellStart"/>
      <w:r w:rsidRPr="00A12B55">
        <w:rPr>
          <w:rFonts w:cs="Arial"/>
          <w:szCs w:val="22"/>
          <w:lang w:val="es-ES_tradnl"/>
        </w:rPr>
        <w:t>Propileno</w:t>
      </w:r>
      <w:proofErr w:type="spellEnd"/>
      <w:r w:rsidRPr="00A12B55">
        <w:rPr>
          <w:rFonts w:cs="Arial"/>
          <w:szCs w:val="22"/>
          <w:lang w:val="es-ES_tradnl"/>
        </w:rPr>
        <w:t xml:space="preserve"> y Polipropileno.</w:t>
      </w:r>
    </w:p>
    <w:p w:rsidR="00D870F6" w:rsidRPr="00FE6F3D" w:rsidRDefault="00D870F6" w:rsidP="003601A0">
      <w:pPr>
        <w:pStyle w:val="Ttulo2"/>
        <w:tabs>
          <w:tab w:val="clear" w:pos="-30"/>
          <w:tab w:val="clear" w:pos="709"/>
        </w:tabs>
        <w:spacing w:after="0"/>
        <w:ind w:left="822" w:hanging="822"/>
        <w:rPr>
          <w:sz w:val="22"/>
          <w:szCs w:val="22"/>
        </w:rPr>
      </w:pPr>
      <w:bookmarkStart w:id="208" w:name="_Toc497841616"/>
      <w:r w:rsidRPr="00FE6F3D">
        <w:rPr>
          <w:sz w:val="22"/>
          <w:szCs w:val="22"/>
        </w:rPr>
        <w:t>Estimado de Costos Clase III (</w:t>
      </w:r>
      <w:r w:rsidR="00804DD4" w:rsidRPr="00FE6F3D">
        <w:rPr>
          <w:sz w:val="22"/>
          <w:szCs w:val="22"/>
        </w:rPr>
        <w:t>50</w:t>
      </w:r>
      <w:r w:rsidRPr="00FE6F3D">
        <w:rPr>
          <w:sz w:val="22"/>
          <w:szCs w:val="22"/>
        </w:rPr>
        <w:t>% del progreso FEED)</w:t>
      </w:r>
      <w:bookmarkEnd w:id="208"/>
    </w:p>
    <w:p w:rsidR="009D3C89" w:rsidRPr="00A12B55" w:rsidRDefault="009D3C89" w:rsidP="00FF24D2">
      <w:pPr>
        <w:rPr>
          <w:szCs w:val="22"/>
        </w:rPr>
      </w:pPr>
    </w:p>
    <w:p w:rsidR="00D870F6" w:rsidRPr="00A12B55" w:rsidRDefault="00D870F6" w:rsidP="00FF24D2">
      <w:pPr>
        <w:rPr>
          <w:szCs w:val="22"/>
        </w:rPr>
      </w:pPr>
      <w:r w:rsidRPr="00A12B55">
        <w:rPr>
          <w:szCs w:val="22"/>
        </w:rPr>
        <w:t xml:space="preserve">Como parte de la ejecución de la ingeniería FEED, se requiere que el contratista al </w:t>
      </w:r>
      <w:r w:rsidR="00804DD4" w:rsidRPr="00A12B55">
        <w:rPr>
          <w:szCs w:val="22"/>
        </w:rPr>
        <w:t>50</w:t>
      </w:r>
      <w:r w:rsidRPr="00A12B55">
        <w:rPr>
          <w:szCs w:val="22"/>
        </w:rPr>
        <w:t xml:space="preserve">% del progreso medido del </w:t>
      </w:r>
      <w:r w:rsidR="00EC5E78" w:rsidRPr="00A12B55">
        <w:rPr>
          <w:szCs w:val="22"/>
        </w:rPr>
        <w:t>P</w:t>
      </w:r>
      <w:r w:rsidRPr="00A12B55">
        <w:rPr>
          <w:szCs w:val="22"/>
        </w:rPr>
        <w:t xml:space="preserve">royecto, prepare y entregué a YPFB un Estimado de Costos Clase III con el monto de inversión para un proyecto </w:t>
      </w:r>
      <w:r w:rsidR="009F0352" w:rsidRPr="00A12B55">
        <w:rPr>
          <w:szCs w:val="22"/>
        </w:rPr>
        <w:t>E</w:t>
      </w:r>
      <w:r w:rsidRPr="00A12B55">
        <w:rPr>
          <w:szCs w:val="22"/>
        </w:rPr>
        <w:t>PC, asegurando una precisión de -20% a +</w:t>
      </w:r>
      <w:r w:rsidR="009F0352" w:rsidRPr="00A12B55">
        <w:rPr>
          <w:szCs w:val="22"/>
        </w:rPr>
        <w:t>2</w:t>
      </w:r>
      <w:r w:rsidRPr="00A12B55">
        <w:rPr>
          <w:szCs w:val="22"/>
        </w:rPr>
        <w:t>0%</w:t>
      </w:r>
      <w:r w:rsidR="00D915F8" w:rsidRPr="00A12B55">
        <w:rPr>
          <w:szCs w:val="22"/>
        </w:rPr>
        <w:t xml:space="preserve"> y un nivel de confianza del 50% bajo los lineamientos de la AACE 21R-98</w:t>
      </w:r>
      <w:r w:rsidRPr="00A12B55">
        <w:rPr>
          <w:szCs w:val="22"/>
        </w:rPr>
        <w:t xml:space="preserve">. </w:t>
      </w:r>
    </w:p>
    <w:p w:rsidR="000118ED" w:rsidRPr="00A12B55" w:rsidRDefault="000118ED" w:rsidP="00FF24D2">
      <w:pPr>
        <w:rPr>
          <w:szCs w:val="22"/>
        </w:rPr>
      </w:pPr>
    </w:p>
    <w:p w:rsidR="00D870F6" w:rsidRPr="00A12B55" w:rsidRDefault="00D870F6" w:rsidP="00FF24D2">
      <w:pPr>
        <w:rPr>
          <w:szCs w:val="22"/>
        </w:rPr>
      </w:pPr>
      <w:r w:rsidRPr="00A12B55">
        <w:rPr>
          <w:szCs w:val="22"/>
        </w:rPr>
        <w:t>El estimado debe ser desarrollado y presentado con un nivel de detalle por categoría y subcategoría de tal manera que sirva de respaldo para ser presentado a las instituciones crediticias que soportarán los desembolsos del proyecto y a las autoridades necesarias para la viabilidad del mismo.</w:t>
      </w:r>
      <w:r w:rsidRPr="00A12B55">
        <w:rPr>
          <w:szCs w:val="22"/>
        </w:rPr>
        <w:tab/>
      </w:r>
    </w:p>
    <w:p w:rsidR="00D915F8" w:rsidRPr="00A12B55" w:rsidRDefault="00D915F8" w:rsidP="00FF24D2">
      <w:pPr>
        <w:rPr>
          <w:szCs w:val="22"/>
        </w:rPr>
      </w:pPr>
    </w:p>
    <w:p w:rsidR="00D915F8" w:rsidRPr="00A12B55" w:rsidRDefault="00D915F8" w:rsidP="00FF24D2">
      <w:pPr>
        <w:rPr>
          <w:szCs w:val="22"/>
        </w:rPr>
      </w:pPr>
      <w:r w:rsidRPr="00A12B55">
        <w:rPr>
          <w:szCs w:val="22"/>
        </w:rPr>
        <w:t>La metodología para esta estimación implica el uso de métodos deterministas y estocásticos, donde prevalezca el método determinístico.</w:t>
      </w:r>
    </w:p>
    <w:p w:rsidR="009E4634" w:rsidRPr="00A12B55" w:rsidRDefault="009E4634" w:rsidP="00FF24D2">
      <w:pPr>
        <w:rPr>
          <w:szCs w:val="22"/>
        </w:rPr>
      </w:pPr>
    </w:p>
    <w:p w:rsidR="00D915F8" w:rsidRPr="00A12B55" w:rsidRDefault="00D915F8" w:rsidP="00FF24D2">
      <w:pPr>
        <w:rPr>
          <w:szCs w:val="22"/>
        </w:rPr>
      </w:pPr>
      <w:r w:rsidRPr="00A12B55">
        <w:rPr>
          <w:szCs w:val="22"/>
        </w:rPr>
        <w:t>El estimado debe ser desarrollado y presentado como un nivel de detalle por categoría y subcategoría de tal manera que esté orientado a la presentación de las instituciones crediticias que soportarán los desembolsos del proyecto y a las autoridades necesarias para la viabilidad del mismo.</w:t>
      </w:r>
    </w:p>
    <w:p w:rsidR="00D915F8" w:rsidRPr="00A12B55" w:rsidRDefault="00D915F8" w:rsidP="00FF24D2">
      <w:pPr>
        <w:rPr>
          <w:szCs w:val="22"/>
        </w:rPr>
      </w:pPr>
    </w:p>
    <w:p w:rsidR="00D915F8" w:rsidRPr="00A12B55" w:rsidRDefault="00D915F8" w:rsidP="00FF24D2">
      <w:pPr>
        <w:rPr>
          <w:szCs w:val="22"/>
        </w:rPr>
      </w:pPr>
      <w:r w:rsidRPr="00A12B55">
        <w:rPr>
          <w:szCs w:val="22"/>
        </w:rPr>
        <w:t>La presentación del Documento de Costos Clase III, debe estar direccionado a ser el soporte para las evaluaciones: financiera, económica y social, que mostrará todo el trabajo realizado en este estudio, enfatizando en: Estrategia de ejecución, riesgos, supuestos, exclusiones, excepciones, cambio en la línea base y cronograma, oportunidades, resultados del estudio, análisis de resultados, conclusiones.</w:t>
      </w:r>
    </w:p>
    <w:p w:rsidR="00D915F8" w:rsidRPr="00A12B55" w:rsidRDefault="00D915F8" w:rsidP="00FF24D2">
      <w:pPr>
        <w:rPr>
          <w:szCs w:val="22"/>
        </w:rPr>
      </w:pPr>
    </w:p>
    <w:p w:rsidR="00D870F6" w:rsidRPr="00A12B55" w:rsidRDefault="00D870F6" w:rsidP="003601A0">
      <w:pPr>
        <w:pStyle w:val="Ttulo2"/>
        <w:tabs>
          <w:tab w:val="clear" w:pos="-30"/>
          <w:tab w:val="clear" w:pos="709"/>
        </w:tabs>
        <w:spacing w:after="0"/>
        <w:ind w:left="822" w:hanging="822"/>
        <w:rPr>
          <w:sz w:val="22"/>
          <w:szCs w:val="22"/>
        </w:rPr>
      </w:pPr>
      <w:bookmarkStart w:id="209" w:name="_Toc497841617"/>
      <w:r w:rsidRPr="00A12B55">
        <w:rPr>
          <w:sz w:val="22"/>
          <w:szCs w:val="22"/>
        </w:rPr>
        <w:t>Estimado de Costos Clase II (100% del progreso FEED)</w:t>
      </w:r>
      <w:bookmarkEnd w:id="209"/>
    </w:p>
    <w:p w:rsidR="009D3C89" w:rsidRPr="00A12B55" w:rsidRDefault="009D3C89" w:rsidP="00FF24D2">
      <w:pPr>
        <w:rPr>
          <w:szCs w:val="22"/>
        </w:rPr>
      </w:pPr>
    </w:p>
    <w:p w:rsidR="00D870F6" w:rsidRPr="00A12B55" w:rsidRDefault="00D870F6" w:rsidP="00FF24D2">
      <w:pPr>
        <w:rPr>
          <w:szCs w:val="22"/>
        </w:rPr>
      </w:pPr>
      <w:r w:rsidRPr="00A12B55">
        <w:rPr>
          <w:szCs w:val="22"/>
        </w:rPr>
        <w:t xml:space="preserve">Como parte de la ejecución del FEED, se requiere que el contratista al completar el diseño de la </w:t>
      </w:r>
      <w:r w:rsidR="00972216" w:rsidRPr="00A12B55">
        <w:rPr>
          <w:szCs w:val="22"/>
        </w:rPr>
        <w:t>P</w:t>
      </w:r>
      <w:r w:rsidRPr="00A12B55">
        <w:rPr>
          <w:szCs w:val="22"/>
        </w:rPr>
        <w:t xml:space="preserve">lanta de acuerdo a la planificación establecida entre las partes, prepare y entregue a YPFB un Estimado de Costos Clase II, con el monto de inversión para un contrato </w:t>
      </w:r>
      <w:r w:rsidR="009F0352" w:rsidRPr="00A12B55">
        <w:rPr>
          <w:szCs w:val="22"/>
        </w:rPr>
        <w:t>E</w:t>
      </w:r>
      <w:r w:rsidRPr="00A12B55">
        <w:rPr>
          <w:szCs w:val="22"/>
        </w:rPr>
        <w:t xml:space="preserve">PC, asegurando un grado de precisión en el monto del +/-10% del costo de la Planta, cumpliendo con la documentación requerida de acuerdo a las prácticas recomendadas de la AACE International indicadas anteriormente. </w:t>
      </w:r>
    </w:p>
    <w:p w:rsidR="000118ED" w:rsidRPr="00A12B55" w:rsidRDefault="000118ED" w:rsidP="00FF24D2">
      <w:pPr>
        <w:rPr>
          <w:szCs w:val="22"/>
        </w:rPr>
      </w:pPr>
    </w:p>
    <w:p w:rsidR="009F0352" w:rsidRPr="00A12B55" w:rsidRDefault="00D870F6" w:rsidP="00FF24D2">
      <w:pPr>
        <w:rPr>
          <w:szCs w:val="22"/>
        </w:rPr>
      </w:pPr>
      <w:r w:rsidRPr="00A12B55">
        <w:rPr>
          <w:szCs w:val="22"/>
        </w:rPr>
        <w:t>El estimado debe ser desarrollado y presentado de acuerdo a</w:t>
      </w:r>
      <w:r w:rsidR="0086167D" w:rsidRPr="00A12B55">
        <w:rPr>
          <w:szCs w:val="22"/>
        </w:rPr>
        <w:t xml:space="preserve"> una EDT </w:t>
      </w:r>
      <w:r w:rsidRPr="00A12B55">
        <w:rPr>
          <w:szCs w:val="22"/>
        </w:rPr>
        <w:t>(</w:t>
      </w:r>
      <w:r w:rsidR="0086167D" w:rsidRPr="00A12B55">
        <w:rPr>
          <w:szCs w:val="22"/>
        </w:rPr>
        <w:t>Estructura Desagregada de Trabajo</w:t>
      </w:r>
      <w:r w:rsidRPr="00A12B55">
        <w:rPr>
          <w:szCs w:val="22"/>
        </w:rPr>
        <w:t>) establecido entre las partes. Este estimado debe contar con todos los respaldos y detalles de los costos, de tal manera que pueda ser verificado por cada categoría y subcategoría y permita su uso como estimado de control.</w:t>
      </w:r>
    </w:p>
    <w:p w:rsidR="000118ED" w:rsidRPr="00A12B55" w:rsidRDefault="000118ED" w:rsidP="00FF24D2">
      <w:pPr>
        <w:rPr>
          <w:szCs w:val="22"/>
        </w:rPr>
      </w:pPr>
    </w:p>
    <w:p w:rsidR="00D915F8" w:rsidRPr="00A12B55" w:rsidRDefault="00D915F8" w:rsidP="00FF24D2">
      <w:pPr>
        <w:rPr>
          <w:szCs w:val="22"/>
        </w:rPr>
      </w:pPr>
      <w:r w:rsidRPr="00A12B55">
        <w:rPr>
          <w:szCs w:val="22"/>
        </w:rPr>
        <w:t>Al concluir esta Fase deberá realizarse una presentación al CONTRATANTE para su revisión, el cual luego si corresponde al no existir ninguna observación pendiente, emitirá su aprobación de manera escrita para el cierre de esta Fase.</w:t>
      </w:r>
    </w:p>
    <w:p w:rsidR="00D915F8" w:rsidRPr="00A12B55" w:rsidRDefault="00D915F8" w:rsidP="00FF24D2">
      <w:pPr>
        <w:rPr>
          <w:szCs w:val="22"/>
        </w:rPr>
      </w:pPr>
    </w:p>
    <w:p w:rsidR="00D915F8" w:rsidRPr="00A12B55" w:rsidRDefault="00D915F8" w:rsidP="00FF24D2">
      <w:pPr>
        <w:rPr>
          <w:szCs w:val="22"/>
        </w:rPr>
      </w:pPr>
      <w:r w:rsidRPr="00A12B55">
        <w:rPr>
          <w:szCs w:val="22"/>
        </w:rPr>
        <w:t>La presentación de esta Fase se programará en el KOM, al igual que se deberá definir el lugar para su realización que de forma predominante debiera ser en la ciudad Santa Cruz - Bolivia, la presentación deberá tener una duración de al menos 4 horas y la agenda será definida entre YPFB y la CONTRATISTA incluyendo de manera explícita la presentación de los entregables dentro de esta Fase.</w:t>
      </w:r>
    </w:p>
    <w:p w:rsidR="00AE4942" w:rsidRPr="00A12B55" w:rsidRDefault="00AE4942" w:rsidP="00FF24D2">
      <w:pPr>
        <w:pStyle w:val="Ttulo1"/>
        <w:spacing w:after="0"/>
        <w:rPr>
          <w:sz w:val="22"/>
          <w:szCs w:val="22"/>
        </w:rPr>
      </w:pPr>
      <w:bookmarkStart w:id="210" w:name="_Toc497841618"/>
      <w:r w:rsidRPr="00A12B55">
        <w:rPr>
          <w:sz w:val="22"/>
          <w:szCs w:val="22"/>
        </w:rPr>
        <w:t>Servicios y Entregables</w:t>
      </w:r>
      <w:bookmarkEnd w:id="210"/>
      <w:r w:rsidRPr="00A12B55">
        <w:rPr>
          <w:sz w:val="22"/>
          <w:szCs w:val="22"/>
        </w:rPr>
        <w:t xml:space="preserve"> </w:t>
      </w:r>
    </w:p>
    <w:p w:rsidR="009D3C89" w:rsidRPr="00A12B55" w:rsidRDefault="009D3C89" w:rsidP="00FF24D2">
      <w:pPr>
        <w:pStyle w:val="Normal-sp"/>
        <w:numPr>
          <w:ilvl w:val="0"/>
          <w:numId w:val="0"/>
        </w:numPr>
        <w:spacing w:after="0"/>
        <w:rPr>
          <w:rFonts w:ascii="Arial" w:hAnsi="Arial" w:cs="Arial"/>
          <w:bCs/>
          <w:lang w:val="es-ES"/>
        </w:rPr>
      </w:pPr>
    </w:p>
    <w:p w:rsidR="00FC67A4" w:rsidRPr="00A12B55" w:rsidRDefault="00FC67A4" w:rsidP="00FF24D2">
      <w:pPr>
        <w:pStyle w:val="Normal-sp"/>
        <w:numPr>
          <w:ilvl w:val="0"/>
          <w:numId w:val="0"/>
        </w:numPr>
        <w:spacing w:after="0"/>
        <w:rPr>
          <w:rFonts w:ascii="Arial" w:hAnsi="Arial" w:cs="Arial"/>
          <w:bCs/>
          <w:lang w:val="es-ES"/>
        </w:rPr>
      </w:pPr>
      <w:r w:rsidRPr="00A12B55">
        <w:rPr>
          <w:rFonts w:ascii="Arial" w:hAnsi="Arial" w:cs="Arial"/>
          <w:bCs/>
          <w:lang w:val="es-ES"/>
        </w:rPr>
        <w:t>Enumera los diversos servicios y entregables (incluido el desarrollo de la Estimación de Costos) que se esperan del CONTRATISTA en el transcurso del Proyecto. Esta parte presenta una descripción general del alcance de los roles y responsabilidades asignados al CONTRATISTA y la diferencia entre cada uno de ellos.</w:t>
      </w:r>
    </w:p>
    <w:p w:rsidR="00E91E6B" w:rsidRPr="00A12B55" w:rsidRDefault="00E91E6B" w:rsidP="00FF24D2">
      <w:pPr>
        <w:pStyle w:val="Normal-sp"/>
        <w:numPr>
          <w:ilvl w:val="0"/>
          <w:numId w:val="0"/>
        </w:numPr>
        <w:spacing w:after="0"/>
        <w:rPr>
          <w:rFonts w:ascii="Arial" w:hAnsi="Arial" w:cs="Arial"/>
          <w:bCs/>
          <w:lang w:val="es-ES"/>
        </w:rPr>
      </w:pPr>
    </w:p>
    <w:p w:rsidR="00FC67A4" w:rsidRPr="00A12B55" w:rsidRDefault="00FC67A4" w:rsidP="00FF24D2">
      <w:pPr>
        <w:pStyle w:val="Normal-sp"/>
        <w:numPr>
          <w:ilvl w:val="0"/>
          <w:numId w:val="0"/>
        </w:numPr>
        <w:spacing w:after="0"/>
        <w:rPr>
          <w:rFonts w:ascii="Arial" w:hAnsi="Arial" w:cs="Arial"/>
          <w:bCs/>
          <w:lang w:val="es-ES"/>
        </w:rPr>
      </w:pPr>
      <w:r w:rsidRPr="00A12B55">
        <w:rPr>
          <w:rFonts w:ascii="Arial" w:hAnsi="Arial" w:cs="Arial"/>
          <w:bCs/>
          <w:lang w:val="es-ES"/>
        </w:rPr>
        <w:t xml:space="preserve">El detalle de los mismos se encuentra en el anexo </w:t>
      </w:r>
      <w:r w:rsidR="00266065" w:rsidRPr="00A12B55">
        <w:rPr>
          <w:rFonts w:ascii="Arial" w:hAnsi="Arial" w:cs="Arial"/>
          <w:bCs/>
          <w:lang w:val="es-ES"/>
        </w:rPr>
        <w:t>PPP-YPFB-TDR-A6  Servicios y Entregables</w:t>
      </w:r>
    </w:p>
    <w:p w:rsidR="00324B19" w:rsidRPr="00A12B55" w:rsidRDefault="00324B19" w:rsidP="006B54EA">
      <w:pPr>
        <w:pStyle w:val="Ttulo1"/>
        <w:rPr>
          <w:sz w:val="22"/>
          <w:szCs w:val="22"/>
        </w:rPr>
      </w:pPr>
      <w:bookmarkStart w:id="211" w:name="_Toc497841619"/>
      <w:r w:rsidRPr="00A12B55">
        <w:rPr>
          <w:sz w:val="22"/>
          <w:szCs w:val="22"/>
        </w:rPr>
        <w:t>GESTION y administracion DE CONTRATO</w:t>
      </w:r>
      <w:bookmarkEnd w:id="211"/>
    </w:p>
    <w:p w:rsidR="00324B19" w:rsidRPr="00A12B55" w:rsidRDefault="00324B19" w:rsidP="00FF24D2">
      <w:pPr>
        <w:pStyle w:val="Textoindependiente"/>
        <w:spacing w:after="0"/>
        <w:rPr>
          <w:szCs w:val="22"/>
          <w:lang w:val="es-VE"/>
        </w:rPr>
      </w:pPr>
      <w:r w:rsidRPr="00A12B55">
        <w:rPr>
          <w:szCs w:val="22"/>
          <w:lang w:val="es-VE"/>
        </w:rPr>
        <w:t>Esta sección detalla los documentos con los que se busca administrar eficazmente el contrato que se suscribirá entre ambas partes para alcanzar el cumplimiento de los objetivos y alcance del servicio.</w:t>
      </w:r>
    </w:p>
    <w:p w:rsidR="00324B19" w:rsidRPr="00A12B55" w:rsidRDefault="00324B19" w:rsidP="00FF24D2">
      <w:pPr>
        <w:pStyle w:val="Textoindependiente"/>
        <w:spacing w:after="0"/>
        <w:rPr>
          <w:szCs w:val="22"/>
          <w:lang w:val="es-VE"/>
        </w:rPr>
      </w:pPr>
    </w:p>
    <w:p w:rsidR="00324B19" w:rsidRPr="00A12B55" w:rsidRDefault="00324B19" w:rsidP="00FF24D2">
      <w:pPr>
        <w:pStyle w:val="Textoindependiente"/>
        <w:spacing w:after="0"/>
        <w:rPr>
          <w:szCs w:val="22"/>
          <w:lang w:val="es-VE"/>
        </w:rPr>
      </w:pPr>
      <w:r w:rsidRPr="00A12B55">
        <w:rPr>
          <w:szCs w:val="22"/>
          <w:lang w:val="es-VE"/>
        </w:rPr>
        <w:t>Los documentos con los que se realizará esta actividad, están anexos al presente TDR y son:</w:t>
      </w:r>
    </w:p>
    <w:p w:rsidR="00324B19" w:rsidRPr="00A12B55" w:rsidRDefault="00324B19" w:rsidP="00FF24D2">
      <w:pPr>
        <w:pStyle w:val="Textoindependiente"/>
        <w:spacing w:after="0"/>
        <w:rPr>
          <w:szCs w:val="22"/>
          <w:lang w:val="es-VE"/>
        </w:rPr>
      </w:pPr>
    </w:p>
    <w:p w:rsidR="00324B19" w:rsidRPr="00A12B55" w:rsidRDefault="00324B19" w:rsidP="00687110">
      <w:pPr>
        <w:pStyle w:val="Textoindependiente"/>
        <w:numPr>
          <w:ilvl w:val="0"/>
          <w:numId w:val="41"/>
        </w:numPr>
        <w:spacing w:after="0"/>
        <w:rPr>
          <w:szCs w:val="22"/>
          <w:lang w:val="es-VE"/>
        </w:rPr>
      </w:pPr>
      <w:r w:rsidRPr="00A12B55">
        <w:rPr>
          <w:szCs w:val="22"/>
          <w:lang w:val="es-VE"/>
        </w:rPr>
        <w:t>Garantías</w:t>
      </w:r>
    </w:p>
    <w:p w:rsidR="00324B19" w:rsidRPr="00A12B55" w:rsidRDefault="00324B19" w:rsidP="00687110">
      <w:pPr>
        <w:pStyle w:val="Textoindependiente"/>
        <w:numPr>
          <w:ilvl w:val="0"/>
          <w:numId w:val="41"/>
        </w:numPr>
        <w:spacing w:after="0"/>
        <w:rPr>
          <w:szCs w:val="22"/>
          <w:lang w:val="es-VE"/>
        </w:rPr>
      </w:pPr>
      <w:r w:rsidRPr="00A12B55">
        <w:rPr>
          <w:szCs w:val="22"/>
          <w:lang w:val="es-VE"/>
        </w:rPr>
        <w:t>Penalidades</w:t>
      </w:r>
    </w:p>
    <w:p w:rsidR="00324B19" w:rsidRPr="00A12B55" w:rsidRDefault="00266065" w:rsidP="00687110">
      <w:pPr>
        <w:pStyle w:val="Textoindependiente"/>
        <w:numPr>
          <w:ilvl w:val="0"/>
          <w:numId w:val="41"/>
        </w:numPr>
        <w:spacing w:after="0"/>
        <w:rPr>
          <w:szCs w:val="22"/>
          <w:lang w:val="es-VE"/>
        </w:rPr>
      </w:pPr>
      <w:r w:rsidRPr="00A12B55">
        <w:rPr>
          <w:szCs w:val="22"/>
          <w:lang w:val="es-VE"/>
        </w:rPr>
        <w:t>Pagos</w:t>
      </w:r>
    </w:p>
    <w:p w:rsidR="00324B19" w:rsidRPr="00A12B55" w:rsidRDefault="00324B19" w:rsidP="00687110">
      <w:pPr>
        <w:pStyle w:val="Textoindependiente"/>
        <w:numPr>
          <w:ilvl w:val="0"/>
          <w:numId w:val="41"/>
        </w:numPr>
        <w:spacing w:after="0"/>
        <w:rPr>
          <w:szCs w:val="22"/>
          <w:lang w:val="es-VE"/>
        </w:rPr>
      </w:pPr>
      <w:r w:rsidRPr="00A12B55">
        <w:rPr>
          <w:szCs w:val="22"/>
          <w:lang w:val="es-VE"/>
        </w:rPr>
        <w:t>Impuestos</w:t>
      </w:r>
    </w:p>
    <w:p w:rsidR="00324B19" w:rsidRPr="00A12B55" w:rsidRDefault="00324B19" w:rsidP="00687110">
      <w:pPr>
        <w:pStyle w:val="Textoindependiente"/>
        <w:numPr>
          <w:ilvl w:val="0"/>
          <w:numId w:val="41"/>
        </w:numPr>
        <w:spacing w:after="0"/>
        <w:rPr>
          <w:szCs w:val="22"/>
          <w:lang w:val="es-VE"/>
        </w:rPr>
      </w:pPr>
      <w:r w:rsidRPr="00A12B55">
        <w:rPr>
          <w:szCs w:val="22"/>
          <w:lang w:val="es-VE"/>
        </w:rPr>
        <w:t>Seguros</w:t>
      </w:r>
    </w:p>
    <w:p w:rsidR="00324B19" w:rsidRPr="00A12B55" w:rsidRDefault="00324B19" w:rsidP="00FF24D2">
      <w:pPr>
        <w:pStyle w:val="Textoindependiente"/>
        <w:spacing w:after="0"/>
        <w:rPr>
          <w:szCs w:val="22"/>
          <w:lang w:val="es-VE"/>
        </w:rPr>
      </w:pPr>
    </w:p>
    <w:p w:rsidR="00324B19" w:rsidRPr="00A12B55" w:rsidRDefault="00324B19" w:rsidP="00FF24D2">
      <w:pPr>
        <w:pStyle w:val="Textoindependiente"/>
        <w:spacing w:after="0"/>
        <w:rPr>
          <w:szCs w:val="22"/>
        </w:rPr>
      </w:pPr>
      <w:r w:rsidRPr="00A12B55">
        <w:rPr>
          <w:szCs w:val="22"/>
        </w:rPr>
        <w:t>Cada uno de estos documentos se transforma en la herramienta para la administración eficaz del servicio contratado, entendiendo por administrar el asegurar el cumplimiento de las obligaciones, seguir y controlar que el contrato se desarrolle según lo estipulado en el documento del acuerdo, sin desviaciones.</w:t>
      </w:r>
    </w:p>
    <w:p w:rsidR="00324B19" w:rsidRPr="00A12B55" w:rsidRDefault="002B014F" w:rsidP="002B014F">
      <w:pPr>
        <w:pStyle w:val="Ttulo1"/>
        <w:spacing w:after="0"/>
        <w:rPr>
          <w:sz w:val="22"/>
          <w:szCs w:val="22"/>
        </w:rPr>
      </w:pPr>
      <w:bookmarkStart w:id="212" w:name="_Toc497841620"/>
      <w:r w:rsidRPr="00A12B55">
        <w:rPr>
          <w:sz w:val="22"/>
          <w:szCs w:val="22"/>
        </w:rPr>
        <w:lastRenderedPageBreak/>
        <w:t>ANEXOS</w:t>
      </w:r>
      <w:bookmarkEnd w:id="212"/>
    </w:p>
    <w:p w:rsidR="002B014F" w:rsidRPr="00A12B55" w:rsidRDefault="002B014F" w:rsidP="002B014F">
      <w:pPr>
        <w:pStyle w:val="Textoindependiente"/>
        <w:rPr>
          <w:szCs w:val="22"/>
          <w:lang w:val="es-VE"/>
        </w:rPr>
      </w:pPr>
    </w:p>
    <w:p w:rsidR="002B014F" w:rsidRPr="00A12B55" w:rsidRDefault="002B014F" w:rsidP="00FA7E89">
      <w:pPr>
        <w:pStyle w:val="Textoindependiente"/>
        <w:numPr>
          <w:ilvl w:val="0"/>
          <w:numId w:val="69"/>
        </w:numPr>
        <w:rPr>
          <w:szCs w:val="22"/>
          <w:lang w:val="es-VE"/>
        </w:rPr>
      </w:pPr>
      <w:r w:rsidRPr="00A12B55">
        <w:rPr>
          <w:szCs w:val="22"/>
          <w:lang w:val="es-VE"/>
        </w:rPr>
        <w:t>3753-AA-SG-0000001 Memoria Descriptiva Civil</w:t>
      </w:r>
    </w:p>
    <w:p w:rsidR="002B014F" w:rsidRPr="00A12B55" w:rsidRDefault="002B014F" w:rsidP="00FA7E89">
      <w:pPr>
        <w:pStyle w:val="Textoindependiente"/>
        <w:numPr>
          <w:ilvl w:val="0"/>
          <w:numId w:val="69"/>
        </w:numPr>
        <w:rPr>
          <w:szCs w:val="22"/>
          <w:lang w:val="es-VE"/>
        </w:rPr>
      </w:pPr>
      <w:r w:rsidRPr="00A12B55">
        <w:rPr>
          <w:szCs w:val="22"/>
          <w:lang w:val="es-VE"/>
        </w:rPr>
        <w:t xml:space="preserve">3753-JK-SG-0000001 </w:t>
      </w:r>
      <w:r w:rsidR="00E85D18" w:rsidRPr="00A12B55">
        <w:rPr>
          <w:szCs w:val="22"/>
          <w:lang w:val="es-VE"/>
        </w:rPr>
        <w:t>Filosofía</w:t>
      </w:r>
      <w:r w:rsidRPr="00A12B55">
        <w:rPr>
          <w:szCs w:val="22"/>
          <w:lang w:val="es-VE"/>
        </w:rPr>
        <w:t xml:space="preserve"> de Control</w:t>
      </w:r>
    </w:p>
    <w:p w:rsidR="002B014F" w:rsidRPr="00A12B55" w:rsidRDefault="002B014F" w:rsidP="00FA7E89">
      <w:pPr>
        <w:pStyle w:val="Textoindependiente"/>
        <w:numPr>
          <w:ilvl w:val="0"/>
          <w:numId w:val="69"/>
        </w:numPr>
        <w:rPr>
          <w:szCs w:val="22"/>
          <w:lang w:val="es-VE"/>
        </w:rPr>
      </w:pPr>
      <w:r w:rsidRPr="00A12B55">
        <w:rPr>
          <w:szCs w:val="22"/>
          <w:lang w:val="es-VE"/>
        </w:rPr>
        <w:t>3753-KK-SG-0000001 Memoria Descriptiva Instrumentación</w:t>
      </w:r>
    </w:p>
    <w:p w:rsidR="002B014F" w:rsidRPr="00A12B55" w:rsidRDefault="002B014F" w:rsidP="00FA7E89">
      <w:pPr>
        <w:pStyle w:val="Textoindependiente"/>
        <w:numPr>
          <w:ilvl w:val="0"/>
          <w:numId w:val="69"/>
        </w:numPr>
        <w:rPr>
          <w:szCs w:val="22"/>
          <w:lang w:val="es-VE"/>
        </w:rPr>
      </w:pPr>
      <w:r w:rsidRPr="00A12B55">
        <w:rPr>
          <w:szCs w:val="22"/>
          <w:lang w:val="es-VE"/>
        </w:rPr>
        <w:t>3753-LZ-RS-0000001 Macro y Micro Localización</w:t>
      </w:r>
    </w:p>
    <w:p w:rsidR="002B014F" w:rsidRPr="00A12B55" w:rsidRDefault="002B014F" w:rsidP="00FA7E89">
      <w:pPr>
        <w:pStyle w:val="Textoindependiente"/>
        <w:numPr>
          <w:ilvl w:val="0"/>
          <w:numId w:val="69"/>
        </w:numPr>
        <w:rPr>
          <w:szCs w:val="22"/>
          <w:lang w:val="es-VE"/>
        </w:rPr>
      </w:pPr>
      <w:r w:rsidRPr="00A12B55">
        <w:rPr>
          <w:szCs w:val="22"/>
          <w:lang w:val="es-VE"/>
        </w:rPr>
        <w:t>3753-NN-SG-0000001 Memoria Descriptiva Electricidad</w:t>
      </w:r>
    </w:p>
    <w:p w:rsidR="002B014F" w:rsidRPr="00A12B55" w:rsidRDefault="00E85D18" w:rsidP="00FA7E89">
      <w:pPr>
        <w:pStyle w:val="Textoindependiente"/>
        <w:numPr>
          <w:ilvl w:val="0"/>
          <w:numId w:val="69"/>
        </w:numPr>
        <w:rPr>
          <w:szCs w:val="22"/>
          <w:lang w:val="es-VE"/>
        </w:rPr>
      </w:pPr>
      <w:r w:rsidRPr="00A12B55">
        <w:rPr>
          <w:szCs w:val="22"/>
          <w:lang w:val="es-VE"/>
        </w:rPr>
        <w:t>3753-QZ-RS-0000001 Socio Ambiental</w:t>
      </w:r>
    </w:p>
    <w:p w:rsidR="00E85D18" w:rsidRPr="00A12B55" w:rsidRDefault="00E85D18" w:rsidP="00FA7E89">
      <w:pPr>
        <w:pStyle w:val="Textoindependiente"/>
        <w:numPr>
          <w:ilvl w:val="0"/>
          <w:numId w:val="69"/>
        </w:numPr>
        <w:rPr>
          <w:szCs w:val="22"/>
          <w:lang w:val="es-VE"/>
        </w:rPr>
      </w:pPr>
      <w:r w:rsidRPr="00A12B55">
        <w:rPr>
          <w:szCs w:val="22"/>
          <w:lang w:val="es-VE"/>
        </w:rPr>
        <w:t>3753-TZ-RS-0000010 Servicios e Infraestructura</w:t>
      </w:r>
    </w:p>
    <w:p w:rsidR="00E85D18" w:rsidRPr="00A12B55" w:rsidRDefault="00E85D18" w:rsidP="00FA7E89">
      <w:pPr>
        <w:pStyle w:val="Textoindependiente"/>
        <w:numPr>
          <w:ilvl w:val="0"/>
          <w:numId w:val="69"/>
        </w:numPr>
        <w:rPr>
          <w:szCs w:val="22"/>
          <w:lang w:val="es-VE"/>
        </w:rPr>
      </w:pPr>
      <w:r w:rsidRPr="00A12B55">
        <w:rPr>
          <w:szCs w:val="22"/>
          <w:lang w:val="es-VE"/>
        </w:rPr>
        <w:t xml:space="preserve">3753-XX-DG-0000001 </w:t>
      </w:r>
      <w:proofErr w:type="spellStart"/>
      <w:r w:rsidRPr="00A12B55">
        <w:rPr>
          <w:szCs w:val="22"/>
          <w:lang w:val="es-VE"/>
        </w:rPr>
        <w:t>Plot</w:t>
      </w:r>
      <w:proofErr w:type="spellEnd"/>
      <w:r w:rsidRPr="00A12B55">
        <w:rPr>
          <w:szCs w:val="22"/>
          <w:lang w:val="es-VE"/>
        </w:rPr>
        <w:t xml:space="preserve"> Plan</w:t>
      </w:r>
    </w:p>
    <w:p w:rsidR="00E85D18" w:rsidRPr="00A12B55" w:rsidRDefault="00E85D18" w:rsidP="00FA7E89">
      <w:pPr>
        <w:pStyle w:val="Textoindependiente"/>
        <w:numPr>
          <w:ilvl w:val="0"/>
          <w:numId w:val="69"/>
        </w:numPr>
        <w:rPr>
          <w:szCs w:val="22"/>
          <w:lang w:val="es-VE"/>
        </w:rPr>
      </w:pPr>
      <w:r w:rsidRPr="00A12B55">
        <w:rPr>
          <w:szCs w:val="22"/>
          <w:lang w:val="es-VE"/>
        </w:rPr>
        <w:t>3753-YZ-LE-0000001 Lista de Equipos</w:t>
      </w:r>
    </w:p>
    <w:p w:rsidR="00E85D18" w:rsidRDefault="00E85D18" w:rsidP="00FA7E89">
      <w:pPr>
        <w:pStyle w:val="Textoindependiente"/>
        <w:numPr>
          <w:ilvl w:val="0"/>
          <w:numId w:val="69"/>
        </w:numPr>
        <w:rPr>
          <w:szCs w:val="22"/>
          <w:lang w:val="es-VE"/>
        </w:rPr>
      </w:pPr>
      <w:r w:rsidRPr="00A12B55">
        <w:rPr>
          <w:szCs w:val="22"/>
          <w:lang w:val="es-VE"/>
        </w:rPr>
        <w:t xml:space="preserve">3753-ZZ-RS-0000001 Estudio </w:t>
      </w:r>
      <w:proofErr w:type="spellStart"/>
      <w:r w:rsidRPr="00A12B55">
        <w:rPr>
          <w:szCs w:val="22"/>
          <w:lang w:val="es-VE"/>
        </w:rPr>
        <w:t>Constructibilidad</w:t>
      </w:r>
      <w:proofErr w:type="spellEnd"/>
    </w:p>
    <w:p w:rsidR="00BB2317" w:rsidRDefault="00BB2317" w:rsidP="00FA7E89">
      <w:pPr>
        <w:pStyle w:val="Textoindependiente"/>
        <w:numPr>
          <w:ilvl w:val="0"/>
          <w:numId w:val="69"/>
        </w:numPr>
        <w:rPr>
          <w:szCs w:val="22"/>
          <w:lang w:val="es-VE"/>
        </w:rPr>
      </w:pPr>
      <w:r w:rsidRPr="00BB2317">
        <w:rPr>
          <w:szCs w:val="22"/>
          <w:lang w:val="es-VE"/>
        </w:rPr>
        <w:t>PPP-YPFB-TDR-A1 Garantías</w:t>
      </w:r>
    </w:p>
    <w:p w:rsidR="0066646F" w:rsidRPr="00BB2317" w:rsidRDefault="0066646F" w:rsidP="00FA7E89">
      <w:pPr>
        <w:pStyle w:val="Textoindependiente"/>
        <w:numPr>
          <w:ilvl w:val="0"/>
          <w:numId w:val="69"/>
        </w:numPr>
        <w:rPr>
          <w:szCs w:val="22"/>
          <w:lang w:val="es-VE"/>
        </w:rPr>
      </w:pPr>
      <w:r w:rsidRPr="0066646F">
        <w:rPr>
          <w:szCs w:val="22"/>
          <w:lang w:val="es-VE"/>
        </w:rPr>
        <w:t>PPP-YPFB-TDR-A2  Penalidades</w:t>
      </w:r>
    </w:p>
    <w:p w:rsidR="00BB2317" w:rsidRPr="00BB2317" w:rsidRDefault="00BB2317" w:rsidP="00FA7E89">
      <w:pPr>
        <w:pStyle w:val="Textoindependiente"/>
        <w:numPr>
          <w:ilvl w:val="0"/>
          <w:numId w:val="69"/>
        </w:numPr>
        <w:rPr>
          <w:szCs w:val="22"/>
          <w:lang w:val="es-VE"/>
        </w:rPr>
      </w:pPr>
      <w:r w:rsidRPr="00BB2317">
        <w:rPr>
          <w:szCs w:val="22"/>
          <w:lang w:val="es-VE"/>
        </w:rPr>
        <w:t>PPP-YPFB-TDR-A3  FORMA DE PAGO, ANTICIPO, FACTURACIÓN Y TRIBUTOS</w:t>
      </w:r>
    </w:p>
    <w:p w:rsidR="00BB2317" w:rsidRPr="00A12B55" w:rsidRDefault="00BB2317" w:rsidP="00FA7E89">
      <w:pPr>
        <w:pStyle w:val="Textoindependiente"/>
        <w:numPr>
          <w:ilvl w:val="0"/>
          <w:numId w:val="69"/>
        </w:numPr>
        <w:rPr>
          <w:szCs w:val="22"/>
          <w:lang w:val="es-VE"/>
        </w:rPr>
      </w:pPr>
      <w:r w:rsidRPr="00BB2317">
        <w:rPr>
          <w:szCs w:val="22"/>
          <w:lang w:val="es-VE"/>
        </w:rPr>
        <w:t>PPP-YPFB-TDR-A5  Seguros</w:t>
      </w:r>
    </w:p>
    <w:p w:rsidR="00E85D18" w:rsidRPr="00A12B55" w:rsidRDefault="00E85D18" w:rsidP="00FA7E89">
      <w:pPr>
        <w:pStyle w:val="Textoindependiente"/>
        <w:numPr>
          <w:ilvl w:val="0"/>
          <w:numId w:val="69"/>
        </w:numPr>
        <w:rPr>
          <w:szCs w:val="22"/>
          <w:lang w:val="es-VE"/>
        </w:rPr>
      </w:pPr>
      <w:r w:rsidRPr="00A12B55">
        <w:rPr>
          <w:szCs w:val="22"/>
          <w:lang w:val="es-VE"/>
        </w:rPr>
        <w:t>PPP-YPFB-TDR-A6  Servicios y Entregables</w:t>
      </w:r>
    </w:p>
    <w:p w:rsidR="00E85D18" w:rsidRPr="00A12B55" w:rsidRDefault="00E85D18" w:rsidP="00FA7E89">
      <w:pPr>
        <w:pStyle w:val="Textoindependiente"/>
        <w:numPr>
          <w:ilvl w:val="0"/>
          <w:numId w:val="69"/>
        </w:numPr>
        <w:rPr>
          <w:szCs w:val="22"/>
          <w:lang w:val="es-VE"/>
        </w:rPr>
      </w:pPr>
      <w:r w:rsidRPr="00A12B55">
        <w:rPr>
          <w:szCs w:val="22"/>
          <w:lang w:val="es-VE"/>
        </w:rPr>
        <w:t>PPP-YPFB-TDR-A7  Especificaciones del Proyecto</w:t>
      </w:r>
    </w:p>
    <w:p w:rsidR="00E85D18" w:rsidRDefault="00E85D18" w:rsidP="00FA7E89">
      <w:pPr>
        <w:pStyle w:val="Textoindependiente"/>
        <w:numPr>
          <w:ilvl w:val="0"/>
          <w:numId w:val="69"/>
        </w:numPr>
        <w:rPr>
          <w:szCs w:val="22"/>
          <w:lang w:val="es-VE"/>
        </w:rPr>
      </w:pPr>
      <w:r w:rsidRPr="00A12B55">
        <w:rPr>
          <w:szCs w:val="22"/>
          <w:lang w:val="es-VE"/>
        </w:rPr>
        <w:t>PPP-YPFB-TDR-A8  Modelos de Diseño</w:t>
      </w:r>
    </w:p>
    <w:p w:rsidR="0099095A" w:rsidRDefault="0099095A" w:rsidP="0099095A">
      <w:pPr>
        <w:pStyle w:val="Textoindependiente"/>
        <w:numPr>
          <w:ilvl w:val="0"/>
          <w:numId w:val="69"/>
        </w:numPr>
        <w:rPr>
          <w:szCs w:val="22"/>
          <w:lang w:val="es-VE"/>
        </w:rPr>
      </w:pPr>
      <w:r w:rsidRPr="0099095A">
        <w:rPr>
          <w:szCs w:val="22"/>
          <w:lang w:val="es-VE"/>
        </w:rPr>
        <w:t>PPP-YPFB-TDR-A9 REQUISITOS DE SMS PARA CONTRATISTAS</w:t>
      </w:r>
    </w:p>
    <w:p w:rsidR="00946331" w:rsidRDefault="00946331" w:rsidP="00946331">
      <w:pPr>
        <w:pStyle w:val="Textoindependiente"/>
        <w:numPr>
          <w:ilvl w:val="0"/>
          <w:numId w:val="69"/>
        </w:numPr>
        <w:rPr>
          <w:szCs w:val="22"/>
          <w:lang w:val="es-VE"/>
        </w:rPr>
      </w:pPr>
      <w:r w:rsidRPr="00946331">
        <w:rPr>
          <w:szCs w:val="22"/>
          <w:lang w:val="es-VE"/>
        </w:rPr>
        <w:t>ANEXO P “EVALUACION DE LA CAPACIDAD FINANCIERA”.</w:t>
      </w:r>
    </w:p>
    <w:p w:rsidR="00BB2317" w:rsidRDefault="00BB2317" w:rsidP="00BB2317">
      <w:pPr>
        <w:pStyle w:val="Textoindependiente"/>
        <w:rPr>
          <w:szCs w:val="22"/>
          <w:lang w:val="es-VE"/>
        </w:rPr>
      </w:pPr>
    </w:p>
    <w:p w:rsidR="008E651B" w:rsidRDefault="008E651B" w:rsidP="00BB2317">
      <w:pPr>
        <w:pStyle w:val="Textoindependiente"/>
        <w:rPr>
          <w:szCs w:val="22"/>
          <w:lang w:val="es-VE"/>
        </w:rPr>
      </w:pPr>
    </w:p>
    <w:p w:rsidR="008E651B" w:rsidRPr="008E651B" w:rsidRDefault="008E651B" w:rsidP="00BB2317">
      <w:pPr>
        <w:pStyle w:val="Textoindependiente"/>
        <w:rPr>
          <w:b/>
          <w:szCs w:val="22"/>
          <w:lang w:val="es-VE"/>
        </w:rPr>
      </w:pPr>
      <w:r w:rsidRPr="008E651B">
        <w:rPr>
          <w:b/>
          <w:szCs w:val="22"/>
          <w:lang w:val="es-VE"/>
        </w:rPr>
        <w:t>CONDICIONES REQUERIDAS PARA LA PRESTACIÓN DEL SERVICIO</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BB2317" w:rsidRPr="00BB2317" w:rsidTr="009A1A2C">
        <w:trPr>
          <w:trHeight w:val="364"/>
        </w:trPr>
        <w:tc>
          <w:tcPr>
            <w:tcW w:w="9356" w:type="dxa"/>
            <w:shd w:val="clear" w:color="auto" w:fill="B8CCE4" w:themeFill="accent1" w:themeFillTint="66"/>
            <w:vAlign w:val="center"/>
          </w:tcPr>
          <w:p w:rsidR="00BB2317" w:rsidRPr="00BB2317" w:rsidRDefault="00BB2317" w:rsidP="009A1A2C">
            <w:pPr>
              <w:pStyle w:val="Ttulo2"/>
              <w:spacing w:line="240" w:lineRule="auto"/>
              <w:contextualSpacing/>
              <w:rPr>
                <w:sz w:val="22"/>
                <w:szCs w:val="22"/>
                <w:lang w:val="es-ES_tradnl"/>
              </w:rPr>
            </w:pPr>
            <w:bookmarkStart w:id="213" w:name="_Toc10048367"/>
            <w:r w:rsidRPr="00BB2317">
              <w:rPr>
                <w:sz w:val="22"/>
                <w:szCs w:val="22"/>
                <w:lang w:val="es-ES_tradnl"/>
              </w:rPr>
              <w:t>REQUERIMIENTOS DE PROYECTO</w:t>
            </w:r>
            <w:bookmarkEnd w:id="213"/>
          </w:p>
        </w:tc>
      </w:tr>
      <w:tr w:rsidR="00BB2317" w:rsidRPr="00BB2317" w:rsidTr="009A1A2C">
        <w:trPr>
          <w:trHeight w:val="364"/>
        </w:trPr>
        <w:tc>
          <w:tcPr>
            <w:tcW w:w="9356" w:type="dxa"/>
            <w:shd w:val="clear" w:color="auto" w:fill="B8CCE4" w:themeFill="accent1" w:themeFillTint="66"/>
            <w:vAlign w:val="center"/>
          </w:tcPr>
          <w:p w:rsidR="00BB2317" w:rsidRPr="00BB2317" w:rsidRDefault="00BB2317" w:rsidP="009A1A2C">
            <w:pPr>
              <w:pStyle w:val="Ttulo2"/>
              <w:spacing w:line="240" w:lineRule="auto"/>
              <w:contextualSpacing/>
              <w:rPr>
                <w:sz w:val="22"/>
                <w:szCs w:val="22"/>
                <w:lang w:val="es-ES_tradnl"/>
              </w:rPr>
            </w:pPr>
            <w:bookmarkStart w:id="214" w:name="_Toc10048371"/>
            <w:r w:rsidRPr="00BB2317">
              <w:rPr>
                <w:sz w:val="22"/>
                <w:szCs w:val="22"/>
                <w:lang w:val="es-ES_tradnl"/>
              </w:rPr>
              <w:t>FORMA DE PAGO Y FACTURACIÓN</w:t>
            </w:r>
            <w:bookmarkEnd w:id="214"/>
          </w:p>
        </w:tc>
      </w:tr>
      <w:tr w:rsidR="00BB2317" w:rsidRPr="00BB2317" w:rsidTr="009A1A2C">
        <w:trPr>
          <w:trHeight w:val="762"/>
        </w:trPr>
        <w:tc>
          <w:tcPr>
            <w:tcW w:w="9356" w:type="dxa"/>
            <w:shd w:val="clear" w:color="auto" w:fill="FFFFFF"/>
            <w:vAlign w:val="center"/>
          </w:tcPr>
          <w:p w:rsidR="00BB2317" w:rsidRPr="00BB2317" w:rsidRDefault="00BB2317" w:rsidP="009A1A2C">
            <w:pPr>
              <w:spacing w:line="240" w:lineRule="auto"/>
              <w:contextualSpacing/>
              <w:jc w:val="left"/>
              <w:rPr>
                <w:rFonts w:cs="Arial"/>
                <w:szCs w:val="22"/>
                <w:lang w:val="es-ES_tradnl" w:eastAsia="es-BO"/>
              </w:rPr>
            </w:pPr>
            <w:r w:rsidRPr="00BB2317">
              <w:rPr>
                <w:rFonts w:cs="Arial"/>
                <w:szCs w:val="22"/>
                <w:lang w:val="es-ES_tradnl" w:eastAsia="es-BO"/>
              </w:rPr>
              <w:t>La forma de pago y facturación será realizada de acuerdo a lo descrito en el Anexo PPP-YPFB-TDR-A3</w:t>
            </w:r>
            <w:r>
              <w:rPr>
                <w:rFonts w:cs="Arial"/>
                <w:szCs w:val="22"/>
                <w:lang w:val="es-ES_tradnl" w:eastAsia="es-BO"/>
              </w:rPr>
              <w:t xml:space="preserve">, </w:t>
            </w:r>
            <w:r w:rsidRPr="00BB2317">
              <w:rPr>
                <w:rFonts w:cs="Arial"/>
                <w:szCs w:val="22"/>
                <w:lang w:val="es-ES_tradnl" w:eastAsia="es-BO"/>
              </w:rPr>
              <w:t>Procedimiento de Facturación y Pago.</w:t>
            </w:r>
          </w:p>
        </w:tc>
      </w:tr>
      <w:tr w:rsidR="00BB2317" w:rsidRPr="00BB2317" w:rsidTr="009A1A2C">
        <w:trPr>
          <w:trHeight w:val="364"/>
        </w:trPr>
        <w:tc>
          <w:tcPr>
            <w:tcW w:w="9356" w:type="dxa"/>
            <w:shd w:val="clear" w:color="auto" w:fill="B8CCE4" w:themeFill="accent1" w:themeFillTint="66"/>
            <w:vAlign w:val="center"/>
          </w:tcPr>
          <w:p w:rsidR="00BB2317" w:rsidRPr="00BB2317" w:rsidRDefault="00BB2317" w:rsidP="009A1A2C">
            <w:pPr>
              <w:pStyle w:val="Ttulo2"/>
              <w:spacing w:line="240" w:lineRule="auto"/>
              <w:contextualSpacing/>
              <w:rPr>
                <w:sz w:val="22"/>
                <w:szCs w:val="22"/>
                <w:lang w:val="es-ES_tradnl"/>
              </w:rPr>
            </w:pPr>
            <w:bookmarkStart w:id="215" w:name="_Toc10048372"/>
            <w:r w:rsidRPr="00BB2317">
              <w:rPr>
                <w:sz w:val="22"/>
                <w:szCs w:val="22"/>
                <w:lang w:val="es-ES_tradnl"/>
              </w:rPr>
              <w:t>TRIBUTOS</w:t>
            </w:r>
            <w:bookmarkEnd w:id="215"/>
          </w:p>
        </w:tc>
      </w:tr>
      <w:tr w:rsidR="00BB2317" w:rsidRPr="00BB2317" w:rsidTr="009A1A2C">
        <w:trPr>
          <w:trHeight w:val="760"/>
        </w:trPr>
        <w:tc>
          <w:tcPr>
            <w:tcW w:w="9356" w:type="dxa"/>
            <w:shd w:val="clear" w:color="auto" w:fill="auto"/>
            <w:vAlign w:val="center"/>
          </w:tcPr>
          <w:p w:rsidR="00BB2317" w:rsidRPr="00BB2317" w:rsidRDefault="00BB2317" w:rsidP="009A1A2C">
            <w:pPr>
              <w:spacing w:line="240" w:lineRule="auto"/>
              <w:contextualSpacing/>
              <w:jc w:val="left"/>
              <w:rPr>
                <w:rFonts w:cs="Arial"/>
                <w:szCs w:val="22"/>
                <w:lang w:eastAsia="es-BO"/>
              </w:rPr>
            </w:pPr>
            <w:r w:rsidRPr="00BB2317">
              <w:rPr>
                <w:rFonts w:cs="Arial"/>
                <w:szCs w:val="22"/>
                <w:lang w:val="es-ES_tradnl" w:eastAsia="es-BO"/>
              </w:rPr>
              <w:t xml:space="preserve">La tributación del proyecto será realizada de acuerdo a lo descrito en el Anexo </w:t>
            </w:r>
            <w:r>
              <w:rPr>
                <w:rFonts w:cs="Arial"/>
                <w:lang w:val="es-VE"/>
              </w:rPr>
              <w:t>PPP-YPFB-TDR-A3</w:t>
            </w:r>
            <w:r>
              <w:rPr>
                <w:rFonts w:ascii="Segoe UI" w:hAnsi="Segoe UI" w:cs="Segoe UI"/>
                <w:lang w:val="es-VE"/>
              </w:rPr>
              <w:t>  </w:t>
            </w:r>
            <w:r w:rsidRPr="00BB2317">
              <w:rPr>
                <w:rFonts w:cs="Arial"/>
                <w:szCs w:val="22"/>
                <w:lang w:val="es-ES_tradnl" w:eastAsia="es-BO"/>
              </w:rPr>
              <w:t>Procedimiento de Facturación y Pago.</w:t>
            </w:r>
          </w:p>
        </w:tc>
      </w:tr>
      <w:tr w:rsidR="00BB2317" w:rsidRPr="00BB2317" w:rsidTr="009A1A2C">
        <w:trPr>
          <w:trHeight w:val="364"/>
        </w:trPr>
        <w:tc>
          <w:tcPr>
            <w:tcW w:w="9356" w:type="dxa"/>
            <w:shd w:val="clear" w:color="auto" w:fill="B8CCE4" w:themeFill="accent1" w:themeFillTint="66"/>
            <w:vAlign w:val="center"/>
          </w:tcPr>
          <w:p w:rsidR="00BB2317" w:rsidRPr="00BB2317" w:rsidRDefault="00BB2317" w:rsidP="009A1A2C">
            <w:pPr>
              <w:pStyle w:val="Ttulo2"/>
              <w:spacing w:line="240" w:lineRule="auto"/>
              <w:contextualSpacing/>
              <w:rPr>
                <w:sz w:val="22"/>
                <w:szCs w:val="22"/>
                <w:lang w:val="es-ES_tradnl"/>
              </w:rPr>
            </w:pPr>
            <w:bookmarkStart w:id="216" w:name="_Toc10048373"/>
            <w:r w:rsidRPr="00BB2317">
              <w:rPr>
                <w:sz w:val="22"/>
                <w:szCs w:val="22"/>
                <w:lang w:val="es-ES_tradnl"/>
              </w:rPr>
              <w:lastRenderedPageBreak/>
              <w:t>GARANTIAS</w:t>
            </w:r>
            <w:bookmarkEnd w:id="216"/>
          </w:p>
        </w:tc>
      </w:tr>
      <w:tr w:rsidR="00BB2317" w:rsidRPr="00BB2317" w:rsidTr="009A1A2C">
        <w:trPr>
          <w:trHeight w:val="422"/>
        </w:trPr>
        <w:tc>
          <w:tcPr>
            <w:tcW w:w="9356" w:type="dxa"/>
            <w:shd w:val="clear" w:color="auto" w:fill="FFFFFF"/>
            <w:vAlign w:val="center"/>
          </w:tcPr>
          <w:p w:rsidR="00BB2317" w:rsidRPr="00BB2317" w:rsidRDefault="00BB2317" w:rsidP="009A1A2C">
            <w:pPr>
              <w:spacing w:line="240" w:lineRule="auto"/>
              <w:contextualSpacing/>
              <w:jc w:val="left"/>
              <w:rPr>
                <w:rFonts w:cs="Arial"/>
                <w:szCs w:val="22"/>
                <w:lang w:val="es-ES_tradnl" w:eastAsia="es-BO"/>
              </w:rPr>
            </w:pPr>
            <w:r w:rsidRPr="00BB2317">
              <w:rPr>
                <w:rFonts w:cs="Arial"/>
                <w:szCs w:val="22"/>
                <w:lang w:val="es-ES_tradnl" w:eastAsia="es-BO"/>
              </w:rPr>
              <w:t>Las Garantías aplicables al proyecto se definen en el Anexo PPP-YPFB-TDR-A1.</w:t>
            </w:r>
          </w:p>
        </w:tc>
      </w:tr>
      <w:tr w:rsidR="00BB2317" w:rsidRPr="00BB2317" w:rsidTr="009A1A2C">
        <w:trPr>
          <w:trHeight w:val="364"/>
        </w:trPr>
        <w:tc>
          <w:tcPr>
            <w:tcW w:w="9356" w:type="dxa"/>
            <w:shd w:val="clear" w:color="auto" w:fill="B8CCE4" w:themeFill="accent1" w:themeFillTint="66"/>
            <w:vAlign w:val="center"/>
          </w:tcPr>
          <w:p w:rsidR="00BB2317" w:rsidRPr="00BB2317" w:rsidRDefault="00BB2317" w:rsidP="009A1A2C">
            <w:pPr>
              <w:pStyle w:val="Ttulo2"/>
              <w:spacing w:line="240" w:lineRule="auto"/>
              <w:contextualSpacing/>
              <w:rPr>
                <w:sz w:val="22"/>
                <w:szCs w:val="22"/>
              </w:rPr>
            </w:pPr>
            <w:bookmarkStart w:id="217" w:name="_Toc10048374"/>
            <w:r w:rsidRPr="00BB2317">
              <w:rPr>
                <w:sz w:val="22"/>
                <w:szCs w:val="22"/>
              </w:rPr>
              <w:t>SEGUROS</w:t>
            </w:r>
            <w:bookmarkEnd w:id="217"/>
          </w:p>
        </w:tc>
      </w:tr>
      <w:tr w:rsidR="00BB2317" w:rsidRPr="00BB2317" w:rsidTr="009A1A2C">
        <w:trPr>
          <w:trHeight w:val="408"/>
        </w:trPr>
        <w:tc>
          <w:tcPr>
            <w:tcW w:w="9356" w:type="dxa"/>
            <w:shd w:val="clear" w:color="auto" w:fill="FFFFFF"/>
            <w:vAlign w:val="center"/>
          </w:tcPr>
          <w:p w:rsidR="00BB2317" w:rsidRPr="00BB2317" w:rsidRDefault="007B196A" w:rsidP="007B196A">
            <w:pPr>
              <w:spacing w:line="240" w:lineRule="auto"/>
              <w:contextualSpacing/>
              <w:jc w:val="left"/>
              <w:rPr>
                <w:rFonts w:cs="Arial"/>
                <w:szCs w:val="22"/>
                <w:lang w:val="es-ES_tradnl" w:eastAsia="es-BO"/>
              </w:rPr>
            </w:pPr>
            <w:r>
              <w:rPr>
                <w:rFonts w:cs="Arial"/>
                <w:szCs w:val="22"/>
                <w:lang w:val="es-ES_tradnl" w:eastAsia="es-BO"/>
              </w:rPr>
              <w:t>Lo</w:t>
            </w:r>
            <w:r w:rsidR="00BB2317" w:rsidRPr="00BB2317">
              <w:rPr>
                <w:rFonts w:cs="Arial"/>
                <w:szCs w:val="22"/>
                <w:lang w:val="es-ES_tradnl" w:eastAsia="es-BO"/>
              </w:rPr>
              <w:t xml:space="preserve">s </w:t>
            </w:r>
            <w:r>
              <w:rPr>
                <w:rFonts w:cs="Arial"/>
                <w:szCs w:val="22"/>
                <w:lang w:val="es-ES_tradnl" w:eastAsia="es-BO"/>
              </w:rPr>
              <w:t>seguros</w:t>
            </w:r>
            <w:r w:rsidR="00BB2317" w:rsidRPr="00BB2317">
              <w:rPr>
                <w:rFonts w:cs="Arial"/>
                <w:szCs w:val="22"/>
                <w:lang w:val="es-ES_tradnl" w:eastAsia="es-BO"/>
              </w:rPr>
              <w:t xml:space="preserve"> aplicables al proyecto se definen en el Anexo </w:t>
            </w:r>
            <w:r w:rsidR="0066646F">
              <w:rPr>
                <w:rFonts w:cs="Arial"/>
                <w:szCs w:val="22"/>
                <w:lang w:val="es-ES_tradnl" w:eastAsia="es-BO"/>
              </w:rPr>
              <w:t xml:space="preserve">PPP-YPFB-TDR-A5 </w:t>
            </w:r>
            <w:r w:rsidR="00BB2317" w:rsidRPr="00BB2317">
              <w:rPr>
                <w:rFonts w:cs="Arial"/>
                <w:szCs w:val="22"/>
                <w:lang w:val="es-ES_tradnl" w:eastAsia="es-BO"/>
              </w:rPr>
              <w:t>Seguros.</w:t>
            </w:r>
          </w:p>
        </w:tc>
      </w:tr>
      <w:tr w:rsidR="00BB2317" w:rsidRPr="00BB2317" w:rsidTr="0066646F">
        <w:trPr>
          <w:trHeight w:val="477"/>
        </w:trPr>
        <w:tc>
          <w:tcPr>
            <w:tcW w:w="9356" w:type="dxa"/>
            <w:shd w:val="clear" w:color="auto" w:fill="B8CCE4" w:themeFill="accent1" w:themeFillTint="66"/>
            <w:vAlign w:val="center"/>
          </w:tcPr>
          <w:p w:rsidR="00BB2317" w:rsidRPr="00BB2317" w:rsidRDefault="00BB2317" w:rsidP="009A1A2C">
            <w:pPr>
              <w:pStyle w:val="Ttulo2"/>
              <w:spacing w:line="240" w:lineRule="auto"/>
              <w:contextualSpacing/>
              <w:rPr>
                <w:sz w:val="22"/>
                <w:szCs w:val="22"/>
                <w:lang w:val="es-ES_tradnl"/>
              </w:rPr>
            </w:pPr>
            <w:bookmarkStart w:id="218" w:name="_Toc10048375"/>
            <w:r w:rsidRPr="00BB2317">
              <w:rPr>
                <w:sz w:val="22"/>
                <w:szCs w:val="22"/>
              </w:rPr>
              <w:t>MULTAS</w:t>
            </w:r>
            <w:bookmarkEnd w:id="218"/>
          </w:p>
        </w:tc>
      </w:tr>
      <w:tr w:rsidR="00BB2317" w:rsidRPr="00BB2317" w:rsidTr="009A1A2C">
        <w:trPr>
          <w:trHeight w:val="472"/>
        </w:trPr>
        <w:tc>
          <w:tcPr>
            <w:tcW w:w="9356" w:type="dxa"/>
            <w:shd w:val="clear" w:color="auto" w:fill="FFFFFF"/>
            <w:vAlign w:val="center"/>
          </w:tcPr>
          <w:p w:rsidR="00BB2317" w:rsidRPr="00BB2317" w:rsidRDefault="00BB2317" w:rsidP="0066646F">
            <w:pPr>
              <w:suppressAutoHyphens/>
              <w:spacing w:line="240" w:lineRule="auto"/>
              <w:ind w:right="230"/>
              <w:contextualSpacing/>
              <w:jc w:val="left"/>
              <w:rPr>
                <w:rFonts w:cs="Arial"/>
                <w:szCs w:val="22"/>
              </w:rPr>
            </w:pPr>
            <w:r w:rsidRPr="00BB2317">
              <w:rPr>
                <w:rFonts w:cs="Arial"/>
                <w:szCs w:val="22"/>
                <w:lang w:val="es-ES_tradnl" w:eastAsia="es-BO"/>
              </w:rPr>
              <w:t>Las multas aplicables al proyecto se definen en el Anexo</w:t>
            </w:r>
            <w:r w:rsidR="0066646F">
              <w:rPr>
                <w:rFonts w:cs="Arial"/>
                <w:szCs w:val="22"/>
                <w:lang w:val="es-ES_tradnl" w:eastAsia="es-BO"/>
              </w:rPr>
              <w:t xml:space="preserve"> </w:t>
            </w:r>
            <w:r w:rsidR="0066646F" w:rsidRPr="0066646F">
              <w:rPr>
                <w:rFonts w:cs="Arial"/>
                <w:szCs w:val="22"/>
                <w:lang w:val="es-ES_tradnl" w:eastAsia="es-BO"/>
              </w:rPr>
              <w:t>PPP-YPFB-TDR-A2</w:t>
            </w:r>
            <w:r w:rsidRPr="0066646F">
              <w:rPr>
                <w:rFonts w:cs="Arial"/>
                <w:szCs w:val="22"/>
                <w:lang w:val="es-ES_tradnl" w:eastAsia="es-BO"/>
              </w:rPr>
              <w:t>.</w:t>
            </w:r>
          </w:p>
        </w:tc>
      </w:tr>
      <w:tr w:rsidR="00BB2317" w:rsidRPr="00BB2317" w:rsidTr="009A1A2C">
        <w:trPr>
          <w:trHeight w:val="263"/>
        </w:trPr>
        <w:tc>
          <w:tcPr>
            <w:tcW w:w="9356" w:type="dxa"/>
            <w:shd w:val="clear" w:color="auto" w:fill="B8CCE4" w:themeFill="accent1" w:themeFillTint="66"/>
            <w:vAlign w:val="center"/>
          </w:tcPr>
          <w:p w:rsidR="00BB2317" w:rsidRPr="00BB2317" w:rsidRDefault="00BB2317" w:rsidP="009A1A2C">
            <w:pPr>
              <w:pStyle w:val="Ttulo2"/>
              <w:spacing w:line="240" w:lineRule="auto"/>
              <w:contextualSpacing/>
              <w:rPr>
                <w:sz w:val="22"/>
                <w:szCs w:val="22"/>
              </w:rPr>
            </w:pPr>
            <w:bookmarkStart w:id="219" w:name="_Toc10048376"/>
            <w:r w:rsidRPr="00BB2317">
              <w:rPr>
                <w:sz w:val="22"/>
                <w:szCs w:val="22"/>
              </w:rPr>
              <w:t>ENTREGABLES</w:t>
            </w:r>
            <w:bookmarkEnd w:id="219"/>
          </w:p>
        </w:tc>
      </w:tr>
      <w:tr w:rsidR="00BB2317" w:rsidRPr="00BB2317" w:rsidTr="009A1A2C">
        <w:trPr>
          <w:trHeight w:val="1467"/>
        </w:trPr>
        <w:tc>
          <w:tcPr>
            <w:tcW w:w="9356" w:type="dxa"/>
            <w:shd w:val="clear" w:color="auto" w:fill="FFFFFF"/>
            <w:vAlign w:val="center"/>
          </w:tcPr>
          <w:p w:rsidR="00BB2317" w:rsidRPr="00BB2317" w:rsidRDefault="00BB2317" w:rsidP="009A1A2C">
            <w:pPr>
              <w:spacing w:line="240" w:lineRule="auto"/>
              <w:ind w:right="227"/>
              <w:contextualSpacing/>
              <w:rPr>
                <w:rFonts w:cs="Arial"/>
                <w:szCs w:val="22"/>
                <w:lang w:val="es-ES_tradnl" w:eastAsia="es-BO"/>
              </w:rPr>
            </w:pPr>
            <w:r w:rsidRPr="00BB2317">
              <w:rPr>
                <w:rFonts w:cs="Arial"/>
                <w:szCs w:val="22"/>
                <w:lang w:val="es-ES_tradnl" w:eastAsia="es-BO"/>
              </w:rPr>
              <w:t xml:space="preserve">Los entregables del servicio son todos aquellos documentos que se pueden inferir del alcance descrito en las presentes Especificaciones Técnicas y sus respectivos anexos. De manera referencial, más no limitativa, el Anexo </w:t>
            </w:r>
            <w:r w:rsidR="0066646F">
              <w:rPr>
                <w:rFonts w:cs="Arial"/>
                <w:szCs w:val="22"/>
                <w:lang w:val="es-ES_tradnl" w:eastAsia="es-BO"/>
              </w:rPr>
              <w:t xml:space="preserve">PPP-YPFB-TDR-A6, </w:t>
            </w:r>
            <w:r w:rsidR="0066646F" w:rsidRPr="0066646F">
              <w:rPr>
                <w:rFonts w:cs="Arial"/>
                <w:szCs w:val="22"/>
                <w:lang w:val="es-ES_tradnl" w:eastAsia="es-BO"/>
              </w:rPr>
              <w:t>Servicios y Entregables</w:t>
            </w:r>
            <w:r w:rsidR="0066646F">
              <w:rPr>
                <w:rFonts w:cs="Arial"/>
                <w:szCs w:val="22"/>
                <w:lang w:val="es-ES_tradnl" w:eastAsia="es-BO"/>
              </w:rPr>
              <w:t>,</w:t>
            </w:r>
            <w:r w:rsidR="0066646F" w:rsidRPr="0066646F">
              <w:rPr>
                <w:rFonts w:cs="Arial"/>
                <w:szCs w:val="22"/>
                <w:lang w:val="es-ES_tradnl" w:eastAsia="es-BO"/>
              </w:rPr>
              <w:t xml:space="preserve"> </w:t>
            </w:r>
            <w:r w:rsidRPr="00BB2317">
              <w:rPr>
                <w:rFonts w:cs="Arial"/>
                <w:szCs w:val="22"/>
                <w:lang w:val="es-ES_tradnl" w:eastAsia="es-BO"/>
              </w:rPr>
              <w:t>presenta la lista de Entregables base del presente servicio.</w:t>
            </w:r>
          </w:p>
          <w:p w:rsidR="00BB2317" w:rsidRPr="00BB2317" w:rsidRDefault="00BB2317" w:rsidP="0066646F">
            <w:pPr>
              <w:spacing w:line="240" w:lineRule="auto"/>
              <w:contextualSpacing/>
              <w:rPr>
                <w:rFonts w:cs="Arial"/>
                <w:szCs w:val="22"/>
                <w:lang w:val="es-ES_tradnl" w:eastAsia="es-BO"/>
              </w:rPr>
            </w:pPr>
          </w:p>
        </w:tc>
      </w:tr>
      <w:tr w:rsidR="00BB2317" w:rsidRPr="00BB2317" w:rsidTr="009A1A2C">
        <w:trPr>
          <w:trHeight w:val="364"/>
        </w:trPr>
        <w:tc>
          <w:tcPr>
            <w:tcW w:w="9356" w:type="dxa"/>
            <w:shd w:val="clear" w:color="auto" w:fill="B8CCE4" w:themeFill="accent1" w:themeFillTint="66"/>
            <w:vAlign w:val="center"/>
          </w:tcPr>
          <w:p w:rsidR="00BB2317" w:rsidRPr="00BB2317" w:rsidRDefault="00BB2317" w:rsidP="009A1A2C">
            <w:pPr>
              <w:pStyle w:val="Ttulo2"/>
              <w:spacing w:line="240" w:lineRule="auto"/>
              <w:contextualSpacing/>
              <w:rPr>
                <w:sz w:val="22"/>
                <w:szCs w:val="22"/>
                <w:lang w:val="es-ES_tradnl"/>
              </w:rPr>
            </w:pPr>
            <w:bookmarkStart w:id="220" w:name="_Toc10048377"/>
            <w:r w:rsidRPr="00BB2317">
              <w:rPr>
                <w:sz w:val="22"/>
                <w:szCs w:val="22"/>
                <w:lang w:val="es-ES_tradnl"/>
              </w:rPr>
              <w:t>SEGURIDAD INDUSTRIAL Y SALUD OCUPACIONAL.</w:t>
            </w:r>
            <w:bookmarkEnd w:id="220"/>
          </w:p>
        </w:tc>
      </w:tr>
      <w:tr w:rsidR="00BB2317" w:rsidRPr="00BB2317" w:rsidTr="009A1A2C">
        <w:trPr>
          <w:trHeight w:val="745"/>
        </w:trPr>
        <w:tc>
          <w:tcPr>
            <w:tcW w:w="9356" w:type="dxa"/>
            <w:shd w:val="clear" w:color="auto" w:fill="FFFFFF"/>
            <w:vAlign w:val="center"/>
          </w:tcPr>
          <w:p w:rsidR="00BB2317" w:rsidRPr="00BB2317" w:rsidRDefault="00BB2317" w:rsidP="007B196A">
            <w:pPr>
              <w:spacing w:line="240" w:lineRule="auto"/>
              <w:contextualSpacing/>
              <w:jc w:val="left"/>
              <w:rPr>
                <w:rFonts w:cs="Arial"/>
                <w:b/>
                <w:szCs w:val="22"/>
                <w:lang w:val="es-ES_tradnl"/>
              </w:rPr>
            </w:pPr>
            <w:r w:rsidRPr="00BB2317">
              <w:rPr>
                <w:rFonts w:cs="Arial"/>
                <w:szCs w:val="22"/>
                <w:lang w:val="es-ES_tradnl" w:eastAsia="es-BO"/>
              </w:rPr>
              <w:t>L</w:t>
            </w:r>
            <w:r w:rsidR="007B196A">
              <w:rPr>
                <w:rFonts w:cs="Arial"/>
                <w:szCs w:val="22"/>
                <w:lang w:val="es-ES_tradnl" w:eastAsia="es-BO"/>
              </w:rPr>
              <w:t>o</w:t>
            </w:r>
            <w:r w:rsidRPr="00BB2317">
              <w:rPr>
                <w:rFonts w:cs="Arial"/>
                <w:szCs w:val="22"/>
                <w:lang w:val="es-ES_tradnl" w:eastAsia="es-BO"/>
              </w:rPr>
              <w:t xml:space="preserve">s requisitos SMS del proyecto se detallan en el Anexo </w:t>
            </w:r>
            <w:r w:rsidR="0066646F">
              <w:rPr>
                <w:rFonts w:cs="Arial"/>
                <w:lang w:val="es-VE"/>
              </w:rPr>
              <w:t>PPP-YPFB-TDR-A9</w:t>
            </w:r>
            <w:r w:rsidR="0066646F">
              <w:rPr>
                <w:rFonts w:cs="Arial"/>
                <w:szCs w:val="22"/>
                <w:lang w:val="es-ES_tradnl" w:eastAsia="es-BO"/>
              </w:rPr>
              <w:t>.</w:t>
            </w:r>
          </w:p>
        </w:tc>
      </w:tr>
    </w:tbl>
    <w:p w:rsidR="008E651B" w:rsidRDefault="008E651B" w:rsidP="008E651B">
      <w:pPr>
        <w:pStyle w:val="Ttulo1"/>
        <w:numPr>
          <w:ilvl w:val="0"/>
          <w:numId w:val="0"/>
        </w:numPr>
        <w:spacing w:before="0" w:after="0" w:line="240" w:lineRule="auto"/>
        <w:contextualSpacing/>
        <w:jc w:val="both"/>
        <w:rPr>
          <w:rFonts w:asciiTheme="minorHAnsi" w:hAnsiTheme="minorHAnsi" w:cstheme="minorHAnsi"/>
        </w:rPr>
      </w:pPr>
    </w:p>
    <w:tbl>
      <w:tblPr>
        <w:tblpPr w:leftFromText="141" w:rightFromText="141" w:horzAnchor="margin" w:tblpY="565"/>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01"/>
      </w:tblGrid>
      <w:tr w:rsidR="0074172B" w:rsidRPr="006A6561" w:rsidTr="0074172B">
        <w:trPr>
          <w:trHeight w:val="562"/>
        </w:trPr>
        <w:tc>
          <w:tcPr>
            <w:tcW w:w="9401" w:type="dxa"/>
            <w:shd w:val="clear" w:color="auto" w:fill="C6D9F1" w:themeFill="text2" w:themeFillTint="33"/>
            <w:vAlign w:val="center"/>
          </w:tcPr>
          <w:p w:rsidR="0074172B" w:rsidRPr="004713C3" w:rsidRDefault="0074172B" w:rsidP="0074172B">
            <w:pPr>
              <w:pStyle w:val="Ttulo2"/>
              <w:spacing w:line="240" w:lineRule="auto"/>
              <w:contextualSpacing/>
              <w:rPr>
                <w:rFonts w:asciiTheme="minorHAnsi" w:hAnsiTheme="minorHAnsi" w:cstheme="minorHAnsi"/>
                <w:bCs w:val="0"/>
                <w:lang w:eastAsia="es-BO"/>
              </w:rPr>
            </w:pPr>
            <w:r w:rsidRPr="0074172B">
              <w:rPr>
                <w:rFonts w:ascii="Calibri" w:hAnsi="Calibri" w:cs="Calibri"/>
              </w:rPr>
              <w:lastRenderedPageBreak/>
              <w:t>PROPUESTA TECNICA</w:t>
            </w:r>
          </w:p>
        </w:tc>
      </w:tr>
      <w:tr w:rsidR="0074172B" w:rsidRPr="006A6561" w:rsidTr="009A1A2C">
        <w:trPr>
          <w:trHeight w:val="238"/>
        </w:trPr>
        <w:tc>
          <w:tcPr>
            <w:tcW w:w="9401" w:type="dxa"/>
            <w:shd w:val="clear" w:color="auto" w:fill="BDD6EE"/>
            <w:vAlign w:val="center"/>
          </w:tcPr>
          <w:p w:rsidR="0074172B" w:rsidRPr="00CE1D0F" w:rsidRDefault="0074172B" w:rsidP="009A1A2C">
            <w:pPr>
              <w:pStyle w:val="Ttulo2"/>
              <w:spacing w:line="240" w:lineRule="auto"/>
              <w:contextualSpacing/>
              <w:rPr>
                <w:rFonts w:ascii="Calibri" w:hAnsi="Calibri" w:cs="Calibri"/>
              </w:rPr>
            </w:pPr>
            <w:bookmarkStart w:id="221" w:name="_Toc10048400"/>
            <w:r w:rsidRPr="000D0E50">
              <w:rPr>
                <w:rFonts w:asciiTheme="minorHAnsi" w:hAnsiTheme="minorHAnsi" w:cstheme="minorHAnsi"/>
              </w:rPr>
              <w:t>PLAN DE TRABAJO</w:t>
            </w:r>
            <w:bookmarkEnd w:id="221"/>
          </w:p>
        </w:tc>
      </w:tr>
      <w:tr w:rsidR="0074172B" w:rsidRPr="006A6561" w:rsidTr="00DE735A">
        <w:trPr>
          <w:trHeight w:val="6329"/>
        </w:trPr>
        <w:tc>
          <w:tcPr>
            <w:tcW w:w="9401" w:type="dxa"/>
            <w:shd w:val="clear" w:color="auto" w:fill="FFFFFF" w:themeFill="background1"/>
            <w:vAlign w:val="center"/>
          </w:tcPr>
          <w:p w:rsidR="0074172B" w:rsidRPr="000D0E50" w:rsidRDefault="0074172B" w:rsidP="0074172B">
            <w:pPr>
              <w:autoSpaceDE w:val="0"/>
              <w:autoSpaceDN w:val="0"/>
              <w:adjustRightInd w:val="0"/>
              <w:spacing w:line="240" w:lineRule="auto"/>
              <w:ind w:right="192"/>
              <w:contextualSpacing/>
              <w:rPr>
                <w:rFonts w:asciiTheme="minorHAnsi" w:hAnsiTheme="minorHAnsi" w:cstheme="minorHAnsi"/>
                <w:lang w:eastAsia="es-BO"/>
              </w:rPr>
            </w:pPr>
            <w:r w:rsidRPr="000D0E50">
              <w:rPr>
                <w:rFonts w:asciiTheme="minorHAnsi" w:hAnsiTheme="minorHAnsi" w:cstheme="minorHAnsi"/>
                <w:lang w:eastAsia="es-BO"/>
              </w:rPr>
              <w:t xml:space="preserve">El </w:t>
            </w:r>
            <w:r>
              <w:rPr>
                <w:rFonts w:asciiTheme="minorHAnsi" w:hAnsiTheme="minorHAnsi" w:cstheme="minorHAnsi"/>
                <w:lang w:eastAsia="es-BO"/>
              </w:rPr>
              <w:t>Proponente</w:t>
            </w:r>
            <w:r w:rsidRPr="000D0E50">
              <w:rPr>
                <w:rFonts w:asciiTheme="minorHAnsi" w:hAnsiTheme="minorHAnsi" w:cstheme="minorHAnsi"/>
                <w:lang w:eastAsia="es-BO"/>
              </w:rPr>
              <w:t>, deberá presentar su Plan de trabajo que debe incluir mínimamente:</w:t>
            </w:r>
          </w:p>
          <w:p w:rsidR="0074172B" w:rsidRPr="000D0E50" w:rsidRDefault="0074172B" w:rsidP="0074172B">
            <w:pPr>
              <w:autoSpaceDE w:val="0"/>
              <w:autoSpaceDN w:val="0"/>
              <w:adjustRightInd w:val="0"/>
              <w:spacing w:line="240" w:lineRule="auto"/>
              <w:ind w:right="192"/>
              <w:contextualSpacing/>
              <w:rPr>
                <w:rFonts w:asciiTheme="minorHAnsi" w:hAnsiTheme="minorHAnsi" w:cstheme="minorHAnsi"/>
                <w:b/>
                <w:lang w:eastAsia="es-BO"/>
              </w:rPr>
            </w:pPr>
          </w:p>
          <w:p w:rsidR="0074172B" w:rsidRPr="000D0E50" w:rsidRDefault="0074172B" w:rsidP="0074172B">
            <w:pPr>
              <w:spacing w:line="240" w:lineRule="auto"/>
              <w:contextualSpacing/>
              <w:rPr>
                <w:rFonts w:asciiTheme="minorHAnsi" w:hAnsiTheme="minorHAnsi" w:cstheme="minorHAnsi"/>
              </w:rPr>
            </w:pPr>
            <w:r w:rsidRPr="000D0E50">
              <w:rPr>
                <w:rFonts w:asciiTheme="minorHAnsi" w:hAnsiTheme="minorHAnsi" w:cstheme="minorHAnsi"/>
                <w:b/>
              </w:rPr>
              <w:t>ALCANCE</w:t>
            </w:r>
          </w:p>
          <w:p w:rsidR="0074172B" w:rsidRDefault="0074172B" w:rsidP="0074172B">
            <w:pPr>
              <w:autoSpaceDE w:val="0"/>
              <w:autoSpaceDN w:val="0"/>
              <w:adjustRightInd w:val="0"/>
              <w:spacing w:line="240" w:lineRule="auto"/>
              <w:ind w:right="192"/>
              <w:contextualSpacing/>
              <w:rPr>
                <w:rFonts w:asciiTheme="minorHAnsi" w:hAnsiTheme="minorHAnsi" w:cstheme="minorHAnsi"/>
                <w:lang w:eastAsia="es-BO"/>
              </w:rPr>
            </w:pPr>
            <w:r w:rsidRPr="000D0E50">
              <w:rPr>
                <w:rFonts w:asciiTheme="minorHAnsi" w:hAnsiTheme="minorHAnsi" w:cstheme="minorHAnsi"/>
                <w:lang w:eastAsia="es-BO"/>
              </w:rPr>
              <w:t xml:space="preserve">Este punto debe ser desarrollado </w:t>
            </w:r>
            <w:r>
              <w:rPr>
                <w:rFonts w:asciiTheme="minorHAnsi" w:hAnsiTheme="minorHAnsi" w:cstheme="minorHAnsi"/>
                <w:lang w:eastAsia="es-BO"/>
              </w:rPr>
              <w:t xml:space="preserve">mínimamente </w:t>
            </w:r>
            <w:r w:rsidRPr="000D0E50">
              <w:rPr>
                <w:rFonts w:asciiTheme="minorHAnsi" w:hAnsiTheme="minorHAnsi" w:cstheme="minorHAnsi"/>
                <w:lang w:eastAsia="es-BO"/>
              </w:rPr>
              <w:t>con</w:t>
            </w:r>
            <w:r>
              <w:rPr>
                <w:rFonts w:asciiTheme="minorHAnsi" w:hAnsiTheme="minorHAnsi" w:cstheme="minorHAnsi"/>
                <w:lang w:eastAsia="es-BO"/>
              </w:rPr>
              <w:t>siderando lo descrito en el  presente documento y sus Anexos.</w:t>
            </w:r>
            <w:r w:rsidRPr="000D0E50">
              <w:rPr>
                <w:rFonts w:asciiTheme="minorHAnsi" w:hAnsiTheme="minorHAnsi" w:cstheme="minorHAnsi"/>
                <w:lang w:eastAsia="es-BO"/>
              </w:rPr>
              <w:t xml:space="preserve"> </w:t>
            </w:r>
          </w:p>
          <w:p w:rsidR="0074172B" w:rsidRPr="000D0E50" w:rsidRDefault="0074172B" w:rsidP="0074172B">
            <w:pPr>
              <w:autoSpaceDE w:val="0"/>
              <w:autoSpaceDN w:val="0"/>
              <w:adjustRightInd w:val="0"/>
              <w:spacing w:line="240" w:lineRule="auto"/>
              <w:ind w:right="214"/>
              <w:contextualSpacing/>
              <w:rPr>
                <w:rFonts w:asciiTheme="minorHAnsi" w:hAnsiTheme="minorHAnsi" w:cstheme="minorHAnsi"/>
              </w:rPr>
            </w:pPr>
          </w:p>
          <w:p w:rsidR="0074172B" w:rsidRPr="000D0E50" w:rsidRDefault="0074172B" w:rsidP="0074172B">
            <w:pPr>
              <w:spacing w:line="240" w:lineRule="auto"/>
              <w:contextualSpacing/>
              <w:rPr>
                <w:rFonts w:asciiTheme="minorHAnsi" w:hAnsiTheme="minorHAnsi" w:cstheme="minorHAnsi"/>
              </w:rPr>
            </w:pPr>
            <w:r w:rsidRPr="000D0E50">
              <w:rPr>
                <w:rFonts w:asciiTheme="minorHAnsi" w:hAnsiTheme="minorHAnsi" w:cstheme="minorHAnsi"/>
                <w:b/>
              </w:rPr>
              <w:t>ORGANIGRAMA</w:t>
            </w:r>
            <w:r w:rsidRPr="000D0E50">
              <w:rPr>
                <w:rFonts w:asciiTheme="minorHAnsi" w:hAnsiTheme="minorHAnsi" w:cstheme="minorHAnsi"/>
              </w:rPr>
              <w:t>.</w:t>
            </w:r>
          </w:p>
          <w:p w:rsidR="0074172B" w:rsidRPr="000D0E50" w:rsidRDefault="0074172B" w:rsidP="0074172B">
            <w:pPr>
              <w:autoSpaceDE w:val="0"/>
              <w:autoSpaceDN w:val="0"/>
              <w:adjustRightInd w:val="0"/>
              <w:spacing w:line="240" w:lineRule="auto"/>
              <w:ind w:right="192"/>
              <w:contextualSpacing/>
              <w:rPr>
                <w:rFonts w:asciiTheme="minorHAnsi" w:hAnsiTheme="minorHAnsi" w:cstheme="minorHAnsi"/>
              </w:rPr>
            </w:pPr>
            <w:r w:rsidRPr="000D0E50">
              <w:rPr>
                <w:rFonts w:asciiTheme="minorHAnsi" w:hAnsiTheme="minorHAnsi" w:cstheme="minorHAnsi"/>
              </w:rPr>
              <w:t xml:space="preserve">El </w:t>
            </w:r>
            <w:r>
              <w:rPr>
                <w:rFonts w:asciiTheme="minorHAnsi" w:hAnsiTheme="minorHAnsi" w:cstheme="minorHAnsi"/>
              </w:rPr>
              <w:t>Proponente</w:t>
            </w:r>
            <w:r w:rsidRPr="000D0E50">
              <w:rPr>
                <w:rFonts w:asciiTheme="minorHAnsi" w:hAnsiTheme="minorHAnsi" w:cstheme="minorHAnsi"/>
              </w:rPr>
              <w:t xml:space="preserve"> debe incluir el organigrama propuesto para la ejecución de trabajos en gabinete y campo (considerando </w:t>
            </w:r>
            <w:r>
              <w:rPr>
                <w:rFonts w:asciiTheme="minorHAnsi" w:hAnsiTheme="minorHAnsi" w:cstheme="minorHAnsi"/>
              </w:rPr>
              <w:t xml:space="preserve">mínimamente </w:t>
            </w:r>
            <w:r w:rsidRPr="000D0E50">
              <w:rPr>
                <w:rFonts w:asciiTheme="minorHAnsi" w:hAnsiTheme="minorHAnsi" w:cstheme="minorHAnsi"/>
              </w:rPr>
              <w:t>el personal clave requerido y el personal necesario para la ejecución del proyecto).</w:t>
            </w:r>
          </w:p>
          <w:p w:rsidR="0074172B" w:rsidRPr="000D0E50" w:rsidRDefault="0074172B" w:rsidP="0074172B">
            <w:pPr>
              <w:autoSpaceDE w:val="0"/>
              <w:autoSpaceDN w:val="0"/>
              <w:adjustRightInd w:val="0"/>
              <w:spacing w:line="240" w:lineRule="auto"/>
              <w:ind w:right="192"/>
              <w:contextualSpacing/>
              <w:rPr>
                <w:rFonts w:asciiTheme="minorHAnsi" w:hAnsiTheme="minorHAnsi" w:cstheme="minorHAnsi"/>
              </w:rPr>
            </w:pPr>
          </w:p>
          <w:p w:rsidR="0074172B" w:rsidRPr="000D0E50" w:rsidRDefault="0074172B" w:rsidP="0074172B">
            <w:pPr>
              <w:spacing w:line="240" w:lineRule="auto"/>
              <w:contextualSpacing/>
              <w:rPr>
                <w:rFonts w:asciiTheme="minorHAnsi" w:hAnsiTheme="minorHAnsi" w:cstheme="minorHAnsi"/>
              </w:rPr>
            </w:pPr>
            <w:r w:rsidRPr="000D0E50">
              <w:rPr>
                <w:rFonts w:asciiTheme="minorHAnsi" w:hAnsiTheme="minorHAnsi" w:cstheme="minorHAnsi"/>
                <w:b/>
              </w:rPr>
              <w:t>CRONOGRAMA</w:t>
            </w:r>
          </w:p>
          <w:p w:rsidR="0074172B" w:rsidRDefault="0074172B" w:rsidP="0074172B">
            <w:pPr>
              <w:spacing w:line="240" w:lineRule="auto"/>
              <w:ind w:right="227"/>
              <w:contextualSpacing/>
              <w:rPr>
                <w:rFonts w:asciiTheme="minorHAnsi" w:hAnsiTheme="minorHAnsi" w:cstheme="minorHAnsi"/>
                <w:color w:val="000000"/>
                <w:lang w:val="es-MX"/>
              </w:rPr>
            </w:pPr>
            <w:r w:rsidRPr="000D0E50">
              <w:rPr>
                <w:rFonts w:asciiTheme="minorHAnsi" w:hAnsiTheme="minorHAnsi" w:cstheme="minorHAnsi"/>
                <w:color w:val="000000"/>
                <w:lang w:val="es-MX"/>
              </w:rPr>
              <w:t xml:space="preserve">El </w:t>
            </w:r>
            <w:r>
              <w:rPr>
                <w:rFonts w:asciiTheme="minorHAnsi" w:hAnsiTheme="minorHAnsi" w:cstheme="minorHAnsi"/>
                <w:color w:val="000000"/>
                <w:lang w:val="es-MX"/>
              </w:rPr>
              <w:t>Proponente</w:t>
            </w:r>
            <w:r w:rsidRPr="000D0E50">
              <w:rPr>
                <w:rFonts w:asciiTheme="minorHAnsi" w:hAnsiTheme="minorHAnsi" w:cstheme="minorHAnsi"/>
                <w:color w:val="000000"/>
                <w:lang w:val="es-MX"/>
              </w:rPr>
              <w:t xml:space="preserve"> dentro su propuesta debe establecer cla</w:t>
            </w:r>
            <w:r w:rsidR="00E06961">
              <w:rPr>
                <w:rFonts w:asciiTheme="minorHAnsi" w:hAnsiTheme="minorHAnsi" w:cstheme="minorHAnsi"/>
                <w:color w:val="000000"/>
                <w:lang w:val="es-MX"/>
              </w:rPr>
              <w:t>ramente el plazo de ejecución del servicio</w:t>
            </w:r>
            <w:r w:rsidRPr="000D0E50">
              <w:rPr>
                <w:rFonts w:asciiTheme="minorHAnsi" w:hAnsiTheme="minorHAnsi" w:cstheme="minorHAnsi"/>
                <w:color w:val="000000"/>
                <w:lang w:val="es-MX"/>
              </w:rPr>
              <w:t>, mismo que</w:t>
            </w:r>
            <w:r w:rsidR="00DE735A">
              <w:rPr>
                <w:rFonts w:asciiTheme="minorHAnsi" w:hAnsiTheme="minorHAnsi" w:cstheme="minorHAnsi"/>
                <w:color w:val="000000"/>
                <w:lang w:val="es-MX"/>
              </w:rPr>
              <w:t xml:space="preserve"> no deberá ser mayor a </w:t>
            </w:r>
            <w:r w:rsidR="00DE735A" w:rsidRPr="00DE735A">
              <w:rPr>
                <w:rFonts w:asciiTheme="minorHAnsi" w:hAnsiTheme="minorHAnsi" w:cstheme="minorHAnsi"/>
                <w:b/>
                <w:color w:val="000000"/>
                <w:lang w:val="es-MX"/>
              </w:rPr>
              <w:t>242 días calendario</w:t>
            </w:r>
            <w:r w:rsidRPr="000D0E50">
              <w:rPr>
                <w:rFonts w:asciiTheme="minorHAnsi" w:hAnsiTheme="minorHAnsi" w:cstheme="minorHAnsi"/>
                <w:color w:val="000000"/>
                <w:lang w:val="es-MX"/>
              </w:rPr>
              <w:t xml:space="preserve"> </w:t>
            </w:r>
            <w:r w:rsidR="00DE735A">
              <w:rPr>
                <w:rFonts w:asciiTheme="minorHAnsi" w:hAnsiTheme="minorHAnsi" w:cstheme="minorHAnsi"/>
                <w:color w:val="000000"/>
                <w:lang w:val="es-MX"/>
              </w:rPr>
              <w:t xml:space="preserve">y que </w:t>
            </w:r>
            <w:r w:rsidRPr="000D0E50">
              <w:rPr>
                <w:rFonts w:asciiTheme="minorHAnsi" w:hAnsiTheme="minorHAnsi" w:cstheme="minorHAnsi"/>
                <w:color w:val="000000"/>
                <w:lang w:val="es-MX"/>
              </w:rPr>
              <w:t>se empleará en el seguimiento y control del proyecto durante su ejecución.</w:t>
            </w:r>
          </w:p>
          <w:p w:rsidR="0074172B" w:rsidRPr="000D0E50" w:rsidRDefault="0074172B" w:rsidP="0074172B">
            <w:pPr>
              <w:spacing w:line="240" w:lineRule="auto"/>
              <w:ind w:right="227"/>
              <w:contextualSpacing/>
              <w:rPr>
                <w:rFonts w:asciiTheme="minorHAnsi" w:hAnsiTheme="minorHAnsi" w:cstheme="minorHAnsi"/>
                <w:color w:val="000000"/>
                <w:lang w:val="es-MX"/>
              </w:rPr>
            </w:pPr>
          </w:p>
          <w:p w:rsidR="0074172B" w:rsidRDefault="0074172B" w:rsidP="0074172B">
            <w:pPr>
              <w:spacing w:line="240" w:lineRule="auto"/>
              <w:ind w:right="227"/>
              <w:contextualSpacing/>
              <w:rPr>
                <w:rFonts w:asciiTheme="minorHAnsi" w:hAnsiTheme="minorHAnsi" w:cstheme="minorHAnsi"/>
                <w:bCs/>
                <w:lang w:eastAsia="es-BO"/>
              </w:rPr>
            </w:pPr>
            <w:r w:rsidRPr="000D0E50">
              <w:rPr>
                <w:rFonts w:asciiTheme="minorHAnsi" w:hAnsiTheme="minorHAnsi" w:cstheme="minorHAnsi"/>
                <w:bCs/>
                <w:lang w:eastAsia="es-BO"/>
              </w:rPr>
              <w:t xml:space="preserve">El </w:t>
            </w:r>
            <w:r>
              <w:rPr>
                <w:rFonts w:asciiTheme="minorHAnsi" w:hAnsiTheme="minorHAnsi" w:cstheme="minorHAnsi"/>
                <w:bCs/>
                <w:lang w:eastAsia="es-BO"/>
              </w:rPr>
              <w:t>Proponente</w:t>
            </w:r>
            <w:r w:rsidRPr="000D0E50">
              <w:rPr>
                <w:rFonts w:asciiTheme="minorHAnsi" w:hAnsiTheme="minorHAnsi" w:cstheme="minorHAnsi"/>
                <w:bCs/>
                <w:lang w:eastAsia="es-BO"/>
              </w:rPr>
              <w:t xml:space="preserve"> debe establecer</w:t>
            </w:r>
            <w:r>
              <w:rPr>
                <w:rFonts w:asciiTheme="minorHAnsi" w:hAnsiTheme="minorHAnsi" w:cstheme="minorHAnsi"/>
                <w:bCs/>
                <w:lang w:eastAsia="es-BO"/>
              </w:rPr>
              <w:t xml:space="preserve"> mínimamente</w:t>
            </w:r>
            <w:r w:rsidRPr="000D0E50">
              <w:rPr>
                <w:rFonts w:asciiTheme="minorHAnsi" w:hAnsiTheme="minorHAnsi" w:cstheme="minorHAnsi"/>
                <w:bCs/>
                <w:lang w:eastAsia="es-BO"/>
              </w:rPr>
              <w:t xml:space="preserve"> el plazo de ejecución del proyecto en cumplimiento de lo descrito en la presente </w:t>
            </w:r>
            <w:r>
              <w:rPr>
                <w:rFonts w:asciiTheme="minorHAnsi" w:hAnsiTheme="minorHAnsi" w:cstheme="minorHAnsi"/>
                <w:bCs/>
                <w:lang w:eastAsia="es-BO"/>
              </w:rPr>
              <w:t>E</w:t>
            </w:r>
            <w:r w:rsidRPr="000D0E50">
              <w:rPr>
                <w:rFonts w:asciiTheme="minorHAnsi" w:hAnsiTheme="minorHAnsi" w:cstheme="minorHAnsi"/>
                <w:bCs/>
                <w:lang w:eastAsia="es-BO"/>
              </w:rPr>
              <w:t>specificaci</w:t>
            </w:r>
            <w:r>
              <w:rPr>
                <w:rFonts w:asciiTheme="minorHAnsi" w:hAnsiTheme="minorHAnsi" w:cstheme="minorHAnsi"/>
                <w:bCs/>
                <w:lang w:eastAsia="es-BO"/>
              </w:rPr>
              <w:t>ón</w:t>
            </w:r>
            <w:r w:rsidRPr="000D0E50">
              <w:rPr>
                <w:rFonts w:asciiTheme="minorHAnsi" w:hAnsiTheme="minorHAnsi" w:cstheme="minorHAnsi"/>
                <w:bCs/>
                <w:lang w:eastAsia="es-BO"/>
              </w:rPr>
              <w:t xml:space="preserve"> </w:t>
            </w:r>
            <w:r>
              <w:rPr>
                <w:rFonts w:asciiTheme="minorHAnsi" w:hAnsiTheme="minorHAnsi" w:cstheme="minorHAnsi"/>
                <w:bCs/>
                <w:lang w:eastAsia="es-BO"/>
              </w:rPr>
              <w:t>T</w:t>
            </w:r>
            <w:r w:rsidRPr="000D0E50">
              <w:rPr>
                <w:rFonts w:asciiTheme="minorHAnsi" w:hAnsiTheme="minorHAnsi" w:cstheme="minorHAnsi"/>
                <w:bCs/>
                <w:lang w:eastAsia="es-BO"/>
              </w:rPr>
              <w:t>écnica, optimizando los tiempos y empleando los recursos necesarios para dicho fin.</w:t>
            </w:r>
          </w:p>
          <w:p w:rsidR="0074172B" w:rsidRPr="000D0E50" w:rsidRDefault="0074172B" w:rsidP="0074172B">
            <w:pPr>
              <w:spacing w:line="240" w:lineRule="auto"/>
              <w:ind w:right="227"/>
              <w:contextualSpacing/>
              <w:rPr>
                <w:rFonts w:asciiTheme="minorHAnsi" w:hAnsiTheme="minorHAnsi" w:cstheme="minorHAnsi"/>
                <w:bCs/>
                <w:lang w:eastAsia="es-BO"/>
              </w:rPr>
            </w:pPr>
          </w:p>
          <w:p w:rsidR="0074172B" w:rsidRPr="00DE735A" w:rsidRDefault="0074172B" w:rsidP="00DE735A">
            <w:pPr>
              <w:spacing w:line="240" w:lineRule="auto"/>
              <w:ind w:right="227"/>
              <w:contextualSpacing/>
              <w:rPr>
                <w:rFonts w:asciiTheme="minorHAnsi" w:hAnsiTheme="minorHAnsi" w:cstheme="minorHAnsi"/>
                <w:bCs/>
                <w:lang w:eastAsia="es-BO"/>
              </w:rPr>
            </w:pPr>
            <w:r w:rsidRPr="000D0E50">
              <w:rPr>
                <w:rFonts w:asciiTheme="minorHAnsi" w:hAnsiTheme="minorHAnsi" w:cstheme="minorHAnsi"/>
                <w:bCs/>
                <w:lang w:eastAsia="es-BO"/>
              </w:rPr>
              <w:t xml:space="preserve">El plazo de la propuesta que resulte adjudicada se constituirá en el plazo contractual para la ejecución del proyecto. </w:t>
            </w:r>
          </w:p>
        </w:tc>
      </w:tr>
      <w:tr w:rsidR="005F3ECD" w:rsidRPr="006A6561" w:rsidTr="009A1A2C">
        <w:trPr>
          <w:trHeight w:val="238"/>
        </w:trPr>
        <w:tc>
          <w:tcPr>
            <w:tcW w:w="9401" w:type="dxa"/>
            <w:shd w:val="clear" w:color="auto" w:fill="BDD6EE"/>
            <w:vAlign w:val="center"/>
          </w:tcPr>
          <w:p w:rsidR="005F3ECD" w:rsidRPr="00CE1D0F" w:rsidRDefault="005F3ECD" w:rsidP="009A1A2C">
            <w:pPr>
              <w:pStyle w:val="Ttulo2"/>
              <w:spacing w:line="240" w:lineRule="auto"/>
              <w:contextualSpacing/>
              <w:rPr>
                <w:rFonts w:ascii="Calibri" w:hAnsi="Calibri" w:cs="Calibri"/>
              </w:rPr>
            </w:pPr>
            <w:r>
              <w:rPr>
                <w:rFonts w:ascii="Calibri" w:hAnsi="Calibri" w:cs="Calibri"/>
              </w:rPr>
              <w:t>CONFIDENCIALIDAD</w:t>
            </w:r>
          </w:p>
        </w:tc>
      </w:tr>
      <w:tr w:rsidR="005F3ECD" w:rsidRPr="006A6561" w:rsidTr="005F3ECD">
        <w:trPr>
          <w:trHeight w:val="238"/>
        </w:trPr>
        <w:tc>
          <w:tcPr>
            <w:tcW w:w="9401" w:type="dxa"/>
            <w:shd w:val="clear" w:color="auto" w:fill="FFFFFF" w:themeFill="background1"/>
            <w:vAlign w:val="center"/>
          </w:tcPr>
          <w:p w:rsidR="005F3ECD" w:rsidRPr="00056CF2" w:rsidRDefault="005F3ECD" w:rsidP="00056CF2">
            <w:pPr>
              <w:pStyle w:val="Ttulo3"/>
              <w:rPr>
                <w:rFonts w:asciiTheme="minorHAnsi" w:hAnsiTheme="minorHAnsi" w:cs="Calibri"/>
                <w:b w:val="0"/>
                <w:szCs w:val="22"/>
                <w:lang w:val="es-ES"/>
              </w:rPr>
            </w:pPr>
            <w:r w:rsidRPr="00056CF2">
              <w:rPr>
                <w:rFonts w:asciiTheme="minorHAnsi" w:hAnsiTheme="minorHAnsi" w:cs="Calibri"/>
                <w:b w:val="0"/>
                <w:szCs w:val="22"/>
                <w:lang w:val="es-ES"/>
              </w:rPr>
              <w:t>El Proponente será responsable de considerar todos los permisos y acuerdos de confidencialidad que sean necesarios para acceder a la información licenciada con el fin de elaboración de sus propuestas y garantizando que no exista ningún conflicto de interés  con los licenciantes de tecnologías</w:t>
            </w:r>
            <w:r w:rsidR="00056CF2" w:rsidRPr="00056CF2">
              <w:rPr>
                <w:rFonts w:asciiTheme="minorHAnsi" w:hAnsiTheme="minorHAnsi" w:cs="Calibri"/>
                <w:b w:val="0"/>
                <w:szCs w:val="22"/>
                <w:lang w:val="es-ES"/>
              </w:rPr>
              <w:t xml:space="preserve"> indicadas en el numeral. 5.1.1.  ISBL (De</w:t>
            </w:r>
            <w:r w:rsidR="00056CF2">
              <w:rPr>
                <w:rFonts w:asciiTheme="minorHAnsi" w:hAnsiTheme="minorHAnsi" w:cs="Calibri"/>
                <w:b w:val="0"/>
                <w:szCs w:val="22"/>
                <w:lang w:val="es-ES"/>
              </w:rPr>
              <w:t>ntro de los Límites de Batería).</w:t>
            </w:r>
          </w:p>
          <w:p w:rsidR="005F3ECD" w:rsidRPr="00056CF2" w:rsidRDefault="005F3ECD" w:rsidP="005F3ECD">
            <w:pPr>
              <w:pStyle w:val="Textoindependiente"/>
              <w:rPr>
                <w:lang w:val="es-ES"/>
              </w:rPr>
            </w:pPr>
          </w:p>
        </w:tc>
      </w:tr>
      <w:tr w:rsidR="008E651B" w:rsidRPr="006A6561" w:rsidTr="009A1A2C">
        <w:trPr>
          <w:trHeight w:val="238"/>
        </w:trPr>
        <w:tc>
          <w:tcPr>
            <w:tcW w:w="9401" w:type="dxa"/>
            <w:shd w:val="clear" w:color="auto" w:fill="BDD6EE"/>
            <w:vAlign w:val="center"/>
          </w:tcPr>
          <w:p w:rsidR="008E651B" w:rsidRPr="006A6561" w:rsidRDefault="008E651B" w:rsidP="009A1A2C">
            <w:pPr>
              <w:pStyle w:val="Ttulo2"/>
              <w:spacing w:line="240" w:lineRule="auto"/>
              <w:contextualSpacing/>
              <w:rPr>
                <w:rFonts w:ascii="Calibri" w:hAnsi="Calibri" w:cs="Calibri"/>
              </w:rPr>
            </w:pPr>
            <w:r w:rsidRPr="00CE1D0F">
              <w:rPr>
                <w:rFonts w:ascii="Calibri" w:hAnsi="Calibri" w:cs="Calibri"/>
              </w:rPr>
              <w:t>EXPERIENCIA DE LA EMPRESA</w:t>
            </w:r>
          </w:p>
        </w:tc>
      </w:tr>
      <w:tr w:rsidR="008E651B" w:rsidRPr="006A6561" w:rsidTr="009A1A2C">
        <w:trPr>
          <w:trHeight w:val="238"/>
        </w:trPr>
        <w:tc>
          <w:tcPr>
            <w:tcW w:w="9401" w:type="dxa"/>
            <w:shd w:val="clear" w:color="auto" w:fill="auto"/>
            <w:vAlign w:val="center"/>
          </w:tcPr>
          <w:p w:rsidR="008E651B" w:rsidRPr="00AB2D41" w:rsidRDefault="008E651B" w:rsidP="009A1A2C">
            <w:pPr>
              <w:pStyle w:val="Ttulo2"/>
              <w:spacing w:line="240" w:lineRule="auto"/>
              <w:contextualSpacing/>
              <w:rPr>
                <w:rFonts w:ascii="Calibri" w:hAnsi="Calibri" w:cs="Calibri"/>
              </w:rPr>
            </w:pPr>
            <w:r>
              <w:rPr>
                <w:rFonts w:ascii="Calibri" w:hAnsi="Calibri" w:cs="Calibri"/>
              </w:rPr>
              <w:t>E</w:t>
            </w:r>
            <w:r w:rsidRPr="00AB2D41">
              <w:rPr>
                <w:rFonts w:ascii="Calibri" w:hAnsi="Calibri" w:cs="Calibri"/>
              </w:rPr>
              <w:t xml:space="preserve">XPERIENCIA </w:t>
            </w:r>
            <w:r>
              <w:rPr>
                <w:rFonts w:ascii="Calibri" w:hAnsi="Calibri" w:cs="Calibri"/>
              </w:rPr>
              <w:t xml:space="preserve">GENERAL </w:t>
            </w:r>
            <w:r w:rsidRPr="00AB2D41">
              <w:rPr>
                <w:rFonts w:ascii="Calibri" w:hAnsi="Calibri" w:cs="Calibri"/>
              </w:rPr>
              <w:t xml:space="preserve"> DE LA EMPRESA</w:t>
            </w:r>
          </w:p>
          <w:p w:rsidR="008E651B" w:rsidRPr="00AB2D41" w:rsidRDefault="008E651B" w:rsidP="009A1A2C">
            <w:pPr>
              <w:pStyle w:val="Ttulo2"/>
              <w:spacing w:line="240" w:lineRule="auto"/>
              <w:contextualSpacing/>
              <w:rPr>
                <w:rFonts w:ascii="Calibri" w:hAnsi="Calibri" w:cs="Calibri"/>
                <w:b w:val="0"/>
              </w:rPr>
            </w:pPr>
          </w:p>
          <w:p w:rsidR="008E651B" w:rsidRPr="00AB2D41" w:rsidRDefault="008E651B" w:rsidP="009A1A2C">
            <w:pPr>
              <w:pStyle w:val="Ttulo2"/>
              <w:spacing w:line="240" w:lineRule="auto"/>
              <w:contextualSpacing/>
              <w:rPr>
                <w:rFonts w:ascii="Calibri" w:hAnsi="Calibri" w:cs="Calibri"/>
                <w:b w:val="0"/>
              </w:rPr>
            </w:pPr>
            <w:r w:rsidRPr="00AB2D41">
              <w:rPr>
                <w:rFonts w:ascii="Calibri" w:hAnsi="Calibri" w:cs="Calibri"/>
                <w:b w:val="0"/>
              </w:rPr>
              <w:t xml:space="preserve">El proponente debe demostrar una experiencia </w:t>
            </w:r>
            <w:r w:rsidR="007B196A">
              <w:rPr>
                <w:rFonts w:ascii="Calibri" w:hAnsi="Calibri" w:cs="Calibri"/>
                <w:b w:val="0"/>
              </w:rPr>
              <w:t>general</w:t>
            </w:r>
            <w:r>
              <w:rPr>
                <w:rFonts w:ascii="Calibri" w:hAnsi="Calibri" w:cs="Calibri"/>
                <w:b w:val="0"/>
              </w:rPr>
              <w:t xml:space="preserve"> mínima de ocho (8</w:t>
            </w:r>
            <w:r w:rsidRPr="00AB2D41">
              <w:rPr>
                <w:rFonts w:ascii="Calibri" w:hAnsi="Calibri" w:cs="Calibri"/>
                <w:b w:val="0"/>
              </w:rPr>
              <w:t>) contratos como contratista principal de Ingeniería,  que cumplan con alguno de los siguientes alcances:</w:t>
            </w:r>
          </w:p>
          <w:p w:rsidR="008E651B" w:rsidRPr="00AB2D41" w:rsidRDefault="008E651B" w:rsidP="009A1A2C">
            <w:pPr>
              <w:pStyle w:val="Ttulo2"/>
              <w:spacing w:line="240" w:lineRule="auto"/>
              <w:contextualSpacing/>
              <w:rPr>
                <w:rFonts w:ascii="Calibri" w:hAnsi="Calibri" w:cs="Calibri"/>
                <w:b w:val="0"/>
              </w:rPr>
            </w:pPr>
          </w:p>
          <w:p w:rsidR="008E651B" w:rsidRPr="00AB2D41" w:rsidRDefault="008E651B" w:rsidP="00FA7E89">
            <w:pPr>
              <w:pStyle w:val="Ttulo2"/>
              <w:numPr>
                <w:ilvl w:val="0"/>
                <w:numId w:val="73"/>
              </w:numPr>
              <w:tabs>
                <w:tab w:val="clear" w:pos="709"/>
              </w:tabs>
              <w:spacing w:before="0" w:after="0" w:line="240" w:lineRule="auto"/>
              <w:contextualSpacing/>
              <w:jc w:val="both"/>
              <w:rPr>
                <w:rFonts w:ascii="Calibri" w:hAnsi="Calibri" w:cs="Calibri"/>
                <w:b w:val="0"/>
              </w:rPr>
            </w:pPr>
            <w:r w:rsidRPr="00AB2D41">
              <w:rPr>
                <w:rFonts w:ascii="Calibri" w:hAnsi="Calibri" w:cs="Calibri"/>
                <w:b w:val="0"/>
              </w:rPr>
              <w:t>Ingeniería Básica, o Ingeniería Básica Extendida, o Ingeniería de detalle</w:t>
            </w:r>
            <w:r>
              <w:rPr>
                <w:rFonts w:ascii="Calibri" w:hAnsi="Calibri" w:cs="Calibri"/>
                <w:b w:val="0"/>
              </w:rPr>
              <w:t xml:space="preserve"> de Plantas de petroquímica </w:t>
            </w:r>
            <w:proofErr w:type="spellStart"/>
            <w:r>
              <w:rPr>
                <w:rFonts w:ascii="Calibri" w:hAnsi="Calibri" w:cs="Calibri"/>
                <w:b w:val="0"/>
              </w:rPr>
              <w:t>ó</w:t>
            </w:r>
            <w:proofErr w:type="spellEnd"/>
            <w:r>
              <w:rPr>
                <w:rFonts w:ascii="Calibri" w:hAnsi="Calibri" w:cs="Calibri"/>
                <w:b w:val="0"/>
              </w:rPr>
              <w:t xml:space="preserve"> </w:t>
            </w:r>
            <w:proofErr w:type="spellStart"/>
            <w:r>
              <w:rPr>
                <w:rFonts w:ascii="Calibri" w:hAnsi="Calibri" w:cs="Calibri"/>
                <w:b w:val="0"/>
              </w:rPr>
              <w:t>poliolefinas</w:t>
            </w:r>
            <w:proofErr w:type="spellEnd"/>
            <w:r>
              <w:rPr>
                <w:rFonts w:ascii="Calibri" w:hAnsi="Calibri" w:cs="Calibri"/>
                <w:b w:val="0"/>
              </w:rPr>
              <w:t xml:space="preserve"> o  Plantas de procesamiento de hidrocarburo</w:t>
            </w:r>
            <w:r w:rsidRPr="00AB2D41">
              <w:rPr>
                <w:rFonts w:ascii="Calibri" w:hAnsi="Calibri" w:cs="Calibri"/>
                <w:b w:val="0"/>
              </w:rPr>
              <w:t xml:space="preserve">. </w:t>
            </w:r>
          </w:p>
          <w:p w:rsidR="008E651B" w:rsidRPr="00AB2D41" w:rsidRDefault="008E651B" w:rsidP="009A1A2C">
            <w:pPr>
              <w:pStyle w:val="Ttulo2"/>
              <w:spacing w:line="240" w:lineRule="auto"/>
              <w:contextualSpacing/>
              <w:rPr>
                <w:rFonts w:ascii="Calibri" w:hAnsi="Calibri" w:cs="Calibri"/>
                <w:b w:val="0"/>
              </w:rPr>
            </w:pPr>
          </w:p>
          <w:p w:rsidR="008E651B" w:rsidRPr="00AB2D41" w:rsidRDefault="008E651B" w:rsidP="009A1A2C">
            <w:pPr>
              <w:pStyle w:val="Ttulo2"/>
              <w:spacing w:line="240" w:lineRule="auto"/>
              <w:contextualSpacing/>
              <w:rPr>
                <w:rFonts w:ascii="Calibri" w:hAnsi="Calibri" w:cs="Calibri"/>
                <w:b w:val="0"/>
              </w:rPr>
            </w:pPr>
            <w:r w:rsidRPr="00AB2D41">
              <w:rPr>
                <w:rFonts w:ascii="Calibri" w:hAnsi="Calibri" w:cs="Calibri"/>
                <w:b w:val="0"/>
              </w:rPr>
              <w:t xml:space="preserve">El computo de la experiencia </w:t>
            </w:r>
            <w:r w:rsidR="007B196A">
              <w:rPr>
                <w:rFonts w:ascii="Calibri" w:hAnsi="Calibri" w:cs="Calibri"/>
                <w:b w:val="0"/>
              </w:rPr>
              <w:t>general</w:t>
            </w:r>
            <w:r w:rsidRPr="00AB2D41">
              <w:rPr>
                <w:rFonts w:ascii="Calibri" w:hAnsi="Calibri" w:cs="Calibri"/>
                <w:b w:val="0"/>
              </w:rPr>
              <w:t xml:space="preserve"> se realizará contabilizando la cantidad de contratos presentados durante el periodo c</w:t>
            </w:r>
            <w:r>
              <w:rPr>
                <w:rFonts w:ascii="Calibri" w:hAnsi="Calibri" w:cs="Calibri"/>
                <w:b w:val="0"/>
              </w:rPr>
              <w:t>omprendido entre la gestión 1990</w:t>
            </w:r>
            <w:r w:rsidRPr="00AB2D41">
              <w:rPr>
                <w:rFonts w:ascii="Calibri" w:hAnsi="Calibri" w:cs="Calibri"/>
                <w:b w:val="0"/>
              </w:rPr>
              <w:t xml:space="preserve"> hasta la fecha de presentación de propuestas.</w:t>
            </w:r>
          </w:p>
          <w:p w:rsidR="008E651B" w:rsidRPr="00AB2D41" w:rsidRDefault="008E651B" w:rsidP="009A1A2C">
            <w:pPr>
              <w:pStyle w:val="Ttulo2"/>
              <w:spacing w:line="240" w:lineRule="auto"/>
              <w:contextualSpacing/>
              <w:rPr>
                <w:rFonts w:ascii="Calibri" w:hAnsi="Calibri" w:cs="Calibri"/>
                <w:b w:val="0"/>
              </w:rPr>
            </w:pPr>
          </w:p>
          <w:p w:rsidR="008E651B" w:rsidRPr="00AB2D41" w:rsidRDefault="008E651B" w:rsidP="009A1A2C">
            <w:pPr>
              <w:pStyle w:val="Ttulo2"/>
              <w:spacing w:line="240" w:lineRule="auto"/>
              <w:contextualSpacing/>
              <w:rPr>
                <w:rFonts w:ascii="Calibri" w:hAnsi="Calibri" w:cs="Calibri"/>
                <w:b w:val="0"/>
              </w:rPr>
            </w:pPr>
            <w:r w:rsidRPr="00AB2D41">
              <w:rPr>
                <w:rFonts w:ascii="Calibri" w:hAnsi="Calibri" w:cs="Calibri"/>
                <w:b w:val="0"/>
              </w:rPr>
              <w:t>La empresa proponente deberá respaldar su experiencia con la presentación de Fotocopia simple uno de los siguientes documentos, eliminando cualquier información de carácter confidencial de la documentación presentada:</w:t>
            </w:r>
          </w:p>
          <w:p w:rsidR="008E651B" w:rsidRPr="00AB2D41" w:rsidRDefault="008E651B" w:rsidP="009A1A2C">
            <w:pPr>
              <w:pStyle w:val="Ttulo2"/>
              <w:spacing w:line="240" w:lineRule="auto"/>
              <w:contextualSpacing/>
              <w:rPr>
                <w:rFonts w:ascii="Calibri" w:hAnsi="Calibri" w:cs="Calibri"/>
                <w:b w:val="0"/>
              </w:rPr>
            </w:pPr>
          </w:p>
          <w:p w:rsidR="008E651B" w:rsidRPr="00AB2D41" w:rsidRDefault="008E651B" w:rsidP="009A1A2C">
            <w:pPr>
              <w:pStyle w:val="Ttulo2"/>
              <w:spacing w:line="240" w:lineRule="auto"/>
              <w:contextualSpacing/>
              <w:rPr>
                <w:rFonts w:ascii="Calibri" w:hAnsi="Calibri" w:cs="Calibri"/>
                <w:b w:val="0"/>
              </w:rPr>
            </w:pPr>
            <w:r w:rsidRPr="00AB2D41">
              <w:rPr>
                <w:rFonts w:ascii="Calibri" w:hAnsi="Calibri" w:cs="Calibri"/>
                <w:b w:val="0"/>
              </w:rPr>
              <w:t>*Contrato</w:t>
            </w:r>
          </w:p>
          <w:p w:rsidR="008E651B" w:rsidRPr="00AB2D41" w:rsidRDefault="008E651B" w:rsidP="009A1A2C">
            <w:pPr>
              <w:pStyle w:val="Ttulo2"/>
              <w:spacing w:line="240" w:lineRule="auto"/>
              <w:contextualSpacing/>
              <w:rPr>
                <w:rFonts w:ascii="Calibri" w:hAnsi="Calibri" w:cs="Calibri"/>
                <w:b w:val="0"/>
              </w:rPr>
            </w:pPr>
            <w:r w:rsidRPr="00AB2D41">
              <w:rPr>
                <w:rFonts w:ascii="Calibri" w:hAnsi="Calibri" w:cs="Calibri"/>
                <w:b w:val="0"/>
              </w:rPr>
              <w:t>* Orden de Servicio</w:t>
            </w:r>
          </w:p>
          <w:p w:rsidR="008E651B" w:rsidRPr="00AB2D41" w:rsidRDefault="008E651B" w:rsidP="009A1A2C">
            <w:pPr>
              <w:pStyle w:val="Ttulo2"/>
              <w:spacing w:line="240" w:lineRule="auto"/>
              <w:contextualSpacing/>
              <w:rPr>
                <w:rFonts w:ascii="Calibri" w:hAnsi="Calibri" w:cs="Calibri"/>
                <w:b w:val="0"/>
              </w:rPr>
            </w:pPr>
            <w:r w:rsidRPr="00AB2D41">
              <w:rPr>
                <w:rFonts w:ascii="Calibri" w:hAnsi="Calibri" w:cs="Calibri"/>
                <w:b w:val="0"/>
              </w:rPr>
              <w:t xml:space="preserve">* Acta de cierre </w:t>
            </w:r>
          </w:p>
          <w:p w:rsidR="008E651B" w:rsidRPr="00AB2D41" w:rsidRDefault="008E651B" w:rsidP="009A1A2C">
            <w:pPr>
              <w:pStyle w:val="Ttulo2"/>
              <w:spacing w:line="240" w:lineRule="auto"/>
              <w:contextualSpacing/>
              <w:rPr>
                <w:rFonts w:ascii="Calibri" w:hAnsi="Calibri" w:cs="Calibri"/>
                <w:b w:val="0"/>
              </w:rPr>
            </w:pPr>
            <w:r w:rsidRPr="00AB2D41">
              <w:rPr>
                <w:rFonts w:ascii="Calibri" w:hAnsi="Calibri" w:cs="Calibri"/>
                <w:b w:val="0"/>
              </w:rPr>
              <w:t xml:space="preserve">* Carta de cierre, </w:t>
            </w:r>
          </w:p>
          <w:p w:rsidR="008E651B" w:rsidRPr="00AB2D41" w:rsidRDefault="008E651B" w:rsidP="009A1A2C">
            <w:pPr>
              <w:pStyle w:val="Ttulo2"/>
              <w:spacing w:line="240" w:lineRule="auto"/>
              <w:contextualSpacing/>
              <w:rPr>
                <w:rFonts w:ascii="Calibri" w:hAnsi="Calibri" w:cs="Calibri"/>
                <w:b w:val="0"/>
              </w:rPr>
            </w:pPr>
            <w:r w:rsidRPr="00AB2D41">
              <w:rPr>
                <w:rFonts w:ascii="Calibri" w:hAnsi="Calibri" w:cs="Calibri"/>
                <w:b w:val="0"/>
              </w:rPr>
              <w:t>* Acta de recepción definitiva</w:t>
            </w:r>
          </w:p>
          <w:p w:rsidR="008E651B" w:rsidRPr="00AB2D41" w:rsidRDefault="008E651B" w:rsidP="009A1A2C">
            <w:pPr>
              <w:pStyle w:val="Ttulo2"/>
              <w:spacing w:line="240" w:lineRule="auto"/>
              <w:contextualSpacing/>
              <w:rPr>
                <w:rFonts w:ascii="Calibri" w:hAnsi="Calibri" w:cs="Calibri"/>
                <w:b w:val="0"/>
              </w:rPr>
            </w:pPr>
            <w:r w:rsidRPr="00AB2D41">
              <w:rPr>
                <w:rFonts w:ascii="Calibri" w:hAnsi="Calibri" w:cs="Calibri"/>
                <w:b w:val="0"/>
              </w:rPr>
              <w:t xml:space="preserve">* Carta de buena ejecución del servicio </w:t>
            </w:r>
          </w:p>
          <w:p w:rsidR="008E651B" w:rsidRPr="00AB2D41" w:rsidRDefault="008E651B" w:rsidP="009A1A2C">
            <w:pPr>
              <w:pStyle w:val="Ttulo2"/>
              <w:spacing w:line="240" w:lineRule="auto"/>
              <w:contextualSpacing/>
              <w:rPr>
                <w:rFonts w:ascii="Calibri" w:hAnsi="Calibri" w:cs="Calibri"/>
                <w:b w:val="0"/>
              </w:rPr>
            </w:pPr>
            <w:r w:rsidRPr="00AB2D41">
              <w:rPr>
                <w:rFonts w:ascii="Calibri" w:hAnsi="Calibri" w:cs="Calibri"/>
                <w:b w:val="0"/>
              </w:rPr>
              <w:t>* Certificado de conclusión</w:t>
            </w:r>
          </w:p>
          <w:p w:rsidR="008E651B" w:rsidRPr="00AB2D41" w:rsidRDefault="008E651B" w:rsidP="009A1A2C">
            <w:pPr>
              <w:pStyle w:val="Ttulo2"/>
              <w:spacing w:line="240" w:lineRule="auto"/>
              <w:contextualSpacing/>
              <w:rPr>
                <w:rFonts w:ascii="Calibri" w:hAnsi="Calibri" w:cs="Calibri"/>
                <w:b w:val="0"/>
              </w:rPr>
            </w:pPr>
          </w:p>
          <w:p w:rsidR="008E651B" w:rsidRPr="00AB2D41" w:rsidRDefault="008E651B" w:rsidP="009A1A2C">
            <w:pPr>
              <w:pStyle w:val="Ttulo2"/>
              <w:spacing w:line="240" w:lineRule="auto"/>
              <w:contextualSpacing/>
              <w:rPr>
                <w:rFonts w:ascii="Calibri" w:hAnsi="Calibri" w:cs="Calibri"/>
                <w:b w:val="0"/>
              </w:rPr>
            </w:pPr>
            <w:r w:rsidRPr="00AB2D41">
              <w:rPr>
                <w:rFonts w:ascii="Calibri" w:hAnsi="Calibri" w:cs="Calibri"/>
                <w:b w:val="0"/>
              </w:rPr>
              <w:t xml:space="preserve">Los respaldos que avalen la experiencia </w:t>
            </w:r>
            <w:r w:rsidR="007B196A">
              <w:rPr>
                <w:rFonts w:ascii="Calibri" w:hAnsi="Calibri" w:cs="Calibri"/>
                <w:b w:val="0"/>
              </w:rPr>
              <w:t>general</w:t>
            </w:r>
            <w:r w:rsidRPr="00AB2D41">
              <w:rPr>
                <w:rFonts w:ascii="Calibri" w:hAnsi="Calibri" w:cs="Calibri"/>
                <w:b w:val="0"/>
              </w:rPr>
              <w:t xml:space="preserve"> deben establecer claramente la descripción del alcance del trabajo realizado.</w:t>
            </w:r>
          </w:p>
          <w:p w:rsidR="008E651B" w:rsidRDefault="008E651B" w:rsidP="009A1A2C">
            <w:pPr>
              <w:pStyle w:val="Ttulo2"/>
              <w:spacing w:line="240" w:lineRule="auto"/>
              <w:contextualSpacing/>
              <w:rPr>
                <w:rFonts w:ascii="Calibri" w:hAnsi="Calibri" w:cs="Calibri"/>
                <w:b w:val="0"/>
              </w:rPr>
            </w:pPr>
            <w:r w:rsidRPr="00AB2D41">
              <w:rPr>
                <w:rFonts w:ascii="Calibri" w:hAnsi="Calibri" w:cs="Calibri"/>
                <w:b w:val="0"/>
              </w:rPr>
              <w:t>Cuando el proponente reporte proyectos realizados por una asociación o consorcio del cual haya formado parte, debe indicar la función desempeñada dentro el consorcio o asociación y el porcentaje de participación. En estos casos, se considerará como válida la experiencia específica si el proponente hubiera conformado la asociación o consorcio con participación mayoritaria.</w:t>
            </w:r>
          </w:p>
          <w:p w:rsidR="008E651B" w:rsidRPr="00EC4E12" w:rsidRDefault="008E651B" w:rsidP="009A1A2C">
            <w:pPr>
              <w:rPr>
                <w:lang w:val="es-ES" w:eastAsia="es-BO"/>
              </w:rPr>
            </w:pPr>
          </w:p>
          <w:p w:rsidR="008E651B" w:rsidRDefault="008E651B" w:rsidP="009A1A2C">
            <w:pPr>
              <w:pStyle w:val="Ttulo2"/>
              <w:spacing w:line="240" w:lineRule="auto"/>
              <w:contextualSpacing/>
              <w:rPr>
                <w:rFonts w:ascii="Calibri" w:hAnsi="Calibri" w:cs="Calibri"/>
                <w:b w:val="0"/>
              </w:rPr>
            </w:pPr>
            <w:r w:rsidRPr="00AB2D41">
              <w:rPr>
                <w:rFonts w:ascii="Calibri" w:hAnsi="Calibri" w:cs="Calibri"/>
                <w:b w:val="0"/>
              </w:rPr>
              <w:t>En caso que el proponente sea un consorcio o asociación, se sumará la experiencia de sus integrantes en el formulario correspondiente (cada miembro del consorcio puede aportar con su experiencia específica en proyectos para el puntaje total del Proponente), adjuntando toda la documentación necesaria de respaldo. La experiencia reportada será validada cuando esta cumpla con la descripción requerida en el presente acáp</w:t>
            </w:r>
            <w:r>
              <w:rPr>
                <w:rFonts w:ascii="Calibri" w:hAnsi="Calibri" w:cs="Calibri"/>
                <w:b w:val="0"/>
              </w:rPr>
              <w:t>ite</w:t>
            </w:r>
          </w:p>
          <w:p w:rsidR="008E651B" w:rsidRPr="00EC4E12" w:rsidRDefault="008E651B" w:rsidP="009A1A2C">
            <w:pPr>
              <w:rPr>
                <w:lang w:val="es-ES" w:eastAsia="es-BO"/>
              </w:rPr>
            </w:pPr>
          </w:p>
        </w:tc>
      </w:tr>
      <w:tr w:rsidR="008E651B" w:rsidRPr="006A6561" w:rsidTr="009A1A2C">
        <w:trPr>
          <w:trHeight w:val="238"/>
        </w:trPr>
        <w:tc>
          <w:tcPr>
            <w:tcW w:w="9401" w:type="dxa"/>
            <w:shd w:val="clear" w:color="auto" w:fill="auto"/>
            <w:vAlign w:val="center"/>
          </w:tcPr>
          <w:p w:rsidR="008E651B" w:rsidRPr="00AB2D41" w:rsidRDefault="008E651B" w:rsidP="009A1A2C">
            <w:pPr>
              <w:pStyle w:val="Ttulo2"/>
              <w:spacing w:line="240" w:lineRule="auto"/>
              <w:contextualSpacing/>
              <w:rPr>
                <w:rFonts w:ascii="Calibri" w:hAnsi="Calibri" w:cs="Calibri"/>
              </w:rPr>
            </w:pPr>
            <w:r w:rsidRPr="00AB2D41">
              <w:rPr>
                <w:rFonts w:ascii="Calibri" w:hAnsi="Calibri" w:cs="Calibri"/>
              </w:rPr>
              <w:lastRenderedPageBreak/>
              <w:t>EXPERIENCIA ESPECÍFICA DE LA EMPRESA</w:t>
            </w:r>
          </w:p>
          <w:p w:rsidR="008E651B" w:rsidRPr="00AB2D41" w:rsidRDefault="008E651B" w:rsidP="009A1A2C">
            <w:pPr>
              <w:pStyle w:val="Ttulo2"/>
              <w:spacing w:line="240" w:lineRule="auto"/>
              <w:contextualSpacing/>
              <w:rPr>
                <w:rFonts w:ascii="Calibri" w:hAnsi="Calibri" w:cs="Calibri"/>
                <w:b w:val="0"/>
              </w:rPr>
            </w:pPr>
          </w:p>
          <w:p w:rsidR="008E651B" w:rsidRPr="00AB2D41" w:rsidRDefault="008E651B" w:rsidP="009A1A2C">
            <w:pPr>
              <w:pStyle w:val="Ttulo2"/>
              <w:spacing w:line="240" w:lineRule="auto"/>
              <w:contextualSpacing/>
              <w:rPr>
                <w:rFonts w:ascii="Calibri" w:hAnsi="Calibri" w:cs="Calibri"/>
                <w:b w:val="0"/>
              </w:rPr>
            </w:pPr>
            <w:r w:rsidRPr="00AB2D41">
              <w:rPr>
                <w:rFonts w:ascii="Calibri" w:hAnsi="Calibri" w:cs="Calibri"/>
                <w:b w:val="0"/>
              </w:rPr>
              <w:t>El proponente debe demostrar una experiencia específica mínima de cinco (5) contratos como contratista principal de Ingeniería,  que cumplan con alguno de los siguientes alcances:</w:t>
            </w:r>
          </w:p>
          <w:p w:rsidR="008E651B" w:rsidRPr="00AB2D41" w:rsidRDefault="008E651B" w:rsidP="009A1A2C">
            <w:pPr>
              <w:pStyle w:val="Ttulo2"/>
              <w:spacing w:line="240" w:lineRule="auto"/>
              <w:contextualSpacing/>
              <w:rPr>
                <w:rFonts w:ascii="Calibri" w:hAnsi="Calibri" w:cs="Calibri"/>
                <w:b w:val="0"/>
              </w:rPr>
            </w:pPr>
          </w:p>
          <w:p w:rsidR="008E651B" w:rsidRPr="00AB2D41" w:rsidRDefault="008E651B" w:rsidP="00FA7E89">
            <w:pPr>
              <w:pStyle w:val="Ttulo2"/>
              <w:numPr>
                <w:ilvl w:val="0"/>
                <w:numId w:val="73"/>
              </w:numPr>
              <w:tabs>
                <w:tab w:val="clear" w:pos="709"/>
              </w:tabs>
              <w:spacing w:before="0" w:after="0" w:line="240" w:lineRule="auto"/>
              <w:contextualSpacing/>
              <w:jc w:val="both"/>
              <w:rPr>
                <w:rFonts w:ascii="Calibri" w:hAnsi="Calibri" w:cs="Calibri"/>
                <w:b w:val="0"/>
              </w:rPr>
            </w:pPr>
            <w:r w:rsidRPr="00AB2D41">
              <w:rPr>
                <w:rFonts w:ascii="Calibri" w:hAnsi="Calibri" w:cs="Calibri"/>
                <w:b w:val="0"/>
              </w:rPr>
              <w:t xml:space="preserve">Ingeniería Básica, o Ingeniería Básica Extendida, o Ingeniería de detalle, Procura y Construcción de Plantas de </w:t>
            </w:r>
            <w:proofErr w:type="spellStart"/>
            <w:r w:rsidRPr="00AB2D41">
              <w:rPr>
                <w:rFonts w:ascii="Calibri" w:hAnsi="Calibri" w:cs="Calibri"/>
                <w:b w:val="0"/>
              </w:rPr>
              <w:t>Propileno</w:t>
            </w:r>
            <w:proofErr w:type="spellEnd"/>
            <w:r w:rsidRPr="00AB2D41">
              <w:rPr>
                <w:rFonts w:ascii="Calibri" w:hAnsi="Calibri" w:cs="Calibri"/>
                <w:b w:val="0"/>
              </w:rPr>
              <w:t xml:space="preserve"> y Polipropileno. </w:t>
            </w:r>
          </w:p>
          <w:p w:rsidR="008E651B" w:rsidRPr="00AB2D41" w:rsidRDefault="008E651B" w:rsidP="00FA7E89">
            <w:pPr>
              <w:pStyle w:val="Ttulo2"/>
              <w:numPr>
                <w:ilvl w:val="0"/>
                <w:numId w:val="73"/>
              </w:numPr>
              <w:tabs>
                <w:tab w:val="clear" w:pos="709"/>
              </w:tabs>
              <w:spacing w:before="0" w:after="0" w:line="240" w:lineRule="auto"/>
              <w:contextualSpacing/>
              <w:jc w:val="both"/>
              <w:rPr>
                <w:rFonts w:ascii="Calibri" w:hAnsi="Calibri" w:cs="Calibri"/>
                <w:b w:val="0"/>
              </w:rPr>
            </w:pPr>
            <w:r w:rsidRPr="00AB2D41">
              <w:rPr>
                <w:rFonts w:ascii="Calibri" w:hAnsi="Calibri" w:cs="Calibri"/>
                <w:b w:val="0"/>
              </w:rPr>
              <w:lastRenderedPageBreak/>
              <w:t>Diseño y/o construcción de plantas de Olefinas.</w:t>
            </w:r>
          </w:p>
          <w:p w:rsidR="008E651B" w:rsidRPr="00AB2D41" w:rsidRDefault="008E651B" w:rsidP="00FA7E89">
            <w:pPr>
              <w:pStyle w:val="Ttulo2"/>
              <w:numPr>
                <w:ilvl w:val="0"/>
                <w:numId w:val="73"/>
              </w:numPr>
              <w:tabs>
                <w:tab w:val="clear" w:pos="709"/>
              </w:tabs>
              <w:spacing w:before="0" w:after="0" w:line="240" w:lineRule="auto"/>
              <w:contextualSpacing/>
              <w:jc w:val="both"/>
              <w:rPr>
                <w:rFonts w:ascii="Calibri" w:hAnsi="Calibri" w:cs="Calibri"/>
                <w:b w:val="0"/>
              </w:rPr>
            </w:pPr>
            <w:r w:rsidRPr="00AB2D41">
              <w:rPr>
                <w:rFonts w:ascii="Calibri" w:hAnsi="Calibri" w:cs="Calibri"/>
                <w:b w:val="0"/>
              </w:rPr>
              <w:t xml:space="preserve">Diseño y/o construcción de plantas de </w:t>
            </w:r>
            <w:proofErr w:type="spellStart"/>
            <w:r w:rsidRPr="00AB2D41">
              <w:rPr>
                <w:rFonts w:ascii="Calibri" w:hAnsi="Calibri" w:cs="Calibri"/>
                <w:b w:val="0"/>
              </w:rPr>
              <w:t>Poliolefinas</w:t>
            </w:r>
            <w:proofErr w:type="spellEnd"/>
            <w:r w:rsidRPr="00AB2D41">
              <w:rPr>
                <w:rFonts w:ascii="Calibri" w:hAnsi="Calibri" w:cs="Calibri"/>
                <w:b w:val="0"/>
              </w:rPr>
              <w:t>.</w:t>
            </w:r>
          </w:p>
          <w:p w:rsidR="008E651B" w:rsidRPr="00AB2D41" w:rsidRDefault="008E651B" w:rsidP="009A1A2C">
            <w:pPr>
              <w:pStyle w:val="Ttulo2"/>
              <w:spacing w:line="240" w:lineRule="auto"/>
              <w:contextualSpacing/>
              <w:rPr>
                <w:rFonts w:ascii="Calibri" w:hAnsi="Calibri" w:cs="Calibri"/>
                <w:b w:val="0"/>
              </w:rPr>
            </w:pPr>
          </w:p>
          <w:p w:rsidR="008E651B" w:rsidRPr="00AB2D41" w:rsidRDefault="008E651B" w:rsidP="009A1A2C">
            <w:pPr>
              <w:pStyle w:val="Ttulo2"/>
              <w:spacing w:line="240" w:lineRule="auto"/>
              <w:contextualSpacing/>
              <w:rPr>
                <w:rFonts w:ascii="Calibri" w:hAnsi="Calibri" w:cs="Calibri"/>
                <w:b w:val="0"/>
              </w:rPr>
            </w:pPr>
            <w:r w:rsidRPr="00AB2D41">
              <w:rPr>
                <w:rFonts w:ascii="Calibri" w:hAnsi="Calibri" w:cs="Calibri"/>
                <w:b w:val="0"/>
              </w:rPr>
              <w:t>El computo de la experiencia especifica se realizará contabilizando la cantidad de contratos presentados durante el periodo comprendido entre la gestión 2000 hasta la fecha de presentación de propuestas.</w:t>
            </w:r>
          </w:p>
          <w:p w:rsidR="008E651B" w:rsidRPr="00AB2D41" w:rsidRDefault="008E651B" w:rsidP="009A1A2C">
            <w:pPr>
              <w:pStyle w:val="Ttulo2"/>
              <w:spacing w:line="240" w:lineRule="auto"/>
              <w:contextualSpacing/>
              <w:rPr>
                <w:rFonts w:ascii="Calibri" w:hAnsi="Calibri" w:cs="Calibri"/>
                <w:b w:val="0"/>
              </w:rPr>
            </w:pPr>
          </w:p>
          <w:p w:rsidR="008E651B" w:rsidRPr="00AB2D41" w:rsidRDefault="008E651B" w:rsidP="009A1A2C">
            <w:pPr>
              <w:pStyle w:val="Ttulo2"/>
              <w:spacing w:line="240" w:lineRule="auto"/>
              <w:contextualSpacing/>
              <w:rPr>
                <w:rFonts w:ascii="Calibri" w:hAnsi="Calibri" w:cs="Calibri"/>
                <w:b w:val="0"/>
              </w:rPr>
            </w:pPr>
            <w:r w:rsidRPr="00AB2D41">
              <w:rPr>
                <w:rFonts w:ascii="Calibri" w:hAnsi="Calibri" w:cs="Calibri"/>
                <w:b w:val="0"/>
              </w:rPr>
              <w:t>La empresa proponente deberá respaldar su experiencia con la presentación de Fotocopia simple uno de los siguientes documentos, eliminando cualquier información de carácter confidencial de la documentación presentada:</w:t>
            </w:r>
          </w:p>
          <w:p w:rsidR="008E651B" w:rsidRPr="00AB2D41" w:rsidRDefault="008E651B" w:rsidP="009A1A2C">
            <w:pPr>
              <w:pStyle w:val="Ttulo2"/>
              <w:spacing w:line="240" w:lineRule="auto"/>
              <w:contextualSpacing/>
              <w:rPr>
                <w:rFonts w:ascii="Calibri" w:hAnsi="Calibri" w:cs="Calibri"/>
                <w:b w:val="0"/>
              </w:rPr>
            </w:pPr>
          </w:p>
          <w:p w:rsidR="008E651B" w:rsidRPr="00AB2D41" w:rsidRDefault="008E651B" w:rsidP="009A1A2C">
            <w:pPr>
              <w:pStyle w:val="Ttulo2"/>
              <w:spacing w:line="240" w:lineRule="auto"/>
              <w:contextualSpacing/>
              <w:rPr>
                <w:rFonts w:ascii="Calibri" w:hAnsi="Calibri" w:cs="Calibri"/>
                <w:b w:val="0"/>
              </w:rPr>
            </w:pPr>
            <w:r w:rsidRPr="00AB2D41">
              <w:rPr>
                <w:rFonts w:ascii="Calibri" w:hAnsi="Calibri" w:cs="Calibri"/>
                <w:b w:val="0"/>
              </w:rPr>
              <w:t>*Contrato</w:t>
            </w:r>
          </w:p>
          <w:p w:rsidR="008E651B" w:rsidRPr="00AB2D41" w:rsidRDefault="008E651B" w:rsidP="009A1A2C">
            <w:pPr>
              <w:pStyle w:val="Ttulo2"/>
              <w:spacing w:line="240" w:lineRule="auto"/>
              <w:contextualSpacing/>
              <w:rPr>
                <w:rFonts w:ascii="Calibri" w:hAnsi="Calibri" w:cs="Calibri"/>
                <w:b w:val="0"/>
              </w:rPr>
            </w:pPr>
            <w:r w:rsidRPr="00AB2D41">
              <w:rPr>
                <w:rFonts w:ascii="Calibri" w:hAnsi="Calibri" w:cs="Calibri"/>
                <w:b w:val="0"/>
              </w:rPr>
              <w:t>* Orden de Servicio</w:t>
            </w:r>
          </w:p>
          <w:p w:rsidR="008E651B" w:rsidRPr="00AB2D41" w:rsidRDefault="008E651B" w:rsidP="009A1A2C">
            <w:pPr>
              <w:pStyle w:val="Ttulo2"/>
              <w:spacing w:line="240" w:lineRule="auto"/>
              <w:contextualSpacing/>
              <w:rPr>
                <w:rFonts w:ascii="Calibri" w:hAnsi="Calibri" w:cs="Calibri"/>
                <w:b w:val="0"/>
              </w:rPr>
            </w:pPr>
            <w:r w:rsidRPr="00AB2D41">
              <w:rPr>
                <w:rFonts w:ascii="Calibri" w:hAnsi="Calibri" w:cs="Calibri"/>
                <w:b w:val="0"/>
              </w:rPr>
              <w:t xml:space="preserve">* Acta de cierre </w:t>
            </w:r>
          </w:p>
          <w:p w:rsidR="008E651B" w:rsidRPr="00AB2D41" w:rsidRDefault="008E651B" w:rsidP="009A1A2C">
            <w:pPr>
              <w:pStyle w:val="Ttulo2"/>
              <w:spacing w:line="240" w:lineRule="auto"/>
              <w:contextualSpacing/>
              <w:rPr>
                <w:rFonts w:ascii="Calibri" w:hAnsi="Calibri" w:cs="Calibri"/>
                <w:b w:val="0"/>
              </w:rPr>
            </w:pPr>
            <w:r w:rsidRPr="00AB2D41">
              <w:rPr>
                <w:rFonts w:ascii="Calibri" w:hAnsi="Calibri" w:cs="Calibri"/>
                <w:b w:val="0"/>
              </w:rPr>
              <w:t xml:space="preserve">* Carta de cierre, </w:t>
            </w:r>
          </w:p>
          <w:p w:rsidR="008E651B" w:rsidRPr="00AB2D41" w:rsidRDefault="008E651B" w:rsidP="009A1A2C">
            <w:pPr>
              <w:pStyle w:val="Ttulo2"/>
              <w:spacing w:line="240" w:lineRule="auto"/>
              <w:contextualSpacing/>
              <w:rPr>
                <w:rFonts w:ascii="Calibri" w:hAnsi="Calibri" w:cs="Calibri"/>
                <w:b w:val="0"/>
              </w:rPr>
            </w:pPr>
            <w:r w:rsidRPr="00AB2D41">
              <w:rPr>
                <w:rFonts w:ascii="Calibri" w:hAnsi="Calibri" w:cs="Calibri"/>
                <w:b w:val="0"/>
              </w:rPr>
              <w:t>* Acta de recepción definitiva</w:t>
            </w:r>
          </w:p>
          <w:p w:rsidR="008E651B" w:rsidRPr="00AB2D41" w:rsidRDefault="008E651B" w:rsidP="009A1A2C">
            <w:pPr>
              <w:pStyle w:val="Ttulo2"/>
              <w:spacing w:line="240" w:lineRule="auto"/>
              <w:contextualSpacing/>
              <w:rPr>
                <w:rFonts w:ascii="Calibri" w:hAnsi="Calibri" w:cs="Calibri"/>
                <w:b w:val="0"/>
              </w:rPr>
            </w:pPr>
            <w:r w:rsidRPr="00AB2D41">
              <w:rPr>
                <w:rFonts w:ascii="Calibri" w:hAnsi="Calibri" w:cs="Calibri"/>
                <w:b w:val="0"/>
              </w:rPr>
              <w:t xml:space="preserve">* Carta de buena ejecución del servicio </w:t>
            </w:r>
          </w:p>
          <w:p w:rsidR="008E651B" w:rsidRPr="00AB2D41" w:rsidRDefault="008E651B" w:rsidP="009A1A2C">
            <w:pPr>
              <w:pStyle w:val="Ttulo2"/>
              <w:spacing w:line="240" w:lineRule="auto"/>
              <w:contextualSpacing/>
              <w:rPr>
                <w:rFonts w:ascii="Calibri" w:hAnsi="Calibri" w:cs="Calibri"/>
                <w:b w:val="0"/>
              </w:rPr>
            </w:pPr>
            <w:r w:rsidRPr="00AB2D41">
              <w:rPr>
                <w:rFonts w:ascii="Calibri" w:hAnsi="Calibri" w:cs="Calibri"/>
                <w:b w:val="0"/>
              </w:rPr>
              <w:t>* Certificado de conclusión</w:t>
            </w:r>
          </w:p>
          <w:p w:rsidR="008E651B" w:rsidRPr="00AB2D41" w:rsidRDefault="008E651B" w:rsidP="009A1A2C">
            <w:pPr>
              <w:pStyle w:val="Ttulo2"/>
              <w:spacing w:line="240" w:lineRule="auto"/>
              <w:contextualSpacing/>
              <w:rPr>
                <w:rFonts w:ascii="Calibri" w:hAnsi="Calibri" w:cs="Calibri"/>
                <w:b w:val="0"/>
              </w:rPr>
            </w:pPr>
          </w:p>
          <w:p w:rsidR="008E651B" w:rsidRPr="00AB2D41" w:rsidRDefault="008E651B" w:rsidP="009A1A2C">
            <w:pPr>
              <w:pStyle w:val="Ttulo2"/>
              <w:spacing w:line="240" w:lineRule="auto"/>
              <w:contextualSpacing/>
              <w:rPr>
                <w:rFonts w:ascii="Calibri" w:hAnsi="Calibri" w:cs="Calibri"/>
                <w:b w:val="0"/>
              </w:rPr>
            </w:pPr>
            <w:r w:rsidRPr="00AB2D41">
              <w:rPr>
                <w:rFonts w:ascii="Calibri" w:hAnsi="Calibri" w:cs="Calibri"/>
                <w:b w:val="0"/>
              </w:rPr>
              <w:t>Los respaldos que avalen la experiencia específica deben establecer claramente la descripción del alcance del trabajo realizado.</w:t>
            </w:r>
          </w:p>
          <w:p w:rsidR="008E651B" w:rsidRDefault="008E651B" w:rsidP="009A1A2C">
            <w:pPr>
              <w:pStyle w:val="Ttulo2"/>
              <w:spacing w:line="240" w:lineRule="auto"/>
              <w:contextualSpacing/>
              <w:rPr>
                <w:rFonts w:ascii="Calibri" w:hAnsi="Calibri" w:cs="Calibri"/>
                <w:b w:val="0"/>
              </w:rPr>
            </w:pPr>
            <w:r w:rsidRPr="00AB2D41">
              <w:rPr>
                <w:rFonts w:ascii="Calibri" w:hAnsi="Calibri" w:cs="Calibri"/>
                <w:b w:val="0"/>
              </w:rPr>
              <w:t>Cuando el proponente reporte proyectos realizados por una asociación o consorcio del cual haya formado parte, debe indicar la función desempeñada dentro el consorcio o asociación y el porcentaje de participación. En estos casos, se considerará como válida la experiencia específica si el proponente hubiera conformado la asociación o consorcio con participación mayoritaria.</w:t>
            </w:r>
          </w:p>
          <w:p w:rsidR="00DE735A" w:rsidRPr="00DE735A" w:rsidRDefault="00DE735A" w:rsidP="009A1A2C">
            <w:pPr>
              <w:pStyle w:val="Ttulo2"/>
              <w:spacing w:line="240" w:lineRule="auto"/>
              <w:contextualSpacing/>
              <w:rPr>
                <w:rFonts w:ascii="Calibri" w:hAnsi="Calibri" w:cs="Calibri"/>
              </w:rPr>
            </w:pPr>
          </w:p>
          <w:p w:rsidR="008E651B" w:rsidRDefault="008E651B" w:rsidP="009A1A2C">
            <w:pPr>
              <w:pStyle w:val="Ttulo2"/>
              <w:spacing w:line="240" w:lineRule="auto"/>
              <w:contextualSpacing/>
              <w:rPr>
                <w:rFonts w:ascii="Calibri" w:hAnsi="Calibri" w:cs="Calibri"/>
                <w:b w:val="0"/>
              </w:rPr>
            </w:pPr>
            <w:r w:rsidRPr="00AB2D41">
              <w:rPr>
                <w:rFonts w:ascii="Calibri" w:hAnsi="Calibri" w:cs="Calibri"/>
                <w:b w:val="0"/>
              </w:rPr>
              <w:t>En caso que el proponente sea un consorcio o asociación, se sumará la experiencia de sus integrantes en el formulario correspondiente (cada miembro del consorcio puede aportar con su experiencia específica en proyectos para el puntaje total del Proponente), adjuntando toda la documentación necesaria de respaldo. La experiencia reportada será validada cuando esta cumpla con la descripción requerida en el presente acápite.</w:t>
            </w:r>
          </w:p>
          <w:p w:rsidR="00DE735A" w:rsidRDefault="00DE735A" w:rsidP="00DE735A">
            <w:pPr>
              <w:pStyle w:val="Textoindependiente"/>
            </w:pPr>
          </w:p>
          <w:p w:rsidR="00DE735A" w:rsidRDefault="00DE735A" w:rsidP="00DE735A">
            <w:pPr>
              <w:pStyle w:val="Textoindependiente"/>
            </w:pPr>
          </w:p>
          <w:p w:rsidR="00DE735A" w:rsidRDefault="00DE735A" w:rsidP="00DE735A">
            <w:pPr>
              <w:pStyle w:val="Textoindependiente"/>
            </w:pPr>
          </w:p>
          <w:p w:rsidR="00DE735A" w:rsidRDefault="00DE735A" w:rsidP="00DE735A">
            <w:pPr>
              <w:pStyle w:val="Textoindependiente"/>
            </w:pPr>
          </w:p>
          <w:p w:rsidR="00DE735A" w:rsidRDefault="00DE735A" w:rsidP="00DE735A">
            <w:pPr>
              <w:pStyle w:val="Textoindependiente"/>
            </w:pPr>
          </w:p>
          <w:p w:rsidR="00DE735A" w:rsidRDefault="00DE735A" w:rsidP="00DE735A">
            <w:pPr>
              <w:pStyle w:val="Textoindependiente"/>
            </w:pPr>
          </w:p>
          <w:p w:rsidR="00DE735A" w:rsidRDefault="00DE735A" w:rsidP="00DE735A">
            <w:pPr>
              <w:pStyle w:val="Textoindependiente"/>
            </w:pPr>
          </w:p>
          <w:p w:rsidR="00DE735A" w:rsidRPr="00DE735A" w:rsidRDefault="00DE735A" w:rsidP="00DE735A">
            <w:pPr>
              <w:pStyle w:val="Textoindependiente"/>
            </w:pPr>
          </w:p>
        </w:tc>
      </w:tr>
      <w:tr w:rsidR="008E651B" w:rsidRPr="006A6561" w:rsidTr="009A1A2C">
        <w:trPr>
          <w:trHeight w:val="238"/>
        </w:trPr>
        <w:tc>
          <w:tcPr>
            <w:tcW w:w="9401" w:type="dxa"/>
            <w:shd w:val="clear" w:color="auto" w:fill="BDD6EE"/>
            <w:vAlign w:val="center"/>
          </w:tcPr>
          <w:p w:rsidR="008E651B" w:rsidRPr="006A6561" w:rsidRDefault="008E651B" w:rsidP="009A1A2C">
            <w:pPr>
              <w:pStyle w:val="Ttulo2"/>
              <w:spacing w:line="240" w:lineRule="auto"/>
              <w:contextualSpacing/>
              <w:rPr>
                <w:rFonts w:ascii="Calibri" w:hAnsi="Calibri" w:cs="Calibri"/>
              </w:rPr>
            </w:pPr>
            <w:bookmarkStart w:id="222" w:name="_Toc10048396"/>
            <w:r w:rsidRPr="006A6561">
              <w:rPr>
                <w:rFonts w:ascii="Calibri" w:hAnsi="Calibri" w:cs="Calibri"/>
              </w:rPr>
              <w:lastRenderedPageBreak/>
              <w:t>PERSONAL CLAVE</w:t>
            </w:r>
            <w:bookmarkEnd w:id="222"/>
          </w:p>
        </w:tc>
      </w:tr>
      <w:tr w:rsidR="008E651B" w:rsidRPr="006A6561" w:rsidTr="009A1A2C">
        <w:trPr>
          <w:trHeight w:val="4457"/>
        </w:trPr>
        <w:tc>
          <w:tcPr>
            <w:tcW w:w="9401" w:type="dxa"/>
            <w:shd w:val="clear" w:color="auto" w:fill="auto"/>
            <w:vAlign w:val="center"/>
          </w:tcPr>
          <w:p w:rsidR="008E651B" w:rsidRPr="006A6561" w:rsidRDefault="008E651B" w:rsidP="009A1A2C">
            <w:pPr>
              <w:pStyle w:val="Prrafodelista"/>
              <w:tabs>
                <w:tab w:val="left" w:pos="709"/>
              </w:tabs>
              <w:ind w:left="0"/>
              <w:contextualSpacing/>
            </w:pPr>
            <w:r w:rsidRPr="006A6561">
              <w:t>Para la evaluación del personal clave requerido, se toma en cuenta la experiencia general y la específica, las cuales serán computables a partir de la fecha de la emisión de la titulación que acredite dicha formación en el país de emisión, cuyos documentos de respaldo son los respectivos certificados de trabajo o equivalentes</w:t>
            </w:r>
            <w:r w:rsidRPr="006A6561">
              <w:rPr>
                <w:b/>
                <w:u w:val="single"/>
              </w:rPr>
              <w:t xml:space="preserve">, que indiquen el cargo desempeñado y las fechas </w:t>
            </w:r>
            <w:r w:rsidRPr="006A6561">
              <w:rPr>
                <w:b/>
                <w:color w:val="000000"/>
                <w:u w:val="single"/>
              </w:rPr>
              <w:t>inicio y conclusión</w:t>
            </w:r>
            <w:r w:rsidRPr="006A6561">
              <w:rPr>
                <w:b/>
                <w:u w:val="single"/>
              </w:rPr>
              <w:t xml:space="preserve"> </w:t>
            </w:r>
            <w:r w:rsidRPr="006A6561">
              <w:t xml:space="preserve">en las que el personal prestó el servicio correspondiente. </w:t>
            </w:r>
            <w:r w:rsidRPr="006A6561">
              <w:rPr>
                <w:b/>
                <w:u w:val="single"/>
              </w:rPr>
              <w:t>El PROPONENTE debe presentar el título que acredite la formación del profesional en el país de emisión mediante fotocopia simple adjunta al formulario correspondiente descrito en el DBC.</w:t>
            </w:r>
          </w:p>
          <w:p w:rsidR="008E651B" w:rsidRPr="006A6561" w:rsidRDefault="008E651B" w:rsidP="009A1A2C">
            <w:pPr>
              <w:pStyle w:val="Prrafodelista"/>
              <w:tabs>
                <w:tab w:val="left" w:pos="709"/>
              </w:tabs>
              <w:spacing w:after="0" w:line="240" w:lineRule="auto"/>
              <w:ind w:left="0"/>
              <w:contextualSpacing/>
            </w:pPr>
          </w:p>
          <w:p w:rsidR="008E651B" w:rsidRPr="006A6561" w:rsidRDefault="008E651B" w:rsidP="009A1A2C">
            <w:pPr>
              <w:pStyle w:val="Prrafodelista"/>
              <w:tabs>
                <w:tab w:val="left" w:pos="709"/>
              </w:tabs>
              <w:spacing w:after="0" w:line="240" w:lineRule="auto"/>
              <w:ind w:left="0"/>
              <w:contextualSpacing/>
            </w:pPr>
            <w:r w:rsidRPr="006A6561">
              <w:t>Se recomienda que el proponente presente los respaldos debidamente ordenados y foliados, de acuerdo al registro en el formulario correspondiente.</w:t>
            </w:r>
          </w:p>
          <w:p w:rsidR="008E651B" w:rsidRPr="006A6561" w:rsidRDefault="008E651B" w:rsidP="009A1A2C">
            <w:pPr>
              <w:pStyle w:val="Prrafodelista"/>
              <w:tabs>
                <w:tab w:val="left" w:pos="709"/>
              </w:tabs>
              <w:spacing w:after="0" w:line="240" w:lineRule="auto"/>
              <w:ind w:left="0"/>
              <w:contextualSpacing/>
            </w:pPr>
          </w:p>
          <w:p w:rsidR="008E651B" w:rsidRPr="006A6561" w:rsidRDefault="008E651B" w:rsidP="009A1A2C">
            <w:pPr>
              <w:pStyle w:val="Prrafodelista"/>
              <w:tabs>
                <w:tab w:val="left" w:pos="709"/>
              </w:tabs>
              <w:spacing w:after="0" w:line="240" w:lineRule="auto"/>
              <w:ind w:left="0"/>
              <w:contextualSpacing/>
            </w:pPr>
            <w:r w:rsidRPr="006A6561">
              <w:t>La formación y experiencia del personal clave serán ponderadas bajo la modalidad CUMPLE/NO CUMPLE. Si la propuesta técnica NO CUMPLE, con las condiciones mínimas solicitadas en el presente Termino de Referencia, se procederá a la DESCALIFICACIÓN de la empresa PROPONENTE.</w:t>
            </w:r>
          </w:p>
          <w:p w:rsidR="008E651B" w:rsidRPr="006A6561" w:rsidRDefault="008E651B" w:rsidP="009A1A2C">
            <w:pPr>
              <w:pStyle w:val="Prrafodelista"/>
              <w:tabs>
                <w:tab w:val="left" w:pos="709"/>
              </w:tabs>
              <w:spacing w:after="0" w:line="240" w:lineRule="auto"/>
              <w:ind w:left="0"/>
              <w:contextualSpacing/>
            </w:pPr>
          </w:p>
          <w:p w:rsidR="008E651B" w:rsidRPr="006A6561" w:rsidRDefault="008E651B" w:rsidP="009A1A2C">
            <w:pPr>
              <w:pStyle w:val="Prrafodelista"/>
              <w:tabs>
                <w:tab w:val="left" w:pos="709"/>
              </w:tabs>
              <w:spacing w:after="0" w:line="240" w:lineRule="auto"/>
              <w:ind w:left="0"/>
              <w:contextualSpacing/>
            </w:pPr>
            <w:r w:rsidRPr="006A6561">
              <w:t>Se evaluará la experiencia específica de cada profesional contabilizando el número de años con las características descritas para cada profesional.</w:t>
            </w:r>
          </w:p>
          <w:p w:rsidR="008E651B" w:rsidRPr="006A6561" w:rsidRDefault="008E651B" w:rsidP="009A1A2C">
            <w:pPr>
              <w:pStyle w:val="Prrafodelista"/>
              <w:tabs>
                <w:tab w:val="left" w:pos="709"/>
              </w:tabs>
              <w:spacing w:after="0" w:line="240" w:lineRule="auto"/>
              <w:ind w:left="0"/>
              <w:contextualSpacing/>
            </w:pPr>
          </w:p>
          <w:p w:rsidR="008E651B" w:rsidRPr="00DE735A" w:rsidRDefault="008E651B" w:rsidP="00DE735A">
            <w:pPr>
              <w:pStyle w:val="Prrafodelista"/>
              <w:tabs>
                <w:tab w:val="left" w:pos="709"/>
              </w:tabs>
              <w:spacing w:after="0" w:line="240" w:lineRule="auto"/>
              <w:ind w:left="0"/>
              <w:contextualSpacing/>
            </w:pPr>
            <w:r w:rsidRPr="00DE735A">
              <w:t xml:space="preserve">Se evaluará la experiencia general y específica contabilizando los años de ejercicio de su profesión.  El número de años de experiencia general y específica del personal clave, corresponderá a la suma de los periodos en los cargos ejercidos. En caso de indicar solo mes y año se computará el </w:t>
            </w:r>
            <w:proofErr w:type="spellStart"/>
            <w:r w:rsidRPr="00DE735A">
              <w:t>ultimo</w:t>
            </w:r>
            <w:proofErr w:type="spellEnd"/>
            <w:r w:rsidRPr="00DE735A">
              <w:t xml:space="preserve"> día del mes de inicio y el primer día de finalización del trabajo</w:t>
            </w:r>
          </w:p>
          <w:p w:rsidR="008E651B" w:rsidRPr="00DE735A" w:rsidRDefault="008E651B" w:rsidP="00DE735A">
            <w:pPr>
              <w:pStyle w:val="Prrafodelista"/>
              <w:tabs>
                <w:tab w:val="left" w:pos="709"/>
              </w:tabs>
              <w:spacing w:after="0" w:line="240" w:lineRule="auto"/>
              <w:ind w:left="0"/>
              <w:contextualSpacing/>
            </w:pPr>
          </w:p>
          <w:p w:rsidR="008E651B" w:rsidRPr="00DE735A" w:rsidRDefault="008E651B" w:rsidP="00DE735A">
            <w:pPr>
              <w:pStyle w:val="Prrafodelista"/>
              <w:tabs>
                <w:tab w:val="left" w:pos="709"/>
              </w:tabs>
              <w:spacing w:after="0" w:line="240" w:lineRule="auto"/>
              <w:ind w:left="0"/>
              <w:contextualSpacing/>
            </w:pPr>
            <w:r w:rsidRPr="00DE735A">
              <w:t xml:space="preserve">A continuación, se detalla la experiencia mínima requerida para el personal clave: </w:t>
            </w:r>
          </w:p>
          <w:p w:rsidR="008E651B" w:rsidRPr="006A6561" w:rsidRDefault="008E651B" w:rsidP="009A1A2C">
            <w:pPr>
              <w:spacing w:line="240" w:lineRule="auto"/>
              <w:ind w:right="227"/>
              <w:contextualSpacing/>
              <w:rPr>
                <w:rFonts w:cs="Calibri"/>
                <w:bCs/>
                <w:lang w:eastAsia="es-BO"/>
              </w:rPr>
            </w:pPr>
          </w:p>
          <w:tbl>
            <w:tblPr>
              <w:tblW w:w="9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059"/>
            </w:tblGrid>
            <w:tr w:rsidR="008E651B" w:rsidRPr="000D0E50" w:rsidTr="009A1A2C">
              <w:trPr>
                <w:trHeight w:val="308"/>
                <w:jc w:val="center"/>
              </w:trPr>
              <w:tc>
                <w:tcPr>
                  <w:tcW w:w="9059" w:type="dxa"/>
                  <w:shd w:val="clear" w:color="auto" w:fill="DEEAF6"/>
                  <w:tcMar>
                    <w:top w:w="0" w:type="dxa"/>
                    <w:left w:w="108" w:type="dxa"/>
                    <w:bottom w:w="0" w:type="dxa"/>
                    <w:right w:w="108" w:type="dxa"/>
                  </w:tcMar>
                  <w:hideMark/>
                </w:tcPr>
                <w:p w:rsidR="008E651B" w:rsidRPr="006A6561" w:rsidRDefault="008E651B" w:rsidP="007B196A">
                  <w:pPr>
                    <w:pStyle w:val="Ttulo3"/>
                    <w:framePr w:hSpace="141" w:wrap="around" w:hAnchor="margin" w:y="565"/>
                    <w:numPr>
                      <w:ilvl w:val="0"/>
                      <w:numId w:val="76"/>
                    </w:numPr>
                    <w:tabs>
                      <w:tab w:val="clear" w:pos="709"/>
                    </w:tabs>
                    <w:spacing w:before="0" w:after="0" w:line="240" w:lineRule="auto"/>
                    <w:contextualSpacing/>
                    <w:jc w:val="both"/>
                    <w:rPr>
                      <w:rFonts w:ascii="Calibri" w:hAnsi="Calibri" w:cs="Calibri"/>
                    </w:rPr>
                  </w:pPr>
                  <w:bookmarkStart w:id="223" w:name="_Toc10048397"/>
                  <w:r w:rsidRPr="006A6561">
                    <w:rPr>
                      <w:rFonts w:ascii="Calibri" w:hAnsi="Calibri" w:cs="Calibri"/>
                    </w:rPr>
                    <w:t>DIRECTOR DE PROYECTO</w:t>
                  </w:r>
                  <w:bookmarkEnd w:id="223"/>
                </w:p>
              </w:tc>
            </w:tr>
            <w:tr w:rsidR="008E651B" w:rsidRPr="000D0E50" w:rsidTr="009A1A2C">
              <w:trPr>
                <w:trHeight w:val="308"/>
                <w:jc w:val="center"/>
              </w:trPr>
              <w:tc>
                <w:tcPr>
                  <w:tcW w:w="9059" w:type="dxa"/>
                  <w:shd w:val="clear" w:color="auto" w:fill="DEEAF6"/>
                  <w:tcMar>
                    <w:top w:w="0" w:type="dxa"/>
                    <w:left w:w="108" w:type="dxa"/>
                    <w:bottom w:w="0" w:type="dxa"/>
                    <w:right w:w="108" w:type="dxa"/>
                  </w:tcMar>
                  <w:hideMark/>
                </w:tcPr>
                <w:p w:rsidR="008E651B" w:rsidRPr="006A6561" w:rsidRDefault="008E651B" w:rsidP="007B196A">
                  <w:pPr>
                    <w:pStyle w:val="Sinespaciado"/>
                    <w:framePr w:hSpace="141" w:wrap="around" w:hAnchor="margin" w:y="565"/>
                    <w:ind w:left="313"/>
                    <w:contextualSpacing/>
                    <w:jc w:val="both"/>
                    <w:rPr>
                      <w:rFonts w:cs="Calibri"/>
                      <w:b/>
                      <w:bCs/>
                    </w:rPr>
                  </w:pPr>
                  <w:r w:rsidRPr="006A6561">
                    <w:rPr>
                      <w:rFonts w:cs="Calibri"/>
                      <w:b/>
                      <w:bCs/>
                    </w:rPr>
                    <w:t>FORMACIÓN ACADÉMICA</w:t>
                  </w:r>
                </w:p>
              </w:tc>
            </w:tr>
            <w:tr w:rsidR="008E651B" w:rsidRPr="000D0E50" w:rsidTr="009A1A2C">
              <w:trPr>
                <w:trHeight w:val="607"/>
                <w:jc w:val="center"/>
              </w:trPr>
              <w:tc>
                <w:tcPr>
                  <w:tcW w:w="9059" w:type="dxa"/>
                  <w:tcMar>
                    <w:top w:w="0" w:type="dxa"/>
                    <w:left w:w="108" w:type="dxa"/>
                    <w:bottom w:w="0" w:type="dxa"/>
                    <w:right w:w="108" w:type="dxa"/>
                  </w:tcMar>
                  <w:hideMark/>
                </w:tcPr>
                <w:p w:rsidR="008E651B" w:rsidRPr="006A6561" w:rsidRDefault="008E651B" w:rsidP="007B196A">
                  <w:pPr>
                    <w:pStyle w:val="Sinespaciado"/>
                    <w:framePr w:hSpace="141" w:wrap="around" w:hAnchor="margin" w:y="565"/>
                    <w:contextualSpacing/>
                    <w:jc w:val="both"/>
                    <w:rPr>
                      <w:rFonts w:cs="Calibri"/>
                    </w:rPr>
                  </w:pPr>
                  <w:r w:rsidRPr="006A6561">
                    <w:rPr>
                      <w:rFonts w:cs="Calibri"/>
                      <w:bCs/>
                    </w:rPr>
                    <w:t>Formación en Ingeniería Química, Mecánica</w:t>
                  </w:r>
                  <w:r>
                    <w:rPr>
                      <w:rFonts w:cs="Calibri"/>
                      <w:bCs/>
                    </w:rPr>
                    <w:t xml:space="preserve">, </w:t>
                  </w:r>
                  <w:r w:rsidRPr="006A6561">
                    <w:rPr>
                      <w:rFonts w:cs="Calibri"/>
                      <w:bCs/>
                    </w:rPr>
                    <w:t xml:space="preserve">Electromecánica, Electrónica, Civil, Procesos, Petrolera, Industrial, Eléctrica, o formación equivalente en el rubro de Hidrocarburos, Industrial, Gas, Petróleo o Petroquímica; con título en provisión nacional o titulación que acredite dicha formación en el país de emisión. </w:t>
                  </w:r>
                </w:p>
              </w:tc>
            </w:tr>
            <w:tr w:rsidR="008E651B" w:rsidRPr="000D0E50" w:rsidTr="009A1A2C">
              <w:trPr>
                <w:trHeight w:val="308"/>
                <w:jc w:val="center"/>
              </w:trPr>
              <w:tc>
                <w:tcPr>
                  <w:tcW w:w="9059" w:type="dxa"/>
                  <w:shd w:val="clear" w:color="auto" w:fill="DEEAF6"/>
                  <w:tcMar>
                    <w:top w:w="0" w:type="dxa"/>
                    <w:left w:w="108" w:type="dxa"/>
                    <w:bottom w:w="0" w:type="dxa"/>
                    <w:right w:w="108" w:type="dxa"/>
                  </w:tcMar>
                  <w:hideMark/>
                </w:tcPr>
                <w:p w:rsidR="008E651B" w:rsidRPr="006A6561" w:rsidRDefault="008E651B" w:rsidP="007B196A">
                  <w:pPr>
                    <w:pStyle w:val="Sinespaciado"/>
                    <w:framePr w:hSpace="141" w:wrap="around" w:hAnchor="margin" w:y="565"/>
                    <w:ind w:left="313"/>
                    <w:contextualSpacing/>
                    <w:jc w:val="both"/>
                    <w:rPr>
                      <w:rFonts w:cs="Calibri"/>
                      <w:b/>
                      <w:bCs/>
                    </w:rPr>
                  </w:pPr>
                  <w:r w:rsidRPr="006A6561">
                    <w:rPr>
                      <w:rFonts w:cs="Calibri"/>
                      <w:b/>
                      <w:bCs/>
                    </w:rPr>
                    <w:t>EXPERIENCIA GENERAL</w:t>
                  </w:r>
                </w:p>
              </w:tc>
            </w:tr>
            <w:tr w:rsidR="008E651B" w:rsidRPr="000D0E50" w:rsidTr="009A1A2C">
              <w:trPr>
                <w:trHeight w:val="308"/>
                <w:jc w:val="center"/>
              </w:trPr>
              <w:tc>
                <w:tcPr>
                  <w:tcW w:w="9059" w:type="dxa"/>
                  <w:tcMar>
                    <w:top w:w="0" w:type="dxa"/>
                    <w:left w:w="108" w:type="dxa"/>
                    <w:bottom w:w="0" w:type="dxa"/>
                    <w:right w:w="108" w:type="dxa"/>
                  </w:tcMar>
                  <w:hideMark/>
                </w:tcPr>
                <w:p w:rsidR="008E651B" w:rsidRPr="006A6561" w:rsidRDefault="008E651B" w:rsidP="007B196A">
                  <w:pPr>
                    <w:pStyle w:val="Sinespaciado"/>
                    <w:framePr w:hSpace="141" w:wrap="around" w:hAnchor="margin" w:y="565"/>
                    <w:contextualSpacing/>
                    <w:jc w:val="both"/>
                    <w:rPr>
                      <w:rFonts w:cs="Calibri"/>
                      <w:bCs/>
                    </w:rPr>
                  </w:pPr>
                  <w:r>
                    <w:rPr>
                      <w:rFonts w:cs="Calibri"/>
                      <w:bCs/>
                    </w:rPr>
                    <w:t>Mínimo 15</w:t>
                  </w:r>
                  <w:r w:rsidRPr="006A6561">
                    <w:rPr>
                      <w:rFonts w:cs="Calibri"/>
                      <w:bCs/>
                    </w:rPr>
                    <w:t xml:space="preserve"> años de experiencia general en el ejercicio de la profesión.</w:t>
                  </w:r>
                </w:p>
                <w:p w:rsidR="008E651B" w:rsidRPr="006A6561" w:rsidRDefault="008E651B" w:rsidP="007B196A">
                  <w:pPr>
                    <w:pStyle w:val="Sinespaciado"/>
                    <w:framePr w:hSpace="141" w:wrap="around" w:hAnchor="margin" w:y="565"/>
                    <w:contextualSpacing/>
                    <w:jc w:val="both"/>
                    <w:rPr>
                      <w:rFonts w:cs="Calibri"/>
                    </w:rPr>
                  </w:pPr>
                </w:p>
              </w:tc>
            </w:tr>
            <w:tr w:rsidR="008E651B" w:rsidRPr="000D0E50" w:rsidTr="009A1A2C">
              <w:trPr>
                <w:trHeight w:val="308"/>
                <w:jc w:val="center"/>
              </w:trPr>
              <w:tc>
                <w:tcPr>
                  <w:tcW w:w="9059" w:type="dxa"/>
                  <w:shd w:val="clear" w:color="auto" w:fill="DEEAF6"/>
                  <w:tcMar>
                    <w:top w:w="0" w:type="dxa"/>
                    <w:left w:w="108" w:type="dxa"/>
                    <w:bottom w:w="0" w:type="dxa"/>
                    <w:right w:w="108" w:type="dxa"/>
                  </w:tcMar>
                  <w:hideMark/>
                </w:tcPr>
                <w:p w:rsidR="008E651B" w:rsidRPr="006A6561" w:rsidRDefault="008E651B" w:rsidP="007B196A">
                  <w:pPr>
                    <w:pStyle w:val="Sinespaciado"/>
                    <w:framePr w:hSpace="141" w:wrap="around" w:hAnchor="margin" w:y="565"/>
                    <w:ind w:left="313"/>
                    <w:contextualSpacing/>
                    <w:jc w:val="both"/>
                    <w:rPr>
                      <w:rFonts w:cs="Calibri"/>
                      <w:b/>
                      <w:bCs/>
                    </w:rPr>
                  </w:pPr>
                  <w:r w:rsidRPr="006A6561">
                    <w:rPr>
                      <w:rFonts w:cs="Calibri"/>
                      <w:b/>
                      <w:bCs/>
                    </w:rPr>
                    <w:t>EXPERIENCIA ESPECÍFICA</w:t>
                  </w:r>
                </w:p>
              </w:tc>
            </w:tr>
            <w:tr w:rsidR="008E651B" w:rsidRPr="000D0E50" w:rsidTr="009A1A2C">
              <w:trPr>
                <w:trHeight w:val="925"/>
                <w:jc w:val="center"/>
              </w:trPr>
              <w:tc>
                <w:tcPr>
                  <w:tcW w:w="9059" w:type="dxa"/>
                  <w:tcMar>
                    <w:top w:w="0" w:type="dxa"/>
                    <w:left w:w="108" w:type="dxa"/>
                    <w:bottom w:w="0" w:type="dxa"/>
                    <w:right w:w="108" w:type="dxa"/>
                  </w:tcMar>
                  <w:hideMark/>
                </w:tcPr>
                <w:p w:rsidR="008E651B" w:rsidRPr="006A6561" w:rsidRDefault="008E651B" w:rsidP="007B196A">
                  <w:pPr>
                    <w:pStyle w:val="Sinespaciado"/>
                    <w:framePr w:hSpace="141" w:wrap="around" w:hAnchor="margin" w:y="565"/>
                    <w:contextualSpacing/>
                    <w:jc w:val="both"/>
                    <w:rPr>
                      <w:rFonts w:cs="Calibri"/>
                      <w:bCs/>
                    </w:rPr>
                  </w:pPr>
                  <w:r>
                    <w:rPr>
                      <w:rFonts w:cs="Calibri"/>
                      <w:bCs/>
                    </w:rPr>
                    <w:t>Mínimo 8</w:t>
                  </w:r>
                  <w:r w:rsidRPr="006A6561">
                    <w:rPr>
                      <w:rFonts w:cs="Calibri"/>
                      <w:bCs/>
                    </w:rPr>
                    <w:t xml:space="preserve"> </w:t>
                  </w:r>
                  <w:r w:rsidRPr="006A6561">
                    <w:rPr>
                      <w:rFonts w:cs="Calibri"/>
                    </w:rPr>
                    <w:t>años</w:t>
                  </w:r>
                  <w:r w:rsidRPr="006A6561">
                    <w:rPr>
                      <w:rFonts w:cs="Calibri"/>
                      <w:bCs/>
                    </w:rPr>
                    <w:t xml:space="preserve"> en cargos de Gerencia </w:t>
                  </w:r>
                  <w:proofErr w:type="spellStart"/>
                  <w:r w:rsidRPr="006A6561">
                    <w:rPr>
                      <w:rFonts w:cs="Calibri"/>
                      <w:bCs/>
                    </w:rPr>
                    <w:t>ó</w:t>
                  </w:r>
                  <w:proofErr w:type="spellEnd"/>
                  <w:r w:rsidRPr="006A6561">
                    <w:rPr>
                      <w:rFonts w:cs="Calibri"/>
                      <w:bCs/>
                    </w:rPr>
                    <w:t xml:space="preserve"> Dirección </w:t>
                  </w:r>
                  <w:proofErr w:type="spellStart"/>
                  <w:r w:rsidRPr="006A6561">
                    <w:rPr>
                      <w:rFonts w:cs="Calibri"/>
                      <w:bCs/>
                    </w:rPr>
                    <w:t>ó</w:t>
                  </w:r>
                  <w:proofErr w:type="spellEnd"/>
                  <w:r w:rsidRPr="006A6561" w:rsidDel="00861E21">
                    <w:rPr>
                      <w:rFonts w:cs="Calibri"/>
                      <w:bCs/>
                    </w:rPr>
                    <w:t xml:space="preserve"> </w:t>
                  </w:r>
                  <w:r w:rsidRPr="006A6561">
                    <w:rPr>
                      <w:rFonts w:cs="Calibri"/>
                      <w:bCs/>
                    </w:rPr>
                    <w:t xml:space="preserve">Jefatura </w:t>
                  </w:r>
                  <w:proofErr w:type="spellStart"/>
                  <w:r w:rsidRPr="006A6561">
                    <w:rPr>
                      <w:rFonts w:cs="Calibri"/>
                      <w:bCs/>
                    </w:rPr>
                    <w:t>ó</w:t>
                  </w:r>
                  <w:proofErr w:type="spellEnd"/>
                  <w:r w:rsidRPr="006A6561">
                    <w:rPr>
                      <w:rFonts w:cs="Calibri"/>
                      <w:bCs/>
                    </w:rPr>
                    <w:t xml:space="preserve"> Superintendencia </w:t>
                  </w:r>
                  <w:r w:rsidRPr="006A6561">
                    <w:rPr>
                      <w:rFonts w:cs="Calibri"/>
                      <w:b/>
                      <w:bCs/>
                    </w:rPr>
                    <w:t xml:space="preserve">de Proyectos e ingeniería </w:t>
                  </w:r>
                  <w:proofErr w:type="spellStart"/>
                  <w:r w:rsidRPr="006A6561">
                    <w:rPr>
                      <w:rFonts w:cs="Calibri"/>
                      <w:bCs/>
                    </w:rPr>
                    <w:t>ó</w:t>
                  </w:r>
                  <w:proofErr w:type="spellEnd"/>
                  <w:r w:rsidRPr="006A6561">
                    <w:rPr>
                      <w:rFonts w:cs="Calibri"/>
                      <w:bCs/>
                    </w:rPr>
                    <w:t xml:space="preserve"> </w:t>
                  </w:r>
                  <w:r w:rsidRPr="006A6561">
                    <w:rPr>
                      <w:rFonts w:eastAsia="BatangChe" w:cs="Calibri"/>
                      <w:bCs/>
                    </w:rPr>
                    <w:t>cargos jerárquicos equivalentes en el Rubro de Hidrocarburos y/o Petroquímico.</w:t>
                  </w:r>
                </w:p>
              </w:tc>
            </w:tr>
            <w:tr w:rsidR="008E651B" w:rsidRPr="000D0E50" w:rsidTr="009A1A2C">
              <w:trPr>
                <w:trHeight w:val="308"/>
                <w:jc w:val="center"/>
              </w:trPr>
              <w:tc>
                <w:tcPr>
                  <w:tcW w:w="9059" w:type="dxa"/>
                  <w:shd w:val="clear" w:color="auto" w:fill="DEEAF6"/>
                  <w:tcMar>
                    <w:top w:w="0" w:type="dxa"/>
                    <w:left w:w="108" w:type="dxa"/>
                    <w:bottom w:w="0" w:type="dxa"/>
                    <w:right w:w="108" w:type="dxa"/>
                  </w:tcMar>
                  <w:hideMark/>
                </w:tcPr>
                <w:p w:rsidR="008E651B" w:rsidRPr="006A6561" w:rsidRDefault="008E651B" w:rsidP="007B196A">
                  <w:pPr>
                    <w:pStyle w:val="Ttulo3"/>
                    <w:framePr w:hSpace="141" w:wrap="around" w:hAnchor="margin" w:y="565"/>
                    <w:numPr>
                      <w:ilvl w:val="0"/>
                      <w:numId w:val="76"/>
                    </w:numPr>
                    <w:tabs>
                      <w:tab w:val="clear" w:pos="709"/>
                    </w:tabs>
                    <w:spacing w:before="0" w:after="0" w:line="240" w:lineRule="auto"/>
                    <w:contextualSpacing/>
                    <w:jc w:val="both"/>
                    <w:rPr>
                      <w:rFonts w:ascii="Calibri" w:hAnsi="Calibri" w:cs="Calibri"/>
                    </w:rPr>
                  </w:pPr>
                  <w:bookmarkStart w:id="224" w:name="_Toc10048398"/>
                  <w:r w:rsidRPr="006A6561">
                    <w:rPr>
                      <w:rFonts w:ascii="Calibri" w:hAnsi="Calibri" w:cs="Calibri"/>
                    </w:rPr>
                    <w:t>JEFE DE INGENIERIA</w:t>
                  </w:r>
                  <w:bookmarkEnd w:id="224"/>
                  <w:r w:rsidRPr="006A6561">
                    <w:rPr>
                      <w:rFonts w:ascii="Calibri" w:hAnsi="Calibri" w:cs="Calibri"/>
                    </w:rPr>
                    <w:t xml:space="preserve"> </w:t>
                  </w:r>
                </w:p>
              </w:tc>
            </w:tr>
            <w:tr w:rsidR="008E651B" w:rsidRPr="000D0E50" w:rsidTr="009A1A2C">
              <w:trPr>
                <w:trHeight w:val="298"/>
                <w:jc w:val="center"/>
              </w:trPr>
              <w:tc>
                <w:tcPr>
                  <w:tcW w:w="9059" w:type="dxa"/>
                  <w:shd w:val="clear" w:color="auto" w:fill="DEEAF6"/>
                  <w:tcMar>
                    <w:top w:w="0" w:type="dxa"/>
                    <w:left w:w="108" w:type="dxa"/>
                    <w:bottom w:w="0" w:type="dxa"/>
                    <w:right w:w="108" w:type="dxa"/>
                  </w:tcMar>
                  <w:hideMark/>
                </w:tcPr>
                <w:p w:rsidR="008E651B" w:rsidRPr="006A6561" w:rsidRDefault="008E651B" w:rsidP="007B196A">
                  <w:pPr>
                    <w:pStyle w:val="Sinespaciado"/>
                    <w:framePr w:hSpace="141" w:wrap="around" w:hAnchor="margin" w:y="565"/>
                    <w:ind w:left="313"/>
                    <w:contextualSpacing/>
                    <w:jc w:val="both"/>
                    <w:rPr>
                      <w:rFonts w:cs="Calibri"/>
                      <w:b/>
                      <w:bCs/>
                    </w:rPr>
                  </w:pPr>
                  <w:r w:rsidRPr="006A6561">
                    <w:rPr>
                      <w:rFonts w:cs="Calibri"/>
                      <w:b/>
                      <w:bCs/>
                    </w:rPr>
                    <w:t>FORMACIÓN ACADÉMICA</w:t>
                  </w:r>
                </w:p>
              </w:tc>
            </w:tr>
            <w:tr w:rsidR="008E651B" w:rsidRPr="000D0E50" w:rsidTr="009A1A2C">
              <w:trPr>
                <w:trHeight w:val="616"/>
                <w:jc w:val="center"/>
              </w:trPr>
              <w:tc>
                <w:tcPr>
                  <w:tcW w:w="9059" w:type="dxa"/>
                  <w:tcMar>
                    <w:top w:w="0" w:type="dxa"/>
                    <w:left w:w="108" w:type="dxa"/>
                    <w:bottom w:w="0" w:type="dxa"/>
                    <w:right w:w="108" w:type="dxa"/>
                  </w:tcMar>
                  <w:hideMark/>
                </w:tcPr>
                <w:p w:rsidR="008E651B" w:rsidRPr="006A6561" w:rsidRDefault="008E651B" w:rsidP="007B196A">
                  <w:pPr>
                    <w:pStyle w:val="Sinespaciado"/>
                    <w:framePr w:hSpace="141" w:wrap="around" w:hAnchor="margin" w:y="565"/>
                    <w:contextualSpacing/>
                    <w:jc w:val="both"/>
                    <w:rPr>
                      <w:rFonts w:cs="Calibri"/>
                      <w:bCs/>
                    </w:rPr>
                  </w:pPr>
                  <w:r w:rsidRPr="006A6561">
                    <w:rPr>
                      <w:rFonts w:cs="Calibri"/>
                      <w:bCs/>
                    </w:rPr>
                    <w:t xml:space="preserve">Formación en Ingeniería Química, Mecánica, Electromecánica, Civil, Procesos, Petrolera, Industrial, Eléctrica, o formación equivalente en el rubro de Hidrocarburos, Industrial, Gas, Petróleo o </w:t>
                  </w:r>
                  <w:r w:rsidRPr="006A6561">
                    <w:rPr>
                      <w:rFonts w:cs="Calibri"/>
                      <w:bCs/>
                    </w:rPr>
                    <w:lastRenderedPageBreak/>
                    <w:t>Petroquímica; con título en provisión nacional o titulación que acredite dicha formación en el país de emisión.</w:t>
                  </w:r>
                </w:p>
                <w:p w:rsidR="008E651B" w:rsidRPr="006A6561" w:rsidRDefault="008E651B" w:rsidP="007B196A">
                  <w:pPr>
                    <w:pStyle w:val="Sinespaciado"/>
                    <w:framePr w:hSpace="141" w:wrap="around" w:hAnchor="margin" w:y="565"/>
                    <w:contextualSpacing/>
                    <w:jc w:val="both"/>
                    <w:rPr>
                      <w:rFonts w:cs="Calibri"/>
                      <w:b/>
                      <w:bCs/>
                    </w:rPr>
                  </w:pPr>
                </w:p>
              </w:tc>
            </w:tr>
            <w:tr w:rsidR="008E651B" w:rsidRPr="000D0E50" w:rsidTr="009A1A2C">
              <w:trPr>
                <w:trHeight w:val="308"/>
                <w:jc w:val="center"/>
              </w:trPr>
              <w:tc>
                <w:tcPr>
                  <w:tcW w:w="9059" w:type="dxa"/>
                  <w:shd w:val="clear" w:color="auto" w:fill="DEEAF6"/>
                  <w:tcMar>
                    <w:top w:w="0" w:type="dxa"/>
                    <w:left w:w="108" w:type="dxa"/>
                    <w:bottom w:w="0" w:type="dxa"/>
                    <w:right w:w="108" w:type="dxa"/>
                  </w:tcMar>
                  <w:hideMark/>
                </w:tcPr>
                <w:p w:rsidR="008E651B" w:rsidRPr="006A6561" w:rsidRDefault="008E651B" w:rsidP="007B196A">
                  <w:pPr>
                    <w:pStyle w:val="Sinespaciado"/>
                    <w:framePr w:hSpace="141" w:wrap="around" w:hAnchor="margin" w:y="565"/>
                    <w:ind w:left="313"/>
                    <w:contextualSpacing/>
                    <w:jc w:val="both"/>
                    <w:rPr>
                      <w:rFonts w:cs="Calibri"/>
                      <w:b/>
                      <w:bCs/>
                    </w:rPr>
                  </w:pPr>
                  <w:r w:rsidRPr="006A6561">
                    <w:rPr>
                      <w:rFonts w:cs="Calibri"/>
                      <w:b/>
                      <w:bCs/>
                    </w:rPr>
                    <w:lastRenderedPageBreak/>
                    <w:t>EXPERIENCIA GENERAL</w:t>
                  </w:r>
                </w:p>
              </w:tc>
            </w:tr>
            <w:tr w:rsidR="008E651B" w:rsidRPr="000D0E50" w:rsidTr="009A1A2C">
              <w:trPr>
                <w:trHeight w:val="308"/>
                <w:jc w:val="center"/>
              </w:trPr>
              <w:tc>
                <w:tcPr>
                  <w:tcW w:w="9059" w:type="dxa"/>
                  <w:tcMar>
                    <w:top w:w="0" w:type="dxa"/>
                    <w:left w:w="108" w:type="dxa"/>
                    <w:bottom w:w="0" w:type="dxa"/>
                    <w:right w:w="108" w:type="dxa"/>
                  </w:tcMar>
                  <w:hideMark/>
                </w:tcPr>
                <w:p w:rsidR="008E651B" w:rsidRPr="006A6561" w:rsidRDefault="008E651B" w:rsidP="007B196A">
                  <w:pPr>
                    <w:pStyle w:val="Sinespaciado"/>
                    <w:framePr w:hSpace="141" w:wrap="around" w:hAnchor="margin" w:y="565"/>
                    <w:contextualSpacing/>
                    <w:jc w:val="both"/>
                    <w:rPr>
                      <w:rFonts w:cs="Calibri"/>
                      <w:bCs/>
                    </w:rPr>
                  </w:pPr>
                  <w:r w:rsidRPr="006A6561">
                    <w:rPr>
                      <w:rFonts w:cs="Calibri"/>
                      <w:bCs/>
                    </w:rPr>
                    <w:t xml:space="preserve">Mínimo </w:t>
                  </w:r>
                  <w:r>
                    <w:rPr>
                      <w:rFonts w:cs="Calibri"/>
                      <w:bCs/>
                    </w:rPr>
                    <w:t>15</w:t>
                  </w:r>
                  <w:r w:rsidRPr="006A6561">
                    <w:rPr>
                      <w:rFonts w:cs="Calibri"/>
                      <w:bCs/>
                    </w:rPr>
                    <w:t xml:space="preserve"> años de experiencia general en el ejercicio de la profesión.</w:t>
                  </w:r>
                </w:p>
                <w:p w:rsidR="008E651B" w:rsidRPr="006A6561" w:rsidRDefault="008E651B" w:rsidP="007B196A">
                  <w:pPr>
                    <w:pStyle w:val="Sinespaciado"/>
                    <w:framePr w:hSpace="141" w:wrap="around" w:hAnchor="margin" w:y="565"/>
                    <w:contextualSpacing/>
                    <w:jc w:val="both"/>
                    <w:rPr>
                      <w:rFonts w:cs="Calibri"/>
                      <w:b/>
                      <w:bCs/>
                    </w:rPr>
                  </w:pPr>
                </w:p>
              </w:tc>
            </w:tr>
            <w:tr w:rsidR="008E651B" w:rsidRPr="000D0E50" w:rsidTr="009A1A2C">
              <w:trPr>
                <w:trHeight w:val="308"/>
                <w:jc w:val="center"/>
              </w:trPr>
              <w:tc>
                <w:tcPr>
                  <w:tcW w:w="9059" w:type="dxa"/>
                  <w:shd w:val="clear" w:color="auto" w:fill="DEEAF6"/>
                  <w:tcMar>
                    <w:top w:w="0" w:type="dxa"/>
                    <w:left w:w="108" w:type="dxa"/>
                    <w:bottom w:w="0" w:type="dxa"/>
                    <w:right w:w="108" w:type="dxa"/>
                  </w:tcMar>
                  <w:hideMark/>
                </w:tcPr>
                <w:p w:rsidR="008E651B" w:rsidRPr="006A6561" w:rsidRDefault="008E651B" w:rsidP="007B196A">
                  <w:pPr>
                    <w:pStyle w:val="Sinespaciado"/>
                    <w:framePr w:hSpace="141" w:wrap="around" w:hAnchor="margin" w:y="565"/>
                    <w:ind w:left="313"/>
                    <w:contextualSpacing/>
                    <w:jc w:val="both"/>
                    <w:rPr>
                      <w:rFonts w:cs="Calibri"/>
                      <w:b/>
                      <w:bCs/>
                    </w:rPr>
                  </w:pPr>
                  <w:r w:rsidRPr="006A6561">
                    <w:rPr>
                      <w:rFonts w:cs="Calibri"/>
                      <w:b/>
                      <w:bCs/>
                    </w:rPr>
                    <w:t>EXPERIENCIA ESPECÍFICA</w:t>
                  </w:r>
                </w:p>
              </w:tc>
            </w:tr>
            <w:tr w:rsidR="008E651B" w:rsidRPr="000D0E50" w:rsidTr="009A1A2C">
              <w:trPr>
                <w:trHeight w:val="925"/>
                <w:jc w:val="center"/>
              </w:trPr>
              <w:tc>
                <w:tcPr>
                  <w:tcW w:w="9059" w:type="dxa"/>
                  <w:tcMar>
                    <w:top w:w="0" w:type="dxa"/>
                    <w:left w:w="108" w:type="dxa"/>
                    <w:bottom w:w="0" w:type="dxa"/>
                    <w:right w:w="108" w:type="dxa"/>
                  </w:tcMar>
                  <w:hideMark/>
                </w:tcPr>
                <w:p w:rsidR="008E651B" w:rsidRPr="006A6561" w:rsidRDefault="008E651B" w:rsidP="007B196A">
                  <w:pPr>
                    <w:pStyle w:val="Sinespaciado"/>
                    <w:framePr w:hSpace="141" w:wrap="around" w:hAnchor="margin" w:y="565"/>
                    <w:contextualSpacing/>
                    <w:jc w:val="both"/>
                    <w:rPr>
                      <w:rFonts w:cs="Calibri"/>
                      <w:bCs/>
                    </w:rPr>
                  </w:pPr>
                  <w:r w:rsidRPr="006A6561">
                    <w:rPr>
                      <w:rFonts w:cs="Calibri"/>
                      <w:bCs/>
                    </w:rPr>
                    <w:t xml:space="preserve">Mínimo </w:t>
                  </w:r>
                  <w:r>
                    <w:rPr>
                      <w:rFonts w:cs="Calibri"/>
                      <w:bCs/>
                    </w:rPr>
                    <w:t>8</w:t>
                  </w:r>
                  <w:r w:rsidRPr="006A6561">
                    <w:rPr>
                      <w:rFonts w:cs="Calibri"/>
                      <w:bCs/>
                    </w:rPr>
                    <w:t xml:space="preserve"> </w:t>
                  </w:r>
                  <w:r w:rsidRPr="006A6561">
                    <w:rPr>
                      <w:rFonts w:cs="Calibri"/>
                    </w:rPr>
                    <w:t>años</w:t>
                  </w:r>
                  <w:r w:rsidRPr="006A6561">
                    <w:rPr>
                      <w:rFonts w:cs="Calibri"/>
                      <w:bCs/>
                    </w:rPr>
                    <w:t xml:space="preserve"> en cargos de Gerencia </w:t>
                  </w:r>
                  <w:proofErr w:type="spellStart"/>
                  <w:r w:rsidRPr="006A6561">
                    <w:rPr>
                      <w:rFonts w:cs="Calibri"/>
                      <w:bCs/>
                    </w:rPr>
                    <w:t>ó</w:t>
                  </w:r>
                  <w:proofErr w:type="spellEnd"/>
                  <w:r w:rsidRPr="006A6561">
                    <w:rPr>
                      <w:rFonts w:cs="Calibri"/>
                      <w:bCs/>
                    </w:rPr>
                    <w:t xml:space="preserve"> Dirección </w:t>
                  </w:r>
                  <w:proofErr w:type="spellStart"/>
                  <w:r w:rsidRPr="006A6561">
                    <w:rPr>
                      <w:rFonts w:cs="Calibri"/>
                      <w:bCs/>
                    </w:rPr>
                    <w:t>ó</w:t>
                  </w:r>
                  <w:proofErr w:type="spellEnd"/>
                  <w:r w:rsidRPr="006A6561" w:rsidDel="00861E21">
                    <w:rPr>
                      <w:rFonts w:cs="Calibri"/>
                      <w:bCs/>
                    </w:rPr>
                    <w:t xml:space="preserve"> </w:t>
                  </w:r>
                  <w:r w:rsidRPr="006A6561">
                    <w:rPr>
                      <w:rFonts w:cs="Calibri"/>
                      <w:bCs/>
                    </w:rPr>
                    <w:t xml:space="preserve">Jefatura </w:t>
                  </w:r>
                  <w:proofErr w:type="spellStart"/>
                  <w:r w:rsidRPr="006A6561">
                    <w:rPr>
                      <w:rFonts w:cs="Calibri"/>
                      <w:bCs/>
                    </w:rPr>
                    <w:t>ó</w:t>
                  </w:r>
                  <w:proofErr w:type="spellEnd"/>
                  <w:r w:rsidRPr="006A6561">
                    <w:rPr>
                      <w:rFonts w:cs="Calibri"/>
                      <w:bCs/>
                    </w:rPr>
                    <w:t xml:space="preserve"> Líder </w:t>
                  </w:r>
                  <w:proofErr w:type="spellStart"/>
                  <w:r w:rsidRPr="006A6561">
                    <w:rPr>
                      <w:rFonts w:cs="Calibri"/>
                      <w:bCs/>
                    </w:rPr>
                    <w:t>ó</w:t>
                  </w:r>
                  <w:proofErr w:type="spellEnd"/>
                  <w:r w:rsidRPr="006A6561">
                    <w:rPr>
                      <w:rFonts w:cs="Calibri"/>
                      <w:bCs/>
                    </w:rPr>
                    <w:t xml:space="preserve"> Encargado </w:t>
                  </w:r>
                  <w:proofErr w:type="spellStart"/>
                  <w:r w:rsidRPr="006A6561">
                    <w:rPr>
                      <w:rFonts w:cs="Calibri"/>
                      <w:bCs/>
                    </w:rPr>
                    <w:t>ó</w:t>
                  </w:r>
                  <w:proofErr w:type="spellEnd"/>
                  <w:r w:rsidRPr="006A6561">
                    <w:rPr>
                      <w:rFonts w:cs="Calibri"/>
                      <w:bCs/>
                    </w:rPr>
                    <w:t xml:space="preserve"> Coordinador </w:t>
                  </w:r>
                  <w:proofErr w:type="spellStart"/>
                  <w:r w:rsidRPr="006A6561">
                    <w:rPr>
                      <w:rFonts w:cs="Calibri"/>
                      <w:bCs/>
                    </w:rPr>
                    <w:t>ó</w:t>
                  </w:r>
                  <w:proofErr w:type="spellEnd"/>
                  <w:r w:rsidRPr="006A6561">
                    <w:rPr>
                      <w:rFonts w:cs="Calibri"/>
                      <w:bCs/>
                    </w:rPr>
                    <w:t xml:space="preserve"> Responsable </w:t>
                  </w:r>
                  <w:proofErr w:type="spellStart"/>
                  <w:r w:rsidRPr="006A6561">
                    <w:rPr>
                      <w:rFonts w:cs="Calibri"/>
                      <w:bCs/>
                    </w:rPr>
                    <w:t>ó</w:t>
                  </w:r>
                  <w:proofErr w:type="spellEnd"/>
                  <w:r w:rsidRPr="006A6561">
                    <w:rPr>
                      <w:rFonts w:cs="Calibri"/>
                      <w:bCs/>
                    </w:rPr>
                    <w:t xml:space="preserve"> Superintendencia </w:t>
                  </w:r>
                  <w:r w:rsidRPr="006A6561">
                    <w:rPr>
                      <w:rFonts w:cs="Calibri"/>
                      <w:b/>
                      <w:bCs/>
                    </w:rPr>
                    <w:t>de</w:t>
                  </w:r>
                  <w:r>
                    <w:rPr>
                      <w:rFonts w:cs="Calibri"/>
                      <w:b/>
                      <w:bCs/>
                    </w:rPr>
                    <w:t xml:space="preserve"> Proyectos e</w:t>
                  </w:r>
                  <w:r w:rsidRPr="006A6561">
                    <w:rPr>
                      <w:rFonts w:cs="Calibri"/>
                      <w:b/>
                      <w:bCs/>
                    </w:rPr>
                    <w:t xml:space="preserve"> Ingeniería</w:t>
                  </w:r>
                  <w:r w:rsidRPr="006A6561">
                    <w:rPr>
                      <w:rFonts w:cs="Calibri"/>
                      <w:bCs/>
                    </w:rPr>
                    <w:t xml:space="preserve"> </w:t>
                  </w:r>
                  <w:proofErr w:type="spellStart"/>
                  <w:r w:rsidRPr="006A6561">
                    <w:rPr>
                      <w:rFonts w:cs="Calibri"/>
                      <w:bCs/>
                    </w:rPr>
                    <w:t>ó</w:t>
                  </w:r>
                  <w:proofErr w:type="spellEnd"/>
                  <w:r w:rsidRPr="006A6561">
                    <w:rPr>
                      <w:rFonts w:cs="Calibri"/>
                      <w:bCs/>
                    </w:rPr>
                    <w:t xml:space="preserve"> </w:t>
                  </w:r>
                  <w:r w:rsidRPr="006A6561">
                    <w:rPr>
                      <w:rFonts w:eastAsia="BatangChe" w:cs="Calibri"/>
                      <w:bCs/>
                    </w:rPr>
                    <w:t>cargos jerárquicos equivalentes en el Rubro de Energía, Industrial, Hidrocarburos y/o Petroquímico.</w:t>
                  </w:r>
                </w:p>
                <w:p w:rsidR="008E651B" w:rsidRPr="006A6561" w:rsidRDefault="008E651B" w:rsidP="007B196A">
                  <w:pPr>
                    <w:pStyle w:val="Sinespaciado"/>
                    <w:framePr w:hSpace="141" w:wrap="around" w:hAnchor="margin" w:y="565"/>
                    <w:contextualSpacing/>
                    <w:jc w:val="both"/>
                    <w:rPr>
                      <w:rFonts w:cs="Calibri"/>
                      <w:b/>
                      <w:bCs/>
                    </w:rPr>
                  </w:pPr>
                </w:p>
              </w:tc>
            </w:tr>
            <w:tr w:rsidR="008E651B" w:rsidRPr="003B6209" w:rsidTr="009A1A2C">
              <w:trPr>
                <w:trHeight w:val="148"/>
                <w:jc w:val="center"/>
              </w:trPr>
              <w:tc>
                <w:tcPr>
                  <w:tcW w:w="9059" w:type="dxa"/>
                  <w:shd w:val="clear" w:color="auto" w:fill="DEEAF6"/>
                  <w:tcMar>
                    <w:top w:w="0" w:type="dxa"/>
                    <w:left w:w="108" w:type="dxa"/>
                    <w:bottom w:w="0" w:type="dxa"/>
                    <w:right w:w="108" w:type="dxa"/>
                  </w:tcMar>
                </w:tcPr>
                <w:p w:rsidR="008E651B" w:rsidRPr="006A6561" w:rsidRDefault="008E651B" w:rsidP="007B196A">
                  <w:pPr>
                    <w:pStyle w:val="Ttulo3"/>
                    <w:framePr w:hSpace="141" w:wrap="around" w:hAnchor="margin" w:y="565"/>
                    <w:numPr>
                      <w:ilvl w:val="0"/>
                      <w:numId w:val="76"/>
                    </w:numPr>
                    <w:tabs>
                      <w:tab w:val="clear" w:pos="709"/>
                    </w:tabs>
                    <w:spacing w:before="0" w:after="0" w:line="240" w:lineRule="auto"/>
                    <w:contextualSpacing/>
                    <w:jc w:val="both"/>
                    <w:rPr>
                      <w:rFonts w:ascii="Calibri" w:hAnsi="Calibri" w:cs="Calibri"/>
                    </w:rPr>
                  </w:pPr>
                  <w:r w:rsidRPr="006A6561">
                    <w:rPr>
                      <w:rFonts w:ascii="Calibri" w:hAnsi="Calibri" w:cs="Calibri"/>
                    </w:rPr>
                    <w:t>LÍDER DE</w:t>
                  </w:r>
                  <w:r>
                    <w:rPr>
                      <w:rFonts w:ascii="Calibri" w:hAnsi="Calibri" w:cs="Calibri"/>
                    </w:rPr>
                    <w:t xml:space="preserve"> </w:t>
                  </w:r>
                  <w:r w:rsidRPr="006A6561">
                    <w:rPr>
                      <w:rFonts w:ascii="Calibri" w:hAnsi="Calibri" w:cs="Calibri"/>
                    </w:rPr>
                    <w:t>TECNOLOGÍA</w:t>
                  </w:r>
                </w:p>
              </w:tc>
            </w:tr>
            <w:tr w:rsidR="008E651B" w:rsidRPr="003B6209" w:rsidTr="009A1A2C">
              <w:trPr>
                <w:trHeight w:val="124"/>
                <w:jc w:val="center"/>
              </w:trPr>
              <w:tc>
                <w:tcPr>
                  <w:tcW w:w="9059" w:type="dxa"/>
                  <w:shd w:val="clear" w:color="auto" w:fill="DEEAF6"/>
                  <w:tcMar>
                    <w:top w:w="0" w:type="dxa"/>
                    <w:left w:w="108" w:type="dxa"/>
                    <w:bottom w:w="0" w:type="dxa"/>
                    <w:right w:w="108" w:type="dxa"/>
                  </w:tcMar>
                </w:tcPr>
                <w:p w:rsidR="008E651B" w:rsidRPr="006A6561" w:rsidRDefault="008E651B" w:rsidP="007B196A">
                  <w:pPr>
                    <w:pStyle w:val="Sinespaciado"/>
                    <w:framePr w:hSpace="141" w:wrap="around" w:hAnchor="margin" w:y="565"/>
                    <w:ind w:left="313"/>
                    <w:contextualSpacing/>
                    <w:jc w:val="both"/>
                    <w:rPr>
                      <w:rFonts w:cs="Calibri"/>
                      <w:b/>
                      <w:bCs/>
                    </w:rPr>
                  </w:pPr>
                  <w:r w:rsidRPr="006A6561">
                    <w:rPr>
                      <w:rFonts w:cs="Calibri"/>
                      <w:b/>
                      <w:bCs/>
                    </w:rPr>
                    <w:t>FORMACIÓN ACADÉMICA</w:t>
                  </w:r>
                </w:p>
              </w:tc>
            </w:tr>
            <w:tr w:rsidR="008E651B" w:rsidRPr="003B6209" w:rsidTr="009A1A2C">
              <w:trPr>
                <w:trHeight w:val="526"/>
                <w:jc w:val="center"/>
              </w:trPr>
              <w:tc>
                <w:tcPr>
                  <w:tcW w:w="9059" w:type="dxa"/>
                  <w:tcMar>
                    <w:top w:w="0" w:type="dxa"/>
                    <w:left w:w="108" w:type="dxa"/>
                    <w:bottom w:w="0" w:type="dxa"/>
                    <w:right w:w="108" w:type="dxa"/>
                  </w:tcMar>
                </w:tcPr>
                <w:p w:rsidR="008E651B" w:rsidRPr="006A6561" w:rsidRDefault="008E651B" w:rsidP="007B196A">
                  <w:pPr>
                    <w:pStyle w:val="Sinespaciado"/>
                    <w:framePr w:hSpace="141" w:wrap="around" w:hAnchor="margin" w:y="565"/>
                    <w:contextualSpacing/>
                    <w:jc w:val="both"/>
                    <w:rPr>
                      <w:rFonts w:cs="Calibri"/>
                      <w:bCs/>
                    </w:rPr>
                  </w:pPr>
                  <w:r w:rsidRPr="006A6561">
                    <w:rPr>
                      <w:rFonts w:cs="Calibri"/>
                      <w:bCs/>
                    </w:rPr>
                    <w:t>Formación en Ingeniería Química, Mecánica, Electromecánica, Civil, Procesos, Petrolera, Industrial, Eléctrica, o formación equivalente en el rubro de Hidrocarburos, Industrial, Gas, Petróleo o Petroquímica; con título en provisión nacional o titulación que acredite dicha formación en el país de emisión.</w:t>
                  </w:r>
                </w:p>
                <w:p w:rsidR="008E651B" w:rsidRPr="006A6561" w:rsidRDefault="008E651B" w:rsidP="007B196A">
                  <w:pPr>
                    <w:pStyle w:val="Sinespaciado"/>
                    <w:framePr w:hSpace="141" w:wrap="around" w:hAnchor="margin" w:y="565"/>
                    <w:contextualSpacing/>
                    <w:jc w:val="both"/>
                    <w:rPr>
                      <w:rFonts w:cs="Calibri"/>
                      <w:bCs/>
                    </w:rPr>
                  </w:pPr>
                </w:p>
              </w:tc>
            </w:tr>
            <w:tr w:rsidR="008E651B" w:rsidRPr="003B6209" w:rsidTr="009A1A2C">
              <w:trPr>
                <w:trHeight w:val="209"/>
                <w:jc w:val="center"/>
              </w:trPr>
              <w:tc>
                <w:tcPr>
                  <w:tcW w:w="9059" w:type="dxa"/>
                  <w:shd w:val="clear" w:color="auto" w:fill="DEEAF6"/>
                  <w:tcMar>
                    <w:top w:w="0" w:type="dxa"/>
                    <w:left w:w="108" w:type="dxa"/>
                    <w:bottom w:w="0" w:type="dxa"/>
                    <w:right w:w="108" w:type="dxa"/>
                  </w:tcMar>
                </w:tcPr>
                <w:p w:rsidR="008E651B" w:rsidRPr="006A6561" w:rsidRDefault="008E651B" w:rsidP="007B196A">
                  <w:pPr>
                    <w:pStyle w:val="Sinespaciado"/>
                    <w:framePr w:hSpace="141" w:wrap="around" w:hAnchor="margin" w:y="565"/>
                    <w:ind w:left="313"/>
                    <w:contextualSpacing/>
                    <w:jc w:val="both"/>
                    <w:rPr>
                      <w:rFonts w:cs="Calibri"/>
                      <w:b/>
                      <w:bCs/>
                    </w:rPr>
                  </w:pPr>
                  <w:r w:rsidRPr="006A6561">
                    <w:rPr>
                      <w:rFonts w:cs="Calibri"/>
                      <w:b/>
                      <w:bCs/>
                    </w:rPr>
                    <w:t>EXPERIENCIA GENERAL</w:t>
                  </w:r>
                </w:p>
              </w:tc>
            </w:tr>
            <w:tr w:rsidR="008E651B" w:rsidRPr="003B6209" w:rsidTr="009A1A2C">
              <w:trPr>
                <w:trHeight w:val="60"/>
                <w:jc w:val="center"/>
              </w:trPr>
              <w:tc>
                <w:tcPr>
                  <w:tcW w:w="9059" w:type="dxa"/>
                  <w:tcMar>
                    <w:top w:w="0" w:type="dxa"/>
                    <w:left w:w="108" w:type="dxa"/>
                    <w:bottom w:w="0" w:type="dxa"/>
                    <w:right w:w="108" w:type="dxa"/>
                  </w:tcMar>
                </w:tcPr>
                <w:p w:rsidR="008E651B" w:rsidRPr="006A6561" w:rsidRDefault="008E651B" w:rsidP="007B196A">
                  <w:pPr>
                    <w:pStyle w:val="Sinespaciado"/>
                    <w:framePr w:hSpace="141" w:wrap="around" w:hAnchor="margin" w:y="565"/>
                    <w:contextualSpacing/>
                    <w:jc w:val="both"/>
                    <w:rPr>
                      <w:rFonts w:cs="Calibri"/>
                      <w:bCs/>
                    </w:rPr>
                  </w:pPr>
                  <w:r w:rsidRPr="006A6561">
                    <w:rPr>
                      <w:rFonts w:cs="Calibri"/>
                      <w:bCs/>
                    </w:rPr>
                    <w:t>Mínimo 10 años de experiencia general en el ejercicio de la profesión.</w:t>
                  </w:r>
                </w:p>
                <w:p w:rsidR="008E651B" w:rsidRPr="006A6561" w:rsidRDefault="008E651B" w:rsidP="007B196A">
                  <w:pPr>
                    <w:pStyle w:val="Sinespaciado"/>
                    <w:framePr w:hSpace="141" w:wrap="around" w:hAnchor="margin" w:y="565"/>
                    <w:contextualSpacing/>
                    <w:jc w:val="both"/>
                    <w:rPr>
                      <w:rFonts w:cs="Calibri"/>
                      <w:b/>
                      <w:bCs/>
                    </w:rPr>
                  </w:pPr>
                </w:p>
              </w:tc>
            </w:tr>
            <w:tr w:rsidR="008E651B" w:rsidRPr="003B6209" w:rsidTr="009A1A2C">
              <w:trPr>
                <w:trHeight w:val="60"/>
                <w:jc w:val="center"/>
              </w:trPr>
              <w:tc>
                <w:tcPr>
                  <w:tcW w:w="9059" w:type="dxa"/>
                  <w:shd w:val="clear" w:color="auto" w:fill="DEEAF6"/>
                  <w:tcMar>
                    <w:top w:w="0" w:type="dxa"/>
                    <w:left w:w="108" w:type="dxa"/>
                    <w:bottom w:w="0" w:type="dxa"/>
                    <w:right w:w="108" w:type="dxa"/>
                  </w:tcMar>
                </w:tcPr>
                <w:p w:rsidR="008E651B" w:rsidRPr="006A6561" w:rsidRDefault="008E651B" w:rsidP="007B196A">
                  <w:pPr>
                    <w:pStyle w:val="Sinespaciado"/>
                    <w:framePr w:hSpace="141" w:wrap="around" w:hAnchor="margin" w:y="565"/>
                    <w:ind w:left="313"/>
                    <w:contextualSpacing/>
                    <w:jc w:val="both"/>
                    <w:rPr>
                      <w:rFonts w:cs="Calibri"/>
                      <w:b/>
                      <w:bCs/>
                    </w:rPr>
                  </w:pPr>
                  <w:r w:rsidRPr="006A6561">
                    <w:rPr>
                      <w:rFonts w:cs="Calibri"/>
                      <w:b/>
                      <w:bCs/>
                    </w:rPr>
                    <w:t>EXPERIENCIA ESPECÍFICA</w:t>
                  </w:r>
                </w:p>
              </w:tc>
            </w:tr>
            <w:tr w:rsidR="008E651B" w:rsidRPr="003B6209" w:rsidTr="009A1A2C">
              <w:trPr>
                <w:trHeight w:val="1040"/>
                <w:jc w:val="center"/>
              </w:trPr>
              <w:tc>
                <w:tcPr>
                  <w:tcW w:w="9059" w:type="dxa"/>
                  <w:tcBorders>
                    <w:bottom w:val="single" w:sz="4" w:space="0" w:color="auto"/>
                  </w:tcBorders>
                  <w:tcMar>
                    <w:top w:w="0" w:type="dxa"/>
                    <w:left w:w="108" w:type="dxa"/>
                    <w:bottom w:w="0" w:type="dxa"/>
                    <w:right w:w="108" w:type="dxa"/>
                  </w:tcMar>
                </w:tcPr>
                <w:p w:rsidR="008E651B" w:rsidRPr="006A6561" w:rsidRDefault="008E651B" w:rsidP="007B196A">
                  <w:pPr>
                    <w:pStyle w:val="Sinespaciado"/>
                    <w:framePr w:hSpace="141" w:wrap="around" w:hAnchor="margin" w:y="565"/>
                    <w:contextualSpacing/>
                    <w:jc w:val="both"/>
                    <w:rPr>
                      <w:rFonts w:cs="Calibri"/>
                      <w:bCs/>
                    </w:rPr>
                  </w:pPr>
                  <w:r w:rsidRPr="006A6561">
                    <w:rPr>
                      <w:rFonts w:cs="Calibri"/>
                      <w:bCs/>
                    </w:rPr>
                    <w:t xml:space="preserve">Mínimo </w:t>
                  </w:r>
                  <w:r>
                    <w:rPr>
                      <w:rFonts w:cs="Calibri"/>
                      <w:bCs/>
                    </w:rPr>
                    <w:t>5</w:t>
                  </w:r>
                  <w:r w:rsidRPr="006A6561">
                    <w:rPr>
                      <w:rFonts w:cs="Calibri"/>
                      <w:bCs/>
                    </w:rPr>
                    <w:t xml:space="preserve"> </w:t>
                  </w:r>
                  <w:r w:rsidRPr="006A6561">
                    <w:rPr>
                      <w:rFonts w:cs="Calibri"/>
                    </w:rPr>
                    <w:t>años</w:t>
                  </w:r>
                  <w:r w:rsidRPr="006A6561">
                    <w:rPr>
                      <w:rFonts w:cs="Calibri"/>
                      <w:bCs/>
                    </w:rPr>
                    <w:t xml:space="preserve"> como Encargado </w:t>
                  </w:r>
                  <w:proofErr w:type="spellStart"/>
                  <w:r w:rsidRPr="006A6561">
                    <w:rPr>
                      <w:rFonts w:cs="Calibri"/>
                      <w:bCs/>
                    </w:rPr>
                    <w:t>ó</w:t>
                  </w:r>
                  <w:proofErr w:type="spellEnd"/>
                  <w:r w:rsidRPr="006A6561">
                    <w:rPr>
                      <w:rFonts w:cs="Calibri"/>
                      <w:bCs/>
                    </w:rPr>
                    <w:t xml:space="preserve"> </w:t>
                  </w:r>
                  <w:r>
                    <w:rPr>
                      <w:rFonts w:cs="Calibri"/>
                      <w:bCs/>
                    </w:rPr>
                    <w:t>líder</w:t>
                  </w:r>
                  <w:r w:rsidRPr="006A6561">
                    <w:rPr>
                      <w:rFonts w:cs="Calibri"/>
                      <w:bCs/>
                    </w:rPr>
                    <w:t xml:space="preserve"> </w:t>
                  </w:r>
                  <w:proofErr w:type="spellStart"/>
                  <w:r w:rsidRPr="006A6561">
                    <w:rPr>
                      <w:rFonts w:cs="Calibri"/>
                      <w:bCs/>
                    </w:rPr>
                    <w:t>ó</w:t>
                  </w:r>
                  <w:proofErr w:type="spellEnd"/>
                  <w:r w:rsidRPr="006A6561">
                    <w:rPr>
                      <w:rFonts w:cs="Calibri"/>
                      <w:bCs/>
                    </w:rPr>
                    <w:t xml:space="preserve"> Jefe </w:t>
                  </w:r>
                  <w:proofErr w:type="spellStart"/>
                  <w:r w:rsidRPr="006A6561">
                    <w:rPr>
                      <w:rFonts w:cs="Calibri"/>
                      <w:bCs/>
                    </w:rPr>
                    <w:t>ó</w:t>
                  </w:r>
                  <w:proofErr w:type="spellEnd"/>
                  <w:r w:rsidRPr="006A6561">
                    <w:rPr>
                      <w:rFonts w:cs="Calibri"/>
                      <w:bCs/>
                    </w:rPr>
                    <w:t xml:space="preserve"> </w:t>
                  </w:r>
                  <w:r>
                    <w:rPr>
                      <w:rFonts w:cs="Calibri"/>
                      <w:bCs/>
                    </w:rPr>
                    <w:t xml:space="preserve">Director o </w:t>
                  </w:r>
                  <w:r w:rsidRPr="006A6561">
                    <w:rPr>
                      <w:rFonts w:cs="Calibri"/>
                      <w:bCs/>
                    </w:rPr>
                    <w:t>Responsable</w:t>
                  </w:r>
                  <w:r w:rsidRPr="006A6561">
                    <w:rPr>
                      <w:rFonts w:cs="Calibri"/>
                      <w:b/>
                      <w:bCs/>
                    </w:rPr>
                    <w:t xml:space="preserve"> de </w:t>
                  </w:r>
                  <w:r>
                    <w:rPr>
                      <w:rFonts w:cs="Calibri"/>
                      <w:b/>
                      <w:bCs/>
                    </w:rPr>
                    <w:t xml:space="preserve">tecnologías </w:t>
                  </w:r>
                  <w:proofErr w:type="spellStart"/>
                  <w:r w:rsidRPr="006A6561">
                    <w:rPr>
                      <w:rFonts w:cs="Calibri"/>
                      <w:bCs/>
                    </w:rPr>
                    <w:t>ó</w:t>
                  </w:r>
                  <w:proofErr w:type="spellEnd"/>
                  <w:r w:rsidRPr="006A6561">
                    <w:rPr>
                      <w:rFonts w:cs="Calibri"/>
                      <w:bCs/>
                    </w:rPr>
                    <w:t xml:space="preserve"> </w:t>
                  </w:r>
                  <w:r w:rsidRPr="006A6561">
                    <w:rPr>
                      <w:rFonts w:eastAsia="BatangChe" w:cs="Calibri"/>
                      <w:bCs/>
                    </w:rPr>
                    <w:t>cargos jerárquicos equivalentes en el Rubro de Energía, Hidrocarburos y/o Petroquímico.</w:t>
                  </w:r>
                </w:p>
              </w:tc>
            </w:tr>
            <w:tr w:rsidR="008E651B" w:rsidRPr="003B6209" w:rsidTr="009A1A2C">
              <w:trPr>
                <w:trHeight w:val="294"/>
                <w:jc w:val="center"/>
              </w:trPr>
              <w:tc>
                <w:tcPr>
                  <w:tcW w:w="9059" w:type="dxa"/>
                  <w:shd w:val="clear" w:color="auto" w:fill="BDD6EE"/>
                  <w:tcMar>
                    <w:top w:w="0" w:type="dxa"/>
                    <w:left w:w="108" w:type="dxa"/>
                    <w:bottom w:w="0" w:type="dxa"/>
                    <w:right w:w="108" w:type="dxa"/>
                  </w:tcMar>
                </w:tcPr>
                <w:p w:rsidR="008E651B" w:rsidRPr="006A6561" w:rsidRDefault="008E651B" w:rsidP="007B196A">
                  <w:pPr>
                    <w:pStyle w:val="Ttulo3"/>
                    <w:framePr w:hSpace="141" w:wrap="around" w:hAnchor="margin" w:y="565"/>
                    <w:numPr>
                      <w:ilvl w:val="0"/>
                      <w:numId w:val="76"/>
                    </w:numPr>
                    <w:tabs>
                      <w:tab w:val="clear" w:pos="709"/>
                    </w:tabs>
                    <w:spacing w:before="0" w:after="0" w:line="240" w:lineRule="auto"/>
                    <w:contextualSpacing/>
                    <w:jc w:val="both"/>
                    <w:rPr>
                      <w:rFonts w:ascii="Calibri" w:hAnsi="Calibri" w:cs="Calibri"/>
                    </w:rPr>
                  </w:pPr>
                  <w:r w:rsidRPr="006A6561">
                    <w:rPr>
                      <w:rFonts w:ascii="Calibri" w:hAnsi="Calibri" w:cs="Calibri"/>
                    </w:rPr>
                    <w:t>LÍDER DE</w:t>
                  </w:r>
                  <w:r>
                    <w:rPr>
                      <w:rFonts w:ascii="Calibri" w:hAnsi="Calibri" w:cs="Calibri"/>
                    </w:rPr>
                    <w:t xml:space="preserve"> PROCESOS</w:t>
                  </w:r>
                </w:p>
              </w:tc>
            </w:tr>
            <w:tr w:rsidR="008E651B" w:rsidRPr="003B6209" w:rsidTr="009A1A2C">
              <w:trPr>
                <w:trHeight w:val="129"/>
                <w:jc w:val="center"/>
              </w:trPr>
              <w:tc>
                <w:tcPr>
                  <w:tcW w:w="9059" w:type="dxa"/>
                  <w:tcBorders>
                    <w:bottom w:val="single" w:sz="4" w:space="0" w:color="auto"/>
                  </w:tcBorders>
                  <w:shd w:val="clear" w:color="auto" w:fill="BDD6EE"/>
                  <w:tcMar>
                    <w:top w:w="0" w:type="dxa"/>
                    <w:left w:w="108" w:type="dxa"/>
                    <w:bottom w:w="0" w:type="dxa"/>
                    <w:right w:w="108" w:type="dxa"/>
                  </w:tcMar>
                </w:tcPr>
                <w:p w:rsidR="008E651B" w:rsidRPr="006A6561" w:rsidRDefault="008E651B" w:rsidP="007B196A">
                  <w:pPr>
                    <w:pStyle w:val="Sinespaciado"/>
                    <w:framePr w:hSpace="141" w:wrap="around" w:hAnchor="margin" w:y="565"/>
                    <w:ind w:left="313"/>
                    <w:contextualSpacing/>
                    <w:jc w:val="both"/>
                    <w:rPr>
                      <w:rFonts w:cs="Calibri"/>
                      <w:b/>
                      <w:bCs/>
                    </w:rPr>
                  </w:pPr>
                  <w:r w:rsidRPr="006A6561">
                    <w:rPr>
                      <w:rFonts w:cs="Calibri"/>
                      <w:b/>
                      <w:bCs/>
                    </w:rPr>
                    <w:t>FORMACIÓN ACADÉMICA</w:t>
                  </w:r>
                </w:p>
              </w:tc>
            </w:tr>
            <w:tr w:rsidR="008E651B" w:rsidRPr="003B6209" w:rsidTr="009A1A2C">
              <w:trPr>
                <w:trHeight w:val="274"/>
                <w:jc w:val="center"/>
              </w:trPr>
              <w:tc>
                <w:tcPr>
                  <w:tcW w:w="9059" w:type="dxa"/>
                  <w:tcBorders>
                    <w:top w:val="single" w:sz="4" w:space="0" w:color="auto"/>
                  </w:tcBorders>
                  <w:tcMar>
                    <w:top w:w="0" w:type="dxa"/>
                    <w:left w:w="108" w:type="dxa"/>
                    <w:bottom w:w="0" w:type="dxa"/>
                    <w:right w:w="108" w:type="dxa"/>
                  </w:tcMar>
                </w:tcPr>
                <w:p w:rsidR="008E651B" w:rsidRPr="006A6561" w:rsidRDefault="008E651B" w:rsidP="007B196A">
                  <w:pPr>
                    <w:pStyle w:val="Sinespaciado"/>
                    <w:framePr w:hSpace="141" w:wrap="around" w:hAnchor="margin" w:y="565"/>
                    <w:contextualSpacing/>
                    <w:jc w:val="both"/>
                    <w:rPr>
                      <w:rFonts w:cs="Calibri"/>
                      <w:bCs/>
                    </w:rPr>
                  </w:pPr>
                  <w:r w:rsidRPr="006A6561">
                    <w:rPr>
                      <w:rFonts w:cs="Calibri"/>
                      <w:bCs/>
                    </w:rPr>
                    <w:t>F</w:t>
                  </w:r>
                  <w:r>
                    <w:rPr>
                      <w:rFonts w:cs="Calibri"/>
                      <w:bCs/>
                    </w:rPr>
                    <w:t>ormación en Ingeniería Química,</w:t>
                  </w:r>
                  <w:r w:rsidRPr="006A6561">
                    <w:rPr>
                      <w:rFonts w:cs="Calibri"/>
                      <w:bCs/>
                    </w:rPr>
                    <w:t xml:space="preserve"> Procesos, Petrolera, o formación equivalente en el rubro de Hidrocarburos, Industrial, Gas, Petróleo o Petroquímica; con título en provisión nacional o titulación que acredite dicha formación en el país de emisión.</w:t>
                  </w:r>
                </w:p>
                <w:p w:rsidR="008E651B" w:rsidRPr="006A6561" w:rsidRDefault="008E651B" w:rsidP="007B196A">
                  <w:pPr>
                    <w:pStyle w:val="Sinespaciado"/>
                    <w:framePr w:hSpace="141" w:wrap="around" w:hAnchor="margin" w:y="565"/>
                    <w:contextualSpacing/>
                    <w:jc w:val="both"/>
                    <w:rPr>
                      <w:rFonts w:cs="Calibri"/>
                      <w:bCs/>
                    </w:rPr>
                  </w:pPr>
                </w:p>
              </w:tc>
            </w:tr>
            <w:tr w:rsidR="008E651B" w:rsidRPr="003B6209" w:rsidTr="009A1A2C">
              <w:trPr>
                <w:trHeight w:val="194"/>
                <w:jc w:val="center"/>
              </w:trPr>
              <w:tc>
                <w:tcPr>
                  <w:tcW w:w="9059" w:type="dxa"/>
                  <w:shd w:val="clear" w:color="auto" w:fill="BDD6EE"/>
                  <w:tcMar>
                    <w:top w:w="0" w:type="dxa"/>
                    <w:left w:w="108" w:type="dxa"/>
                    <w:bottom w:w="0" w:type="dxa"/>
                    <w:right w:w="108" w:type="dxa"/>
                  </w:tcMar>
                </w:tcPr>
                <w:p w:rsidR="008E651B" w:rsidRPr="006A6561" w:rsidRDefault="008E651B" w:rsidP="007B196A">
                  <w:pPr>
                    <w:pStyle w:val="Sinespaciado"/>
                    <w:framePr w:hSpace="141" w:wrap="around" w:hAnchor="margin" w:y="565"/>
                    <w:contextualSpacing/>
                    <w:jc w:val="both"/>
                    <w:rPr>
                      <w:rFonts w:cs="Calibri"/>
                      <w:bCs/>
                    </w:rPr>
                  </w:pPr>
                  <w:r w:rsidRPr="006A6561">
                    <w:rPr>
                      <w:rFonts w:cs="Calibri"/>
                      <w:b/>
                      <w:bCs/>
                    </w:rPr>
                    <w:t>EXPERIENCIA GENERAL</w:t>
                  </w:r>
                </w:p>
              </w:tc>
            </w:tr>
            <w:tr w:rsidR="008E651B" w:rsidRPr="003B6209" w:rsidTr="009A1A2C">
              <w:trPr>
                <w:trHeight w:val="336"/>
                <w:jc w:val="center"/>
              </w:trPr>
              <w:tc>
                <w:tcPr>
                  <w:tcW w:w="9059" w:type="dxa"/>
                  <w:tcMar>
                    <w:top w:w="0" w:type="dxa"/>
                    <w:left w:w="108" w:type="dxa"/>
                    <w:bottom w:w="0" w:type="dxa"/>
                    <w:right w:w="108" w:type="dxa"/>
                  </w:tcMar>
                </w:tcPr>
                <w:p w:rsidR="008E651B" w:rsidRPr="006A6561" w:rsidRDefault="008E651B" w:rsidP="007B196A">
                  <w:pPr>
                    <w:pStyle w:val="Sinespaciado"/>
                    <w:framePr w:hSpace="141" w:wrap="around" w:hAnchor="margin" w:y="565"/>
                    <w:contextualSpacing/>
                    <w:jc w:val="both"/>
                    <w:rPr>
                      <w:rFonts w:cs="Calibri"/>
                      <w:bCs/>
                    </w:rPr>
                  </w:pPr>
                  <w:r w:rsidRPr="006A6561">
                    <w:rPr>
                      <w:rFonts w:cs="Calibri"/>
                      <w:bCs/>
                    </w:rPr>
                    <w:t>Mínimo 10 años de experiencia general en el ejercicio de la profesión.</w:t>
                  </w:r>
                </w:p>
              </w:tc>
            </w:tr>
            <w:tr w:rsidR="008E651B" w:rsidRPr="003B6209" w:rsidTr="009A1A2C">
              <w:trPr>
                <w:trHeight w:val="270"/>
                <w:jc w:val="center"/>
              </w:trPr>
              <w:tc>
                <w:tcPr>
                  <w:tcW w:w="9059" w:type="dxa"/>
                  <w:shd w:val="clear" w:color="auto" w:fill="BDD6EE"/>
                  <w:tcMar>
                    <w:top w:w="0" w:type="dxa"/>
                    <w:left w:w="108" w:type="dxa"/>
                    <w:bottom w:w="0" w:type="dxa"/>
                    <w:right w:w="108" w:type="dxa"/>
                  </w:tcMar>
                </w:tcPr>
                <w:p w:rsidR="008E651B" w:rsidRPr="006A6561" w:rsidRDefault="008E651B" w:rsidP="007B196A">
                  <w:pPr>
                    <w:pStyle w:val="Sinespaciado"/>
                    <w:framePr w:hSpace="141" w:wrap="around" w:hAnchor="margin" w:y="565"/>
                    <w:contextualSpacing/>
                    <w:jc w:val="both"/>
                    <w:rPr>
                      <w:rFonts w:cs="Calibri"/>
                      <w:bCs/>
                    </w:rPr>
                  </w:pPr>
                  <w:r w:rsidRPr="006A6561">
                    <w:rPr>
                      <w:rFonts w:cs="Calibri"/>
                      <w:b/>
                      <w:bCs/>
                    </w:rPr>
                    <w:t>EXPERIENCIA ESPECÍFICA</w:t>
                  </w:r>
                </w:p>
              </w:tc>
            </w:tr>
            <w:tr w:rsidR="008E651B" w:rsidRPr="003B6209" w:rsidTr="009A1A2C">
              <w:trPr>
                <w:trHeight w:val="1040"/>
                <w:jc w:val="center"/>
              </w:trPr>
              <w:tc>
                <w:tcPr>
                  <w:tcW w:w="9059" w:type="dxa"/>
                  <w:tcMar>
                    <w:top w:w="0" w:type="dxa"/>
                    <w:left w:w="108" w:type="dxa"/>
                    <w:bottom w:w="0" w:type="dxa"/>
                    <w:right w:w="108" w:type="dxa"/>
                  </w:tcMar>
                </w:tcPr>
                <w:p w:rsidR="008E651B" w:rsidRPr="006A6561" w:rsidRDefault="008E651B" w:rsidP="007B196A">
                  <w:pPr>
                    <w:pStyle w:val="Sinespaciado"/>
                    <w:framePr w:hSpace="141" w:wrap="around" w:hAnchor="margin" w:y="565"/>
                    <w:contextualSpacing/>
                    <w:jc w:val="both"/>
                    <w:rPr>
                      <w:rFonts w:cs="Calibri"/>
                      <w:bCs/>
                    </w:rPr>
                  </w:pPr>
                  <w:r w:rsidRPr="006A6561">
                    <w:rPr>
                      <w:rFonts w:cs="Calibri"/>
                      <w:bCs/>
                    </w:rPr>
                    <w:t xml:space="preserve">Mínimo </w:t>
                  </w:r>
                  <w:r>
                    <w:rPr>
                      <w:rFonts w:cs="Calibri"/>
                      <w:bCs/>
                    </w:rPr>
                    <w:t>5</w:t>
                  </w:r>
                  <w:r w:rsidRPr="006A6561">
                    <w:rPr>
                      <w:rFonts w:cs="Calibri"/>
                      <w:bCs/>
                    </w:rPr>
                    <w:t xml:space="preserve"> </w:t>
                  </w:r>
                  <w:r w:rsidRPr="006A6561">
                    <w:rPr>
                      <w:rFonts w:cs="Calibri"/>
                    </w:rPr>
                    <w:t>años</w:t>
                  </w:r>
                  <w:r w:rsidRPr="006A6561">
                    <w:rPr>
                      <w:rFonts w:cs="Calibri"/>
                      <w:bCs/>
                    </w:rPr>
                    <w:t xml:space="preserve"> como Encargado </w:t>
                  </w:r>
                  <w:proofErr w:type="spellStart"/>
                  <w:r w:rsidRPr="006A6561">
                    <w:rPr>
                      <w:rFonts w:cs="Calibri"/>
                      <w:bCs/>
                    </w:rPr>
                    <w:t>ó</w:t>
                  </w:r>
                  <w:proofErr w:type="spellEnd"/>
                  <w:r w:rsidRPr="006A6561">
                    <w:rPr>
                      <w:rFonts w:cs="Calibri"/>
                      <w:bCs/>
                    </w:rPr>
                    <w:t xml:space="preserve"> </w:t>
                  </w:r>
                  <w:r>
                    <w:rPr>
                      <w:rFonts w:cs="Calibri"/>
                      <w:bCs/>
                    </w:rPr>
                    <w:t>líder</w:t>
                  </w:r>
                  <w:r w:rsidRPr="006A6561">
                    <w:rPr>
                      <w:rFonts w:cs="Calibri"/>
                      <w:bCs/>
                    </w:rPr>
                    <w:t xml:space="preserve"> </w:t>
                  </w:r>
                  <w:proofErr w:type="spellStart"/>
                  <w:r w:rsidRPr="006A6561">
                    <w:rPr>
                      <w:rFonts w:cs="Calibri"/>
                      <w:bCs/>
                    </w:rPr>
                    <w:t>ó</w:t>
                  </w:r>
                  <w:proofErr w:type="spellEnd"/>
                  <w:r w:rsidRPr="006A6561">
                    <w:rPr>
                      <w:rFonts w:cs="Calibri"/>
                      <w:bCs/>
                    </w:rPr>
                    <w:t xml:space="preserve"> Jefe </w:t>
                  </w:r>
                  <w:proofErr w:type="spellStart"/>
                  <w:r w:rsidRPr="006A6561">
                    <w:rPr>
                      <w:rFonts w:cs="Calibri"/>
                      <w:bCs/>
                    </w:rPr>
                    <w:t>ó</w:t>
                  </w:r>
                  <w:proofErr w:type="spellEnd"/>
                  <w:r w:rsidRPr="006A6561">
                    <w:rPr>
                      <w:rFonts w:cs="Calibri"/>
                      <w:bCs/>
                    </w:rPr>
                    <w:t xml:space="preserve"> </w:t>
                  </w:r>
                  <w:r>
                    <w:rPr>
                      <w:rFonts w:cs="Calibri"/>
                      <w:bCs/>
                    </w:rPr>
                    <w:t xml:space="preserve">Director o </w:t>
                  </w:r>
                  <w:r w:rsidRPr="006A6561">
                    <w:rPr>
                      <w:rFonts w:cs="Calibri"/>
                      <w:bCs/>
                    </w:rPr>
                    <w:t>Responsable</w:t>
                  </w:r>
                  <w:r w:rsidRPr="006A6561">
                    <w:rPr>
                      <w:rFonts w:cs="Calibri"/>
                      <w:b/>
                      <w:bCs/>
                    </w:rPr>
                    <w:t xml:space="preserve"> de </w:t>
                  </w:r>
                  <w:r>
                    <w:rPr>
                      <w:rFonts w:cs="Calibri"/>
                      <w:b/>
                      <w:bCs/>
                    </w:rPr>
                    <w:t xml:space="preserve">Procesos </w:t>
                  </w:r>
                  <w:proofErr w:type="spellStart"/>
                  <w:r w:rsidRPr="006A6561">
                    <w:rPr>
                      <w:rFonts w:cs="Calibri"/>
                      <w:bCs/>
                    </w:rPr>
                    <w:t>ó</w:t>
                  </w:r>
                  <w:proofErr w:type="spellEnd"/>
                  <w:r w:rsidRPr="006A6561">
                    <w:rPr>
                      <w:rFonts w:cs="Calibri"/>
                      <w:bCs/>
                    </w:rPr>
                    <w:t xml:space="preserve"> </w:t>
                  </w:r>
                  <w:r w:rsidRPr="006A6561">
                    <w:rPr>
                      <w:rFonts w:eastAsia="BatangChe" w:cs="Calibri"/>
                      <w:bCs/>
                    </w:rPr>
                    <w:t>cargos jerárquicos equivalentes</w:t>
                  </w:r>
                  <w:r>
                    <w:rPr>
                      <w:rFonts w:eastAsia="BatangChe" w:cs="Calibri"/>
                      <w:bCs/>
                    </w:rPr>
                    <w:t xml:space="preserve"> en el Rubro </w:t>
                  </w:r>
                  <w:r w:rsidRPr="006A6561">
                    <w:rPr>
                      <w:rFonts w:eastAsia="BatangChe" w:cs="Calibri"/>
                      <w:bCs/>
                    </w:rPr>
                    <w:t>Petroquímico.</w:t>
                  </w:r>
                </w:p>
              </w:tc>
            </w:tr>
            <w:tr w:rsidR="008E651B" w:rsidRPr="003B6209" w:rsidTr="009A1A2C">
              <w:trPr>
                <w:trHeight w:val="360"/>
                <w:jc w:val="center"/>
              </w:trPr>
              <w:tc>
                <w:tcPr>
                  <w:tcW w:w="9059" w:type="dxa"/>
                  <w:shd w:val="clear" w:color="auto" w:fill="BDD6EE"/>
                  <w:tcMar>
                    <w:top w:w="0" w:type="dxa"/>
                    <w:left w:w="108" w:type="dxa"/>
                    <w:bottom w:w="0" w:type="dxa"/>
                    <w:right w:w="108" w:type="dxa"/>
                  </w:tcMar>
                </w:tcPr>
                <w:p w:rsidR="008E651B" w:rsidRPr="006A6561" w:rsidRDefault="008E651B" w:rsidP="007B196A">
                  <w:pPr>
                    <w:pStyle w:val="Ttulo3"/>
                    <w:framePr w:hSpace="141" w:wrap="around" w:hAnchor="margin" w:y="565"/>
                    <w:numPr>
                      <w:ilvl w:val="0"/>
                      <w:numId w:val="76"/>
                    </w:numPr>
                    <w:tabs>
                      <w:tab w:val="clear" w:pos="709"/>
                    </w:tabs>
                    <w:spacing w:before="0" w:after="0" w:line="240" w:lineRule="auto"/>
                    <w:contextualSpacing/>
                    <w:jc w:val="both"/>
                    <w:rPr>
                      <w:rFonts w:ascii="Calibri" w:hAnsi="Calibri" w:cs="Calibri"/>
                    </w:rPr>
                  </w:pPr>
                  <w:r>
                    <w:rPr>
                      <w:rFonts w:ascii="Calibri" w:hAnsi="Calibri" w:cs="Calibri"/>
                    </w:rPr>
                    <w:t>INGENIERO DE PROYECTO</w:t>
                  </w:r>
                </w:p>
              </w:tc>
            </w:tr>
            <w:tr w:rsidR="008E651B" w:rsidRPr="003B6209" w:rsidTr="009A1A2C">
              <w:trPr>
                <w:trHeight w:val="266"/>
                <w:jc w:val="center"/>
              </w:trPr>
              <w:tc>
                <w:tcPr>
                  <w:tcW w:w="9059" w:type="dxa"/>
                  <w:shd w:val="clear" w:color="auto" w:fill="BDD6EE"/>
                  <w:tcMar>
                    <w:top w:w="0" w:type="dxa"/>
                    <w:left w:w="108" w:type="dxa"/>
                    <w:bottom w:w="0" w:type="dxa"/>
                    <w:right w:w="108" w:type="dxa"/>
                  </w:tcMar>
                </w:tcPr>
                <w:p w:rsidR="008E651B" w:rsidRPr="006A6561" w:rsidRDefault="008E651B" w:rsidP="007B196A">
                  <w:pPr>
                    <w:pStyle w:val="Sinespaciado"/>
                    <w:framePr w:hSpace="141" w:wrap="around" w:hAnchor="margin" w:y="565"/>
                    <w:ind w:left="313"/>
                    <w:contextualSpacing/>
                    <w:jc w:val="both"/>
                    <w:rPr>
                      <w:rFonts w:cs="Calibri"/>
                      <w:b/>
                      <w:bCs/>
                    </w:rPr>
                  </w:pPr>
                  <w:r w:rsidRPr="006A6561">
                    <w:rPr>
                      <w:rFonts w:cs="Calibri"/>
                      <w:b/>
                      <w:bCs/>
                    </w:rPr>
                    <w:t>FORMACIÓN ACADÉMICA</w:t>
                  </w:r>
                </w:p>
              </w:tc>
            </w:tr>
            <w:tr w:rsidR="008E651B" w:rsidRPr="003B6209" w:rsidTr="009A1A2C">
              <w:trPr>
                <w:trHeight w:val="1040"/>
                <w:jc w:val="center"/>
              </w:trPr>
              <w:tc>
                <w:tcPr>
                  <w:tcW w:w="9059" w:type="dxa"/>
                  <w:tcMar>
                    <w:top w:w="0" w:type="dxa"/>
                    <w:left w:w="108" w:type="dxa"/>
                    <w:bottom w:w="0" w:type="dxa"/>
                    <w:right w:w="108" w:type="dxa"/>
                  </w:tcMar>
                </w:tcPr>
                <w:p w:rsidR="008E651B" w:rsidRPr="006A6561" w:rsidRDefault="008E651B" w:rsidP="007B196A">
                  <w:pPr>
                    <w:pStyle w:val="Sinespaciado"/>
                    <w:framePr w:hSpace="141" w:wrap="around" w:hAnchor="margin" w:y="565"/>
                    <w:contextualSpacing/>
                    <w:jc w:val="both"/>
                    <w:rPr>
                      <w:rFonts w:cs="Calibri"/>
                      <w:bCs/>
                    </w:rPr>
                  </w:pPr>
                  <w:r w:rsidRPr="006A6561">
                    <w:rPr>
                      <w:rFonts w:cs="Calibri"/>
                      <w:bCs/>
                    </w:rPr>
                    <w:t>Formación en Ingeniería Química, Mecánica, Electromecánica, Civil, Procesos, Petrolera, Industrial, Eléctrica, o formación equivalente en el rubro de Hidrocarburos, Industrial, Gas, Petróleo o Petroquímica; con título en provisión nacional o titulación que acredite dicha formación en el país de emisión.</w:t>
                  </w:r>
                </w:p>
                <w:p w:rsidR="008E651B" w:rsidRPr="006A6561" w:rsidRDefault="008E651B" w:rsidP="007B196A">
                  <w:pPr>
                    <w:pStyle w:val="Sinespaciado"/>
                    <w:framePr w:hSpace="141" w:wrap="around" w:hAnchor="margin" w:y="565"/>
                    <w:contextualSpacing/>
                    <w:jc w:val="both"/>
                    <w:rPr>
                      <w:rFonts w:cs="Calibri"/>
                      <w:bCs/>
                    </w:rPr>
                  </w:pPr>
                </w:p>
              </w:tc>
            </w:tr>
            <w:tr w:rsidR="008E651B" w:rsidRPr="003B6209" w:rsidTr="009A1A2C">
              <w:trPr>
                <w:trHeight w:val="215"/>
                <w:jc w:val="center"/>
              </w:trPr>
              <w:tc>
                <w:tcPr>
                  <w:tcW w:w="9059" w:type="dxa"/>
                  <w:shd w:val="clear" w:color="auto" w:fill="BDD6EE"/>
                  <w:tcMar>
                    <w:top w:w="0" w:type="dxa"/>
                    <w:left w:w="108" w:type="dxa"/>
                    <w:bottom w:w="0" w:type="dxa"/>
                    <w:right w:w="108" w:type="dxa"/>
                  </w:tcMar>
                </w:tcPr>
                <w:p w:rsidR="008E651B" w:rsidRPr="006A6561" w:rsidRDefault="008E651B" w:rsidP="007B196A">
                  <w:pPr>
                    <w:pStyle w:val="Sinespaciado"/>
                    <w:framePr w:hSpace="141" w:wrap="around" w:hAnchor="margin" w:y="565"/>
                    <w:contextualSpacing/>
                    <w:jc w:val="both"/>
                    <w:rPr>
                      <w:rFonts w:cs="Calibri"/>
                      <w:bCs/>
                    </w:rPr>
                  </w:pPr>
                  <w:r w:rsidRPr="006A6561">
                    <w:rPr>
                      <w:rFonts w:cs="Calibri"/>
                      <w:b/>
                      <w:bCs/>
                    </w:rPr>
                    <w:lastRenderedPageBreak/>
                    <w:t>EXPERIENCIA GENERAL</w:t>
                  </w:r>
                </w:p>
              </w:tc>
            </w:tr>
            <w:tr w:rsidR="008E651B" w:rsidRPr="003B6209" w:rsidTr="009A1A2C">
              <w:trPr>
                <w:trHeight w:val="360"/>
                <w:jc w:val="center"/>
              </w:trPr>
              <w:tc>
                <w:tcPr>
                  <w:tcW w:w="9059" w:type="dxa"/>
                  <w:tcMar>
                    <w:top w:w="0" w:type="dxa"/>
                    <w:left w:w="108" w:type="dxa"/>
                    <w:bottom w:w="0" w:type="dxa"/>
                    <w:right w:w="108" w:type="dxa"/>
                  </w:tcMar>
                </w:tcPr>
                <w:p w:rsidR="008E651B" w:rsidRPr="006A6561" w:rsidRDefault="008E651B" w:rsidP="007B196A">
                  <w:pPr>
                    <w:pStyle w:val="Sinespaciado"/>
                    <w:framePr w:hSpace="141" w:wrap="around" w:hAnchor="margin" w:y="565"/>
                    <w:contextualSpacing/>
                    <w:jc w:val="both"/>
                    <w:rPr>
                      <w:rFonts w:cs="Calibri"/>
                      <w:bCs/>
                    </w:rPr>
                  </w:pPr>
                  <w:r>
                    <w:rPr>
                      <w:rFonts w:cs="Calibri"/>
                      <w:bCs/>
                    </w:rPr>
                    <w:t>Mínimo 6</w:t>
                  </w:r>
                  <w:r w:rsidRPr="006A6561">
                    <w:rPr>
                      <w:rFonts w:cs="Calibri"/>
                      <w:bCs/>
                    </w:rPr>
                    <w:t xml:space="preserve"> años de experiencia general en el ejercicio de la profesión.</w:t>
                  </w:r>
                </w:p>
              </w:tc>
            </w:tr>
            <w:tr w:rsidR="008E651B" w:rsidRPr="003B6209" w:rsidTr="009A1A2C">
              <w:trPr>
                <w:trHeight w:val="280"/>
                <w:jc w:val="center"/>
              </w:trPr>
              <w:tc>
                <w:tcPr>
                  <w:tcW w:w="9059" w:type="dxa"/>
                  <w:shd w:val="clear" w:color="auto" w:fill="BDD6EE"/>
                  <w:tcMar>
                    <w:top w:w="0" w:type="dxa"/>
                    <w:left w:w="108" w:type="dxa"/>
                    <w:bottom w:w="0" w:type="dxa"/>
                    <w:right w:w="108" w:type="dxa"/>
                  </w:tcMar>
                </w:tcPr>
                <w:p w:rsidR="008E651B" w:rsidRPr="006A6561" w:rsidRDefault="008E651B" w:rsidP="007B196A">
                  <w:pPr>
                    <w:pStyle w:val="Sinespaciado"/>
                    <w:framePr w:hSpace="141" w:wrap="around" w:hAnchor="margin" w:y="565"/>
                    <w:contextualSpacing/>
                    <w:jc w:val="both"/>
                    <w:rPr>
                      <w:rFonts w:cs="Calibri"/>
                      <w:bCs/>
                    </w:rPr>
                  </w:pPr>
                  <w:r w:rsidRPr="006A6561">
                    <w:rPr>
                      <w:rFonts w:cs="Calibri"/>
                      <w:b/>
                      <w:bCs/>
                    </w:rPr>
                    <w:t>EXPERIENCIA ESPECÍFICA</w:t>
                  </w:r>
                </w:p>
              </w:tc>
            </w:tr>
            <w:tr w:rsidR="008E651B" w:rsidRPr="003B6209" w:rsidTr="009A1A2C">
              <w:trPr>
                <w:trHeight w:val="388"/>
                <w:jc w:val="center"/>
              </w:trPr>
              <w:tc>
                <w:tcPr>
                  <w:tcW w:w="9059" w:type="dxa"/>
                  <w:tcMar>
                    <w:top w:w="0" w:type="dxa"/>
                    <w:left w:w="108" w:type="dxa"/>
                    <w:bottom w:w="0" w:type="dxa"/>
                    <w:right w:w="108" w:type="dxa"/>
                  </w:tcMar>
                </w:tcPr>
                <w:p w:rsidR="008E651B" w:rsidRPr="006A6561" w:rsidRDefault="008E651B" w:rsidP="007B196A">
                  <w:pPr>
                    <w:pStyle w:val="Sinespaciado"/>
                    <w:framePr w:hSpace="141" w:wrap="around" w:hAnchor="margin" w:y="565"/>
                    <w:contextualSpacing/>
                    <w:jc w:val="both"/>
                    <w:rPr>
                      <w:rFonts w:cs="Calibri"/>
                      <w:bCs/>
                    </w:rPr>
                  </w:pPr>
                  <w:r w:rsidRPr="006A6561">
                    <w:rPr>
                      <w:rFonts w:cs="Calibri"/>
                      <w:bCs/>
                    </w:rPr>
                    <w:t xml:space="preserve">Mínimo </w:t>
                  </w:r>
                  <w:r>
                    <w:rPr>
                      <w:rFonts w:cs="Calibri"/>
                      <w:bCs/>
                    </w:rPr>
                    <w:t>3</w:t>
                  </w:r>
                  <w:r w:rsidRPr="006A6561">
                    <w:rPr>
                      <w:rFonts w:cs="Calibri"/>
                      <w:bCs/>
                    </w:rPr>
                    <w:t xml:space="preserve"> </w:t>
                  </w:r>
                  <w:r w:rsidRPr="006A6561">
                    <w:rPr>
                      <w:rFonts w:cs="Calibri"/>
                    </w:rPr>
                    <w:t>años</w:t>
                  </w:r>
                  <w:r w:rsidRPr="006A6561">
                    <w:rPr>
                      <w:rFonts w:cs="Calibri"/>
                      <w:bCs/>
                    </w:rPr>
                    <w:t xml:space="preserve"> como Encargado </w:t>
                  </w:r>
                  <w:proofErr w:type="spellStart"/>
                  <w:r w:rsidRPr="006A6561">
                    <w:rPr>
                      <w:rFonts w:cs="Calibri"/>
                      <w:bCs/>
                    </w:rPr>
                    <w:t>ó</w:t>
                  </w:r>
                  <w:proofErr w:type="spellEnd"/>
                  <w:r w:rsidRPr="006A6561">
                    <w:rPr>
                      <w:rFonts w:cs="Calibri"/>
                      <w:bCs/>
                    </w:rPr>
                    <w:t xml:space="preserve"> </w:t>
                  </w:r>
                  <w:r>
                    <w:rPr>
                      <w:rFonts w:cs="Calibri"/>
                      <w:bCs/>
                    </w:rPr>
                    <w:t>líder</w:t>
                  </w:r>
                  <w:r w:rsidRPr="006A6561">
                    <w:rPr>
                      <w:rFonts w:cs="Calibri"/>
                      <w:bCs/>
                    </w:rPr>
                    <w:t xml:space="preserve"> </w:t>
                  </w:r>
                  <w:proofErr w:type="spellStart"/>
                  <w:r w:rsidRPr="006A6561">
                    <w:rPr>
                      <w:rFonts w:cs="Calibri"/>
                      <w:bCs/>
                    </w:rPr>
                    <w:t>ó</w:t>
                  </w:r>
                  <w:proofErr w:type="spellEnd"/>
                  <w:r w:rsidRPr="006A6561">
                    <w:rPr>
                      <w:rFonts w:cs="Calibri"/>
                      <w:bCs/>
                    </w:rPr>
                    <w:t xml:space="preserve"> Jefe </w:t>
                  </w:r>
                  <w:r>
                    <w:rPr>
                      <w:rFonts w:cs="Calibri"/>
                      <w:bCs/>
                    </w:rPr>
                    <w:t xml:space="preserve">o </w:t>
                  </w:r>
                  <w:r w:rsidRPr="006A6561">
                    <w:rPr>
                      <w:rFonts w:cs="Calibri"/>
                      <w:bCs/>
                    </w:rPr>
                    <w:t>Responsable</w:t>
                  </w:r>
                  <w:r w:rsidRPr="006A6561">
                    <w:rPr>
                      <w:rFonts w:cs="Calibri"/>
                      <w:b/>
                      <w:bCs/>
                    </w:rPr>
                    <w:t xml:space="preserve"> de </w:t>
                  </w:r>
                  <w:r>
                    <w:rPr>
                      <w:rFonts w:cs="Calibri"/>
                      <w:b/>
                      <w:bCs/>
                    </w:rPr>
                    <w:t xml:space="preserve">Gestión de proyectos </w:t>
                  </w:r>
                  <w:proofErr w:type="spellStart"/>
                  <w:r w:rsidRPr="006A6561">
                    <w:rPr>
                      <w:rFonts w:cs="Calibri"/>
                      <w:bCs/>
                    </w:rPr>
                    <w:t>ó</w:t>
                  </w:r>
                  <w:proofErr w:type="spellEnd"/>
                  <w:r w:rsidRPr="006A6561">
                    <w:rPr>
                      <w:rFonts w:cs="Calibri"/>
                      <w:bCs/>
                    </w:rPr>
                    <w:t xml:space="preserve"> </w:t>
                  </w:r>
                  <w:r w:rsidRPr="006A6561">
                    <w:rPr>
                      <w:rFonts w:eastAsia="BatangChe" w:cs="Calibri"/>
                      <w:bCs/>
                    </w:rPr>
                    <w:t>cargos jerárquicos equivalentes</w:t>
                  </w:r>
                  <w:r>
                    <w:rPr>
                      <w:rFonts w:eastAsia="BatangChe" w:cs="Calibri"/>
                      <w:bCs/>
                    </w:rPr>
                    <w:t xml:space="preserve"> en el Rubro </w:t>
                  </w:r>
                  <w:r w:rsidRPr="006A6561">
                    <w:rPr>
                      <w:rFonts w:eastAsia="BatangChe" w:cs="Calibri"/>
                      <w:bCs/>
                    </w:rPr>
                    <w:t>Petroquímico.</w:t>
                  </w:r>
                </w:p>
              </w:tc>
            </w:tr>
            <w:tr w:rsidR="008E651B" w:rsidRPr="003B6209" w:rsidTr="009A1A2C">
              <w:trPr>
                <w:trHeight w:val="388"/>
                <w:jc w:val="center"/>
              </w:trPr>
              <w:tc>
                <w:tcPr>
                  <w:tcW w:w="9059" w:type="dxa"/>
                  <w:shd w:val="clear" w:color="auto" w:fill="BDD6EE"/>
                  <w:tcMar>
                    <w:top w:w="0" w:type="dxa"/>
                    <w:left w:w="108" w:type="dxa"/>
                    <w:bottom w:w="0" w:type="dxa"/>
                    <w:right w:w="108" w:type="dxa"/>
                  </w:tcMar>
                </w:tcPr>
                <w:p w:rsidR="008E651B" w:rsidRPr="00C84164" w:rsidRDefault="008E651B" w:rsidP="007B196A">
                  <w:pPr>
                    <w:pStyle w:val="Ttulo3"/>
                    <w:framePr w:hSpace="141" w:wrap="around" w:hAnchor="margin" w:y="565"/>
                    <w:numPr>
                      <w:ilvl w:val="0"/>
                      <w:numId w:val="76"/>
                    </w:numPr>
                    <w:tabs>
                      <w:tab w:val="clear" w:pos="709"/>
                    </w:tabs>
                    <w:spacing w:before="0" w:after="0" w:line="240" w:lineRule="auto"/>
                    <w:contextualSpacing/>
                    <w:jc w:val="both"/>
                    <w:rPr>
                      <w:rFonts w:ascii="Calibri" w:hAnsi="Calibri" w:cs="Calibri"/>
                    </w:rPr>
                  </w:pPr>
                  <w:r w:rsidRPr="00C84164">
                    <w:rPr>
                      <w:rFonts w:ascii="Calibri" w:hAnsi="Calibri" w:cs="Calibri"/>
                    </w:rPr>
                    <w:t xml:space="preserve">ECONOMISTA, INGENIERO FINANCIERO  </w:t>
                  </w:r>
                </w:p>
              </w:tc>
            </w:tr>
            <w:tr w:rsidR="008E651B" w:rsidRPr="003B6209" w:rsidTr="009A1A2C">
              <w:trPr>
                <w:trHeight w:val="388"/>
                <w:jc w:val="center"/>
              </w:trPr>
              <w:tc>
                <w:tcPr>
                  <w:tcW w:w="9059" w:type="dxa"/>
                  <w:shd w:val="clear" w:color="auto" w:fill="BDD6EE"/>
                  <w:tcMar>
                    <w:top w:w="0" w:type="dxa"/>
                    <w:left w:w="108" w:type="dxa"/>
                    <w:bottom w:w="0" w:type="dxa"/>
                    <w:right w:w="108" w:type="dxa"/>
                  </w:tcMar>
                </w:tcPr>
                <w:p w:rsidR="008E651B" w:rsidRPr="006A6561" w:rsidRDefault="008E651B" w:rsidP="007B196A">
                  <w:pPr>
                    <w:pStyle w:val="Sinespaciado"/>
                    <w:framePr w:hSpace="141" w:wrap="around" w:hAnchor="margin" w:y="565"/>
                    <w:ind w:left="313"/>
                    <w:contextualSpacing/>
                    <w:jc w:val="both"/>
                    <w:rPr>
                      <w:rFonts w:cs="Calibri"/>
                      <w:b/>
                      <w:bCs/>
                    </w:rPr>
                  </w:pPr>
                  <w:r w:rsidRPr="006A6561">
                    <w:rPr>
                      <w:rFonts w:cs="Calibri"/>
                      <w:b/>
                      <w:bCs/>
                    </w:rPr>
                    <w:t>FORMACIÓN ACADÉMICA</w:t>
                  </w:r>
                </w:p>
              </w:tc>
            </w:tr>
            <w:tr w:rsidR="008E651B" w:rsidRPr="003B6209" w:rsidTr="009A1A2C">
              <w:trPr>
                <w:trHeight w:val="388"/>
                <w:jc w:val="center"/>
              </w:trPr>
              <w:tc>
                <w:tcPr>
                  <w:tcW w:w="9059" w:type="dxa"/>
                  <w:tcMar>
                    <w:top w:w="0" w:type="dxa"/>
                    <w:left w:w="108" w:type="dxa"/>
                    <w:bottom w:w="0" w:type="dxa"/>
                    <w:right w:w="108" w:type="dxa"/>
                  </w:tcMar>
                </w:tcPr>
                <w:p w:rsidR="008E651B" w:rsidRPr="006A6561" w:rsidRDefault="008E651B" w:rsidP="007B196A">
                  <w:pPr>
                    <w:pStyle w:val="Sinespaciado"/>
                    <w:framePr w:hSpace="141" w:wrap="around" w:hAnchor="margin" w:y="565"/>
                    <w:contextualSpacing/>
                    <w:jc w:val="both"/>
                    <w:rPr>
                      <w:rFonts w:cs="Calibri"/>
                      <w:bCs/>
                    </w:rPr>
                  </w:pPr>
                  <w:r w:rsidRPr="006A6561">
                    <w:rPr>
                      <w:rFonts w:cs="Calibri"/>
                      <w:bCs/>
                    </w:rPr>
                    <w:t xml:space="preserve">Formación en </w:t>
                  </w:r>
                  <w:r>
                    <w:rPr>
                      <w:rFonts w:cs="Calibri"/>
                      <w:bCs/>
                    </w:rPr>
                    <w:t xml:space="preserve">Economía, </w:t>
                  </w:r>
                  <w:r w:rsidRPr="006A6561">
                    <w:rPr>
                      <w:rFonts w:cs="Calibri"/>
                      <w:bCs/>
                    </w:rPr>
                    <w:t xml:space="preserve">Ingeniería </w:t>
                  </w:r>
                  <w:r>
                    <w:rPr>
                      <w:rFonts w:cs="Calibri"/>
                      <w:bCs/>
                    </w:rPr>
                    <w:t xml:space="preserve">financiera, </w:t>
                  </w:r>
                  <w:r w:rsidRPr="006A6561">
                    <w:rPr>
                      <w:rFonts w:cs="Calibri"/>
                      <w:bCs/>
                    </w:rPr>
                    <w:t>o formación equivalente</w:t>
                  </w:r>
                  <w:r>
                    <w:rPr>
                      <w:rFonts w:cs="Calibri"/>
                      <w:bCs/>
                    </w:rPr>
                    <w:t xml:space="preserve"> </w:t>
                  </w:r>
                  <w:r w:rsidRPr="006A6561">
                    <w:rPr>
                      <w:rFonts w:cs="Calibri"/>
                      <w:bCs/>
                    </w:rPr>
                    <w:t>con título en provisión nacional o titulación que acredite dicha formación en el país de emisión.</w:t>
                  </w:r>
                </w:p>
                <w:p w:rsidR="008E651B" w:rsidRPr="006A6561" w:rsidRDefault="008E651B" w:rsidP="007B196A">
                  <w:pPr>
                    <w:pStyle w:val="Sinespaciado"/>
                    <w:framePr w:hSpace="141" w:wrap="around" w:hAnchor="margin" w:y="565"/>
                    <w:contextualSpacing/>
                    <w:jc w:val="both"/>
                    <w:rPr>
                      <w:rFonts w:cs="Calibri"/>
                      <w:bCs/>
                    </w:rPr>
                  </w:pPr>
                </w:p>
              </w:tc>
            </w:tr>
            <w:tr w:rsidR="008E651B" w:rsidRPr="003B6209" w:rsidTr="009A1A2C">
              <w:trPr>
                <w:trHeight w:val="388"/>
                <w:jc w:val="center"/>
              </w:trPr>
              <w:tc>
                <w:tcPr>
                  <w:tcW w:w="9059" w:type="dxa"/>
                  <w:shd w:val="clear" w:color="auto" w:fill="BDD6EE"/>
                  <w:tcMar>
                    <w:top w:w="0" w:type="dxa"/>
                    <w:left w:w="108" w:type="dxa"/>
                    <w:bottom w:w="0" w:type="dxa"/>
                    <w:right w:w="108" w:type="dxa"/>
                  </w:tcMar>
                </w:tcPr>
                <w:p w:rsidR="008E651B" w:rsidRPr="006A6561" w:rsidRDefault="008E651B" w:rsidP="007B196A">
                  <w:pPr>
                    <w:pStyle w:val="Sinespaciado"/>
                    <w:framePr w:hSpace="141" w:wrap="around" w:hAnchor="margin" w:y="565"/>
                    <w:contextualSpacing/>
                    <w:jc w:val="both"/>
                    <w:rPr>
                      <w:rFonts w:cs="Calibri"/>
                      <w:bCs/>
                    </w:rPr>
                  </w:pPr>
                  <w:r w:rsidRPr="006A6561">
                    <w:rPr>
                      <w:rFonts w:cs="Calibri"/>
                      <w:b/>
                      <w:bCs/>
                    </w:rPr>
                    <w:t>EXPERIENCIA GENERAL</w:t>
                  </w:r>
                </w:p>
              </w:tc>
            </w:tr>
            <w:tr w:rsidR="008E651B" w:rsidRPr="003B6209" w:rsidTr="009A1A2C">
              <w:trPr>
                <w:trHeight w:val="388"/>
                <w:jc w:val="center"/>
              </w:trPr>
              <w:tc>
                <w:tcPr>
                  <w:tcW w:w="9059" w:type="dxa"/>
                  <w:tcMar>
                    <w:top w:w="0" w:type="dxa"/>
                    <w:left w:w="108" w:type="dxa"/>
                    <w:bottom w:w="0" w:type="dxa"/>
                    <w:right w:w="108" w:type="dxa"/>
                  </w:tcMar>
                </w:tcPr>
                <w:p w:rsidR="008E651B" w:rsidRPr="006A6561" w:rsidRDefault="008E651B" w:rsidP="007B196A">
                  <w:pPr>
                    <w:pStyle w:val="Sinespaciado"/>
                    <w:framePr w:hSpace="141" w:wrap="around" w:hAnchor="margin" w:y="565"/>
                    <w:contextualSpacing/>
                    <w:jc w:val="both"/>
                    <w:rPr>
                      <w:rFonts w:cs="Calibri"/>
                      <w:bCs/>
                    </w:rPr>
                  </w:pPr>
                  <w:r>
                    <w:rPr>
                      <w:rFonts w:cs="Calibri"/>
                      <w:bCs/>
                    </w:rPr>
                    <w:t>Mínimo 6</w:t>
                  </w:r>
                  <w:r w:rsidRPr="006A6561">
                    <w:rPr>
                      <w:rFonts w:cs="Calibri"/>
                      <w:bCs/>
                    </w:rPr>
                    <w:t xml:space="preserve"> años de experiencia general en el ejercicio de la profesión.</w:t>
                  </w:r>
                </w:p>
              </w:tc>
            </w:tr>
            <w:tr w:rsidR="008E651B" w:rsidRPr="003B6209" w:rsidTr="009A1A2C">
              <w:trPr>
                <w:trHeight w:val="388"/>
                <w:jc w:val="center"/>
              </w:trPr>
              <w:tc>
                <w:tcPr>
                  <w:tcW w:w="9059" w:type="dxa"/>
                  <w:shd w:val="clear" w:color="auto" w:fill="BDD6EE"/>
                  <w:tcMar>
                    <w:top w:w="0" w:type="dxa"/>
                    <w:left w:w="108" w:type="dxa"/>
                    <w:bottom w:w="0" w:type="dxa"/>
                    <w:right w:w="108" w:type="dxa"/>
                  </w:tcMar>
                </w:tcPr>
                <w:p w:rsidR="008E651B" w:rsidRPr="006A6561" w:rsidRDefault="008E651B" w:rsidP="007B196A">
                  <w:pPr>
                    <w:pStyle w:val="Sinespaciado"/>
                    <w:framePr w:hSpace="141" w:wrap="around" w:hAnchor="margin" w:y="565"/>
                    <w:contextualSpacing/>
                    <w:jc w:val="both"/>
                    <w:rPr>
                      <w:rFonts w:cs="Calibri"/>
                      <w:bCs/>
                    </w:rPr>
                  </w:pPr>
                  <w:r w:rsidRPr="006A6561">
                    <w:rPr>
                      <w:rFonts w:cs="Calibri"/>
                      <w:b/>
                      <w:bCs/>
                    </w:rPr>
                    <w:t>EXPERIENCIA ESPECÍFICA</w:t>
                  </w:r>
                </w:p>
              </w:tc>
            </w:tr>
            <w:tr w:rsidR="008E651B" w:rsidRPr="003B6209" w:rsidTr="009A1A2C">
              <w:trPr>
                <w:trHeight w:val="388"/>
                <w:jc w:val="center"/>
              </w:trPr>
              <w:tc>
                <w:tcPr>
                  <w:tcW w:w="9059" w:type="dxa"/>
                  <w:tcMar>
                    <w:top w:w="0" w:type="dxa"/>
                    <w:left w:w="108" w:type="dxa"/>
                    <w:bottom w:w="0" w:type="dxa"/>
                    <w:right w:w="108" w:type="dxa"/>
                  </w:tcMar>
                </w:tcPr>
                <w:p w:rsidR="008E651B" w:rsidRPr="006A6561" w:rsidRDefault="008E651B" w:rsidP="007B196A">
                  <w:pPr>
                    <w:pStyle w:val="Sinespaciado"/>
                    <w:framePr w:hSpace="141" w:wrap="around" w:hAnchor="margin" w:y="565"/>
                    <w:contextualSpacing/>
                    <w:jc w:val="both"/>
                    <w:rPr>
                      <w:rFonts w:cs="Calibri"/>
                      <w:bCs/>
                    </w:rPr>
                  </w:pPr>
                  <w:r w:rsidRPr="006A6561">
                    <w:rPr>
                      <w:rFonts w:cs="Calibri"/>
                      <w:bCs/>
                    </w:rPr>
                    <w:t xml:space="preserve">Mínimo </w:t>
                  </w:r>
                  <w:r>
                    <w:rPr>
                      <w:rFonts w:cs="Calibri"/>
                      <w:bCs/>
                    </w:rPr>
                    <w:t>3</w:t>
                  </w:r>
                  <w:r w:rsidRPr="006A6561">
                    <w:rPr>
                      <w:rFonts w:cs="Calibri"/>
                      <w:bCs/>
                    </w:rPr>
                    <w:t xml:space="preserve"> </w:t>
                  </w:r>
                  <w:r w:rsidRPr="006A6561">
                    <w:rPr>
                      <w:rFonts w:cs="Calibri"/>
                    </w:rPr>
                    <w:t>años</w:t>
                  </w:r>
                  <w:r w:rsidRPr="006A6561">
                    <w:rPr>
                      <w:rFonts w:cs="Calibri"/>
                      <w:bCs/>
                    </w:rPr>
                    <w:t xml:space="preserve"> como Encargado </w:t>
                  </w:r>
                  <w:proofErr w:type="spellStart"/>
                  <w:r w:rsidRPr="006A6561">
                    <w:rPr>
                      <w:rFonts w:cs="Calibri"/>
                      <w:bCs/>
                    </w:rPr>
                    <w:t>ó</w:t>
                  </w:r>
                  <w:proofErr w:type="spellEnd"/>
                  <w:r w:rsidRPr="006A6561">
                    <w:rPr>
                      <w:rFonts w:cs="Calibri"/>
                      <w:bCs/>
                    </w:rPr>
                    <w:t xml:space="preserve"> </w:t>
                  </w:r>
                  <w:r>
                    <w:rPr>
                      <w:rFonts w:cs="Calibri"/>
                      <w:bCs/>
                    </w:rPr>
                    <w:t>líder</w:t>
                  </w:r>
                  <w:r w:rsidRPr="006A6561">
                    <w:rPr>
                      <w:rFonts w:cs="Calibri"/>
                      <w:bCs/>
                    </w:rPr>
                    <w:t xml:space="preserve"> </w:t>
                  </w:r>
                  <w:proofErr w:type="spellStart"/>
                  <w:r w:rsidRPr="006A6561">
                    <w:rPr>
                      <w:rFonts w:cs="Calibri"/>
                      <w:bCs/>
                    </w:rPr>
                    <w:t>ó</w:t>
                  </w:r>
                  <w:proofErr w:type="spellEnd"/>
                  <w:r w:rsidRPr="006A6561">
                    <w:rPr>
                      <w:rFonts w:cs="Calibri"/>
                      <w:bCs/>
                    </w:rPr>
                    <w:t xml:space="preserve"> Jefe </w:t>
                  </w:r>
                  <w:r>
                    <w:rPr>
                      <w:rFonts w:cs="Calibri"/>
                      <w:bCs/>
                    </w:rPr>
                    <w:t xml:space="preserve">o </w:t>
                  </w:r>
                  <w:r w:rsidRPr="006A6561">
                    <w:rPr>
                      <w:rFonts w:cs="Calibri"/>
                      <w:bCs/>
                    </w:rPr>
                    <w:t>Responsable</w:t>
                  </w:r>
                  <w:r>
                    <w:rPr>
                      <w:rFonts w:cs="Calibri"/>
                      <w:bCs/>
                    </w:rPr>
                    <w:t xml:space="preserve"> </w:t>
                  </w:r>
                  <w:r w:rsidRPr="00C84164">
                    <w:rPr>
                      <w:rFonts w:cs="Calibri"/>
                      <w:bCs/>
                    </w:rPr>
                    <w:t>en áreas económicas y financieras de Proyectos de la industria petroquímica.</w:t>
                  </w:r>
                </w:p>
              </w:tc>
            </w:tr>
          </w:tbl>
          <w:p w:rsidR="008E651B" w:rsidRPr="001E590D" w:rsidRDefault="008E651B" w:rsidP="009A1A2C">
            <w:pPr>
              <w:rPr>
                <w:vanish/>
              </w:rPr>
            </w:pPr>
            <w:bookmarkStart w:id="225" w:name="_Toc5108671"/>
          </w:p>
          <w:tbl>
            <w:tblPr>
              <w:tblW w:w="9072" w:type="dxa"/>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8E651B" w:rsidRPr="00CC6685" w:rsidTr="009A1A2C">
              <w:tc>
                <w:tcPr>
                  <w:tcW w:w="9072" w:type="dxa"/>
                  <w:shd w:val="clear" w:color="auto" w:fill="DEEAF6"/>
                </w:tcPr>
                <w:p w:rsidR="008E651B" w:rsidRPr="001E590D" w:rsidRDefault="008E651B" w:rsidP="007B196A">
                  <w:pPr>
                    <w:pStyle w:val="Ttulo3"/>
                    <w:framePr w:hSpace="141" w:wrap="around" w:hAnchor="margin" w:y="565"/>
                    <w:numPr>
                      <w:ilvl w:val="0"/>
                      <w:numId w:val="76"/>
                    </w:numPr>
                    <w:tabs>
                      <w:tab w:val="clear" w:pos="709"/>
                    </w:tabs>
                    <w:spacing w:before="0" w:after="0"/>
                    <w:rPr>
                      <w:rFonts w:ascii="Calibri" w:eastAsia="BatangChe" w:hAnsi="Calibri" w:cs="Calibri"/>
                    </w:rPr>
                  </w:pPr>
                  <w:r w:rsidRPr="001E590D">
                    <w:rPr>
                      <w:rFonts w:ascii="Calibri" w:eastAsia="BatangChe" w:hAnsi="Calibri" w:cs="Calibri"/>
                    </w:rPr>
                    <w:t>ENCARGADO MECÁNICO</w:t>
                  </w:r>
                  <w:bookmarkEnd w:id="225"/>
                </w:p>
              </w:tc>
            </w:tr>
            <w:tr w:rsidR="008E651B" w:rsidRPr="00CC6685" w:rsidTr="009A1A2C">
              <w:tc>
                <w:tcPr>
                  <w:tcW w:w="9072" w:type="dxa"/>
                  <w:shd w:val="clear" w:color="auto" w:fill="DEEAF6"/>
                </w:tcPr>
                <w:p w:rsidR="008E651B" w:rsidRPr="001E590D" w:rsidRDefault="008E651B" w:rsidP="007B196A">
                  <w:pPr>
                    <w:framePr w:hSpace="141" w:wrap="around" w:hAnchor="margin" w:y="565"/>
                    <w:ind w:left="313"/>
                    <w:rPr>
                      <w:rFonts w:eastAsia="BatangChe" w:cs="Calibri"/>
                      <w:b/>
                    </w:rPr>
                  </w:pPr>
                  <w:r w:rsidRPr="001E590D">
                    <w:rPr>
                      <w:rFonts w:eastAsia="BatangChe" w:cs="Calibri"/>
                      <w:b/>
                    </w:rPr>
                    <w:t>FORMACIÓN ACADÉMICA</w:t>
                  </w:r>
                </w:p>
              </w:tc>
            </w:tr>
            <w:tr w:rsidR="008E651B" w:rsidRPr="00CC6685" w:rsidTr="009A1A2C">
              <w:tc>
                <w:tcPr>
                  <w:tcW w:w="9072" w:type="dxa"/>
                  <w:shd w:val="clear" w:color="auto" w:fill="auto"/>
                </w:tcPr>
                <w:p w:rsidR="008E651B" w:rsidRPr="001E590D" w:rsidRDefault="008E651B" w:rsidP="007B196A">
                  <w:pPr>
                    <w:framePr w:hSpace="141" w:wrap="around" w:hAnchor="margin" w:y="565"/>
                    <w:rPr>
                      <w:rFonts w:eastAsia="BatangChe" w:cs="Calibri"/>
                      <w:b/>
                    </w:rPr>
                  </w:pPr>
                  <w:r w:rsidRPr="001E590D">
                    <w:rPr>
                      <w:rFonts w:eastAsia="BatangChe" w:cs="Calibri"/>
                      <w:bCs/>
                    </w:rPr>
                    <w:t>Formación en Ingeniería Mecánica, Electromecánica o formación equivalente en el rubro de Hidrocarburos, Industrial, Gas, Petróleo o Petroquímica; con título en provisión nacional o titulación que acredite dicha formación en el país de emisión.</w:t>
                  </w:r>
                </w:p>
              </w:tc>
            </w:tr>
            <w:tr w:rsidR="008E651B" w:rsidRPr="00CC6685" w:rsidTr="009A1A2C">
              <w:tc>
                <w:tcPr>
                  <w:tcW w:w="9072" w:type="dxa"/>
                  <w:shd w:val="clear" w:color="auto" w:fill="DEEAF6"/>
                </w:tcPr>
                <w:p w:rsidR="008E651B" w:rsidRPr="001E590D" w:rsidRDefault="008E651B" w:rsidP="007B196A">
                  <w:pPr>
                    <w:framePr w:hSpace="141" w:wrap="around" w:hAnchor="margin" w:y="565"/>
                    <w:ind w:left="313"/>
                    <w:rPr>
                      <w:rFonts w:eastAsia="BatangChe" w:cs="Calibri"/>
                      <w:b/>
                    </w:rPr>
                  </w:pPr>
                  <w:r w:rsidRPr="001E590D">
                    <w:rPr>
                      <w:rFonts w:eastAsia="BatangChe" w:cs="Calibri"/>
                      <w:b/>
                    </w:rPr>
                    <w:t>EXPERIENCIA GENERAL</w:t>
                  </w:r>
                </w:p>
              </w:tc>
            </w:tr>
            <w:tr w:rsidR="008E651B" w:rsidRPr="00CC6685" w:rsidTr="009A1A2C">
              <w:tc>
                <w:tcPr>
                  <w:tcW w:w="9072" w:type="dxa"/>
                  <w:shd w:val="clear" w:color="auto" w:fill="auto"/>
                </w:tcPr>
                <w:p w:rsidR="008E651B" w:rsidRPr="001E590D" w:rsidRDefault="008E651B" w:rsidP="007B196A">
                  <w:pPr>
                    <w:framePr w:hSpace="141" w:wrap="around" w:hAnchor="margin" w:y="565"/>
                    <w:rPr>
                      <w:rFonts w:eastAsia="BatangChe" w:cs="Calibri"/>
                      <w:b/>
                    </w:rPr>
                  </w:pPr>
                  <w:r w:rsidRPr="001E590D">
                    <w:rPr>
                      <w:rFonts w:eastAsia="BatangChe" w:cs="Calibri"/>
                      <w:bCs/>
                    </w:rPr>
                    <w:t>Mínimo 6 años de experiencia general en el ejercicio de la profesión.</w:t>
                  </w:r>
                </w:p>
              </w:tc>
            </w:tr>
            <w:tr w:rsidR="008E651B" w:rsidRPr="00CC6685" w:rsidTr="009A1A2C">
              <w:tc>
                <w:tcPr>
                  <w:tcW w:w="9072" w:type="dxa"/>
                  <w:shd w:val="clear" w:color="auto" w:fill="DEEAF6"/>
                </w:tcPr>
                <w:p w:rsidR="008E651B" w:rsidRPr="001E590D" w:rsidRDefault="008E651B" w:rsidP="007B196A">
                  <w:pPr>
                    <w:framePr w:hSpace="141" w:wrap="around" w:hAnchor="margin" w:y="565"/>
                    <w:ind w:left="313"/>
                    <w:rPr>
                      <w:rFonts w:eastAsia="BatangChe" w:cs="Calibri"/>
                      <w:b/>
                    </w:rPr>
                  </w:pPr>
                  <w:r w:rsidRPr="001E590D">
                    <w:rPr>
                      <w:rFonts w:eastAsia="BatangChe" w:cs="Calibri"/>
                      <w:b/>
                    </w:rPr>
                    <w:t>EXPERIENCIA ESPECÍFICA</w:t>
                  </w:r>
                </w:p>
              </w:tc>
            </w:tr>
            <w:tr w:rsidR="008E651B" w:rsidRPr="00CC6685" w:rsidTr="009A1A2C">
              <w:tc>
                <w:tcPr>
                  <w:tcW w:w="9072" w:type="dxa"/>
                  <w:shd w:val="clear" w:color="auto" w:fill="auto"/>
                </w:tcPr>
                <w:p w:rsidR="008E651B" w:rsidRPr="001E590D" w:rsidRDefault="008E651B" w:rsidP="007B196A">
                  <w:pPr>
                    <w:framePr w:hSpace="141" w:wrap="around" w:hAnchor="margin" w:y="565"/>
                    <w:rPr>
                      <w:rFonts w:eastAsia="BatangChe" w:cs="Calibri"/>
                      <w:b/>
                    </w:rPr>
                  </w:pPr>
                  <w:r w:rsidRPr="001E590D">
                    <w:rPr>
                      <w:rFonts w:eastAsia="BatangChe" w:cs="Calibri"/>
                      <w:bCs/>
                    </w:rPr>
                    <w:t>Mínimo 3 años como ingeniero Mecánico, líder Mecánico, responsable mecánico, encargado mecánico en la ejecución, desarrollo de Ingeniería básica, Ingeniería básica extendida (FEED) y/o ingeniería de detalle de plantas petroquímicas.</w:t>
                  </w:r>
                </w:p>
              </w:tc>
            </w:tr>
            <w:tr w:rsidR="008E651B" w:rsidRPr="00CC6685" w:rsidTr="009A1A2C">
              <w:tc>
                <w:tcPr>
                  <w:tcW w:w="9072" w:type="dxa"/>
                  <w:shd w:val="clear" w:color="auto" w:fill="DEEAF6"/>
                </w:tcPr>
                <w:p w:rsidR="008E651B" w:rsidRPr="001E590D" w:rsidRDefault="008E651B" w:rsidP="007B196A">
                  <w:pPr>
                    <w:pStyle w:val="Ttulo3"/>
                    <w:framePr w:hSpace="141" w:wrap="around" w:hAnchor="margin" w:y="565"/>
                    <w:numPr>
                      <w:ilvl w:val="0"/>
                      <w:numId w:val="76"/>
                    </w:numPr>
                    <w:tabs>
                      <w:tab w:val="clear" w:pos="709"/>
                    </w:tabs>
                    <w:spacing w:before="0" w:after="0"/>
                    <w:rPr>
                      <w:rFonts w:ascii="Calibri" w:eastAsia="BatangChe" w:hAnsi="Calibri" w:cs="Calibri"/>
                    </w:rPr>
                  </w:pPr>
                  <w:bookmarkStart w:id="226" w:name="_Toc5108672"/>
                  <w:bookmarkStart w:id="227" w:name="_GoBack"/>
                  <w:bookmarkEnd w:id="227"/>
                  <w:r w:rsidRPr="001E590D">
                    <w:rPr>
                      <w:rFonts w:ascii="Calibri" w:eastAsia="BatangChe" w:hAnsi="Calibri" w:cs="Calibri"/>
                    </w:rPr>
                    <w:t>ENCARGADO DE INSTRUMENTACIÓN Y CONTROL</w:t>
                  </w:r>
                  <w:bookmarkEnd w:id="226"/>
                </w:p>
              </w:tc>
            </w:tr>
            <w:tr w:rsidR="008E651B" w:rsidRPr="00CC6685" w:rsidTr="009A1A2C">
              <w:tc>
                <w:tcPr>
                  <w:tcW w:w="9072" w:type="dxa"/>
                  <w:shd w:val="clear" w:color="auto" w:fill="DEEAF6"/>
                </w:tcPr>
                <w:p w:rsidR="008E651B" w:rsidRPr="001E590D" w:rsidRDefault="008E651B" w:rsidP="007B196A">
                  <w:pPr>
                    <w:framePr w:hSpace="141" w:wrap="around" w:hAnchor="margin" w:y="565"/>
                    <w:ind w:left="313"/>
                    <w:rPr>
                      <w:rFonts w:eastAsia="BatangChe" w:cs="Calibri"/>
                      <w:b/>
                    </w:rPr>
                  </w:pPr>
                  <w:r w:rsidRPr="001E590D">
                    <w:rPr>
                      <w:rFonts w:eastAsia="BatangChe" w:cs="Calibri"/>
                      <w:b/>
                    </w:rPr>
                    <w:t>FORMACIÓN ACADÉMICA</w:t>
                  </w:r>
                </w:p>
              </w:tc>
            </w:tr>
            <w:tr w:rsidR="008E651B" w:rsidRPr="00CC6685" w:rsidTr="009A1A2C">
              <w:tc>
                <w:tcPr>
                  <w:tcW w:w="9072" w:type="dxa"/>
                  <w:shd w:val="clear" w:color="auto" w:fill="auto"/>
                </w:tcPr>
                <w:p w:rsidR="008E651B" w:rsidRPr="001E590D" w:rsidRDefault="008E651B" w:rsidP="007B196A">
                  <w:pPr>
                    <w:framePr w:hSpace="141" w:wrap="around" w:hAnchor="margin" w:y="565"/>
                    <w:rPr>
                      <w:rFonts w:eastAsia="BatangChe" w:cs="Calibri"/>
                      <w:b/>
                    </w:rPr>
                  </w:pPr>
                  <w:r w:rsidRPr="001E590D">
                    <w:rPr>
                      <w:rFonts w:eastAsia="BatangChe" w:cs="Calibri"/>
                      <w:bCs/>
                    </w:rPr>
                    <w:t>Formación en Ingeniería Electromecánica, Electrónico, Eléctrico, instrumentación o formación equivalente en el rubro de Hidrocarburos, Industrial, Gas, Petróleo o Petroquímica; con título en provisión nacional o titulación que acredite dicha formación en el país de emisión.</w:t>
                  </w:r>
                </w:p>
              </w:tc>
            </w:tr>
            <w:tr w:rsidR="008E651B" w:rsidRPr="00CC6685" w:rsidTr="009A1A2C">
              <w:tc>
                <w:tcPr>
                  <w:tcW w:w="9072" w:type="dxa"/>
                  <w:shd w:val="clear" w:color="auto" w:fill="DEEAF6"/>
                </w:tcPr>
                <w:p w:rsidR="008E651B" w:rsidRPr="001E590D" w:rsidRDefault="008E651B" w:rsidP="007B196A">
                  <w:pPr>
                    <w:framePr w:hSpace="141" w:wrap="around" w:hAnchor="margin" w:y="565"/>
                    <w:ind w:left="313"/>
                    <w:rPr>
                      <w:rFonts w:eastAsia="BatangChe" w:cs="Calibri"/>
                      <w:b/>
                    </w:rPr>
                  </w:pPr>
                  <w:r w:rsidRPr="001E590D">
                    <w:rPr>
                      <w:rFonts w:eastAsia="BatangChe" w:cs="Calibri"/>
                      <w:b/>
                    </w:rPr>
                    <w:t>EXPERIENCIA GENERAL</w:t>
                  </w:r>
                </w:p>
              </w:tc>
            </w:tr>
            <w:tr w:rsidR="008E651B" w:rsidRPr="00CC6685" w:rsidTr="009A1A2C">
              <w:tc>
                <w:tcPr>
                  <w:tcW w:w="9072" w:type="dxa"/>
                  <w:shd w:val="clear" w:color="auto" w:fill="auto"/>
                </w:tcPr>
                <w:p w:rsidR="008E651B" w:rsidRPr="001E590D" w:rsidRDefault="008E651B" w:rsidP="007B196A">
                  <w:pPr>
                    <w:framePr w:hSpace="141" w:wrap="around" w:hAnchor="margin" w:y="565"/>
                    <w:rPr>
                      <w:rFonts w:eastAsia="BatangChe" w:cs="Calibri"/>
                      <w:b/>
                    </w:rPr>
                  </w:pPr>
                  <w:r w:rsidRPr="001E590D">
                    <w:rPr>
                      <w:rFonts w:eastAsia="BatangChe" w:cs="Calibri"/>
                      <w:bCs/>
                    </w:rPr>
                    <w:t>Mínimo 6 años de experiencia general en el ejercicio de la profesión.</w:t>
                  </w:r>
                </w:p>
              </w:tc>
            </w:tr>
            <w:tr w:rsidR="008E651B" w:rsidRPr="00CC6685" w:rsidTr="009A1A2C">
              <w:tc>
                <w:tcPr>
                  <w:tcW w:w="9072" w:type="dxa"/>
                  <w:shd w:val="clear" w:color="auto" w:fill="DEEAF6"/>
                </w:tcPr>
                <w:p w:rsidR="008E651B" w:rsidRPr="001E590D" w:rsidRDefault="008E651B" w:rsidP="007B196A">
                  <w:pPr>
                    <w:framePr w:hSpace="141" w:wrap="around" w:hAnchor="margin" w:y="565"/>
                    <w:ind w:left="313"/>
                    <w:rPr>
                      <w:rFonts w:eastAsia="BatangChe" w:cs="Calibri"/>
                      <w:b/>
                    </w:rPr>
                  </w:pPr>
                  <w:r w:rsidRPr="001E590D">
                    <w:rPr>
                      <w:rFonts w:eastAsia="BatangChe" w:cs="Calibri"/>
                      <w:b/>
                    </w:rPr>
                    <w:t>EXPERIENCIA ESPECÍFICA</w:t>
                  </w:r>
                </w:p>
              </w:tc>
            </w:tr>
            <w:tr w:rsidR="008E651B" w:rsidRPr="00CC6685" w:rsidTr="009A1A2C">
              <w:tc>
                <w:tcPr>
                  <w:tcW w:w="9072" w:type="dxa"/>
                  <w:shd w:val="clear" w:color="auto" w:fill="auto"/>
                </w:tcPr>
                <w:p w:rsidR="008E651B" w:rsidRPr="001E590D" w:rsidRDefault="008E651B" w:rsidP="007B196A">
                  <w:pPr>
                    <w:framePr w:hSpace="141" w:wrap="around" w:hAnchor="margin" w:y="565"/>
                    <w:rPr>
                      <w:rFonts w:eastAsia="BatangChe" w:cs="Calibri"/>
                      <w:b/>
                    </w:rPr>
                  </w:pPr>
                  <w:r w:rsidRPr="001E590D">
                    <w:rPr>
                      <w:rFonts w:eastAsia="BatangChe" w:cs="Calibri"/>
                      <w:bCs/>
                    </w:rPr>
                    <w:t>Mínimo 3 años como ingeniero instrumentación, ingeniería de control, líder de instrumentación y/o control responsable o encargado de instrumentación y control en la ejecución, desarrollo de Ingeniería básica, Ingeniería básica extendida (FEED) y/o ingeniería de detalle de plantas petroquímicas.</w:t>
                  </w:r>
                </w:p>
              </w:tc>
            </w:tr>
            <w:tr w:rsidR="008E651B" w:rsidRPr="00CC6685" w:rsidTr="009A1A2C">
              <w:tc>
                <w:tcPr>
                  <w:tcW w:w="9072" w:type="dxa"/>
                  <w:shd w:val="clear" w:color="auto" w:fill="DEEAF6"/>
                </w:tcPr>
                <w:p w:rsidR="008E651B" w:rsidRPr="001E590D" w:rsidRDefault="008E651B" w:rsidP="007B196A">
                  <w:pPr>
                    <w:pStyle w:val="Ttulo3"/>
                    <w:framePr w:hSpace="141" w:wrap="around" w:hAnchor="margin" w:y="565"/>
                    <w:numPr>
                      <w:ilvl w:val="0"/>
                      <w:numId w:val="76"/>
                    </w:numPr>
                    <w:tabs>
                      <w:tab w:val="clear" w:pos="709"/>
                    </w:tabs>
                    <w:spacing w:before="0" w:after="0"/>
                    <w:rPr>
                      <w:rFonts w:ascii="Calibri" w:eastAsia="BatangChe" w:hAnsi="Calibri" w:cs="Calibri"/>
                    </w:rPr>
                  </w:pPr>
                  <w:bookmarkStart w:id="228" w:name="_Toc5108673"/>
                  <w:r w:rsidRPr="001E590D">
                    <w:rPr>
                      <w:rFonts w:ascii="Calibri" w:eastAsia="BatangChe" w:hAnsi="Calibri" w:cs="Calibri"/>
                    </w:rPr>
                    <w:t>ENCARGADO ELÉCTRICO</w:t>
                  </w:r>
                  <w:bookmarkEnd w:id="228"/>
                </w:p>
              </w:tc>
            </w:tr>
            <w:tr w:rsidR="008E651B" w:rsidRPr="00CC6685" w:rsidTr="009A1A2C">
              <w:tc>
                <w:tcPr>
                  <w:tcW w:w="9072" w:type="dxa"/>
                  <w:shd w:val="clear" w:color="auto" w:fill="DEEAF6"/>
                </w:tcPr>
                <w:p w:rsidR="008E651B" w:rsidRPr="001E590D" w:rsidRDefault="008E651B" w:rsidP="007B196A">
                  <w:pPr>
                    <w:framePr w:hSpace="141" w:wrap="around" w:hAnchor="margin" w:y="565"/>
                    <w:ind w:left="313"/>
                    <w:rPr>
                      <w:rFonts w:eastAsia="BatangChe" w:cs="Calibri"/>
                      <w:b/>
                    </w:rPr>
                  </w:pPr>
                  <w:r w:rsidRPr="001E590D">
                    <w:rPr>
                      <w:rFonts w:eastAsia="BatangChe" w:cs="Calibri"/>
                      <w:b/>
                    </w:rPr>
                    <w:t>FORMACIÓN ACADÉMICA</w:t>
                  </w:r>
                </w:p>
              </w:tc>
            </w:tr>
            <w:tr w:rsidR="008E651B" w:rsidRPr="00CC6685" w:rsidTr="009A1A2C">
              <w:tc>
                <w:tcPr>
                  <w:tcW w:w="9072" w:type="dxa"/>
                  <w:shd w:val="clear" w:color="auto" w:fill="auto"/>
                </w:tcPr>
                <w:p w:rsidR="008E651B" w:rsidRPr="001E590D" w:rsidRDefault="008E651B" w:rsidP="007B196A">
                  <w:pPr>
                    <w:framePr w:hSpace="141" w:wrap="around" w:hAnchor="margin" w:y="565"/>
                    <w:rPr>
                      <w:rFonts w:eastAsia="BatangChe" w:cs="Calibri"/>
                      <w:bCs/>
                    </w:rPr>
                  </w:pPr>
                  <w:r w:rsidRPr="001E590D">
                    <w:rPr>
                      <w:rFonts w:eastAsia="BatangChe" w:cs="Calibri"/>
                      <w:bCs/>
                    </w:rPr>
                    <w:lastRenderedPageBreak/>
                    <w:t>Formación en Ingeniería Electromecánico, Electrónico, Eléctrico o formación equivalente en el rubro de Hidrocarburos, Industrial, Gas, Petróleo o Petroquímica; con título en provisión nacional o titulación que acredite dicha formación en el país de emisión.</w:t>
                  </w:r>
                </w:p>
              </w:tc>
            </w:tr>
            <w:tr w:rsidR="008E651B" w:rsidRPr="00CC6685" w:rsidTr="009A1A2C">
              <w:tc>
                <w:tcPr>
                  <w:tcW w:w="9072" w:type="dxa"/>
                  <w:shd w:val="clear" w:color="auto" w:fill="DEEAF6"/>
                </w:tcPr>
                <w:p w:rsidR="008E651B" w:rsidRPr="001E590D" w:rsidRDefault="008E651B" w:rsidP="007B196A">
                  <w:pPr>
                    <w:framePr w:hSpace="141" w:wrap="around" w:hAnchor="margin" w:y="565"/>
                    <w:tabs>
                      <w:tab w:val="left" w:pos="2622"/>
                    </w:tabs>
                    <w:ind w:left="313"/>
                    <w:rPr>
                      <w:rFonts w:eastAsia="BatangChe" w:cs="Calibri"/>
                      <w:b/>
                    </w:rPr>
                  </w:pPr>
                  <w:r w:rsidRPr="001E590D">
                    <w:rPr>
                      <w:rFonts w:eastAsia="BatangChe" w:cs="Calibri"/>
                      <w:b/>
                    </w:rPr>
                    <w:t>EXPERIENCIA GENERAL</w:t>
                  </w:r>
                  <w:r w:rsidRPr="001E590D">
                    <w:rPr>
                      <w:rFonts w:eastAsia="BatangChe" w:cs="Calibri"/>
                      <w:b/>
                    </w:rPr>
                    <w:tab/>
                  </w:r>
                </w:p>
              </w:tc>
            </w:tr>
            <w:tr w:rsidR="008E651B" w:rsidRPr="00CC6685" w:rsidTr="009A1A2C">
              <w:tc>
                <w:tcPr>
                  <w:tcW w:w="9072" w:type="dxa"/>
                  <w:shd w:val="clear" w:color="auto" w:fill="auto"/>
                </w:tcPr>
                <w:p w:rsidR="008E651B" w:rsidRPr="001E590D" w:rsidRDefault="008E651B" w:rsidP="007B196A">
                  <w:pPr>
                    <w:framePr w:hSpace="141" w:wrap="around" w:hAnchor="margin" w:y="565"/>
                    <w:rPr>
                      <w:rFonts w:eastAsia="BatangChe" w:cs="Calibri"/>
                      <w:b/>
                    </w:rPr>
                  </w:pPr>
                  <w:r w:rsidRPr="001E590D">
                    <w:rPr>
                      <w:rFonts w:eastAsia="BatangChe" w:cs="Calibri"/>
                      <w:bCs/>
                    </w:rPr>
                    <w:t>Mínimo 6 años de experiencia general en el ejercicio de la profesión.</w:t>
                  </w:r>
                </w:p>
              </w:tc>
            </w:tr>
            <w:tr w:rsidR="008E651B" w:rsidRPr="00CC6685" w:rsidTr="009A1A2C">
              <w:tc>
                <w:tcPr>
                  <w:tcW w:w="9072" w:type="dxa"/>
                  <w:shd w:val="clear" w:color="auto" w:fill="DEEAF6"/>
                </w:tcPr>
                <w:p w:rsidR="008E651B" w:rsidRPr="001E590D" w:rsidRDefault="008E651B" w:rsidP="007B196A">
                  <w:pPr>
                    <w:framePr w:hSpace="141" w:wrap="around" w:hAnchor="margin" w:y="565"/>
                    <w:tabs>
                      <w:tab w:val="left" w:pos="3396"/>
                    </w:tabs>
                    <w:ind w:left="313"/>
                    <w:rPr>
                      <w:rFonts w:eastAsia="BatangChe" w:cs="Calibri"/>
                      <w:b/>
                    </w:rPr>
                  </w:pPr>
                  <w:r w:rsidRPr="001E590D">
                    <w:rPr>
                      <w:rFonts w:eastAsia="BatangChe" w:cs="Calibri"/>
                      <w:b/>
                    </w:rPr>
                    <w:t>EXPERIENCIA ESPECÍFICA</w:t>
                  </w:r>
                  <w:r w:rsidRPr="001E590D">
                    <w:rPr>
                      <w:rFonts w:eastAsia="BatangChe" w:cs="Calibri"/>
                      <w:b/>
                    </w:rPr>
                    <w:tab/>
                  </w:r>
                </w:p>
              </w:tc>
            </w:tr>
            <w:tr w:rsidR="008E651B" w:rsidRPr="00CC6685" w:rsidTr="009A1A2C">
              <w:tc>
                <w:tcPr>
                  <w:tcW w:w="9072" w:type="dxa"/>
                  <w:shd w:val="clear" w:color="auto" w:fill="auto"/>
                </w:tcPr>
                <w:p w:rsidR="008E651B" w:rsidRPr="001E590D" w:rsidRDefault="008E651B" w:rsidP="007B196A">
                  <w:pPr>
                    <w:framePr w:hSpace="141" w:wrap="around" w:hAnchor="margin" w:y="565"/>
                    <w:rPr>
                      <w:rFonts w:eastAsia="BatangChe" w:cs="Calibri"/>
                      <w:b/>
                    </w:rPr>
                  </w:pPr>
                  <w:r w:rsidRPr="001E590D">
                    <w:rPr>
                      <w:rFonts w:eastAsia="BatangChe" w:cs="Calibri"/>
                      <w:bCs/>
                    </w:rPr>
                    <w:t>Mínimo 3 años como ingeniero eléctrico, líder de eléctrico responsable o encargado eléctrico en la ejecución, desarrollo de Ingeniería básica, Ingeniería básica extendida (FEED) y/o ingeniería de detalle de plantas petroquímicas.</w:t>
                  </w:r>
                </w:p>
              </w:tc>
            </w:tr>
            <w:tr w:rsidR="008E651B" w:rsidRPr="00CC6685" w:rsidTr="009A1A2C">
              <w:tc>
                <w:tcPr>
                  <w:tcW w:w="9072" w:type="dxa"/>
                  <w:shd w:val="clear" w:color="auto" w:fill="DEEAF6"/>
                </w:tcPr>
                <w:p w:rsidR="008E651B" w:rsidRPr="001E590D" w:rsidRDefault="008E651B" w:rsidP="007B196A">
                  <w:pPr>
                    <w:pStyle w:val="Ttulo3"/>
                    <w:framePr w:hSpace="141" w:wrap="around" w:hAnchor="margin" w:y="565"/>
                    <w:numPr>
                      <w:ilvl w:val="0"/>
                      <w:numId w:val="76"/>
                    </w:numPr>
                    <w:tabs>
                      <w:tab w:val="clear" w:pos="709"/>
                    </w:tabs>
                    <w:spacing w:before="0" w:after="0"/>
                    <w:rPr>
                      <w:rFonts w:ascii="Calibri" w:eastAsia="BatangChe" w:hAnsi="Calibri" w:cs="Calibri"/>
                    </w:rPr>
                  </w:pPr>
                  <w:bookmarkStart w:id="229" w:name="_Toc5108674"/>
                  <w:r w:rsidRPr="001E590D">
                    <w:rPr>
                      <w:rFonts w:ascii="Calibri" w:eastAsia="BatangChe" w:hAnsi="Calibri" w:cs="Calibri"/>
                    </w:rPr>
                    <w:t>ENCARGADO DE QA/QC</w:t>
                  </w:r>
                  <w:bookmarkEnd w:id="229"/>
                </w:p>
              </w:tc>
            </w:tr>
            <w:tr w:rsidR="008E651B" w:rsidRPr="00CC6685" w:rsidTr="009A1A2C">
              <w:tc>
                <w:tcPr>
                  <w:tcW w:w="9072" w:type="dxa"/>
                  <w:shd w:val="clear" w:color="auto" w:fill="DEEAF6"/>
                </w:tcPr>
                <w:p w:rsidR="008E651B" w:rsidRPr="001E590D" w:rsidRDefault="008E651B" w:rsidP="007B196A">
                  <w:pPr>
                    <w:framePr w:hSpace="141" w:wrap="around" w:hAnchor="margin" w:y="565"/>
                    <w:ind w:left="313"/>
                    <w:rPr>
                      <w:rFonts w:eastAsia="BatangChe" w:cs="Calibri"/>
                      <w:b/>
                    </w:rPr>
                  </w:pPr>
                  <w:r w:rsidRPr="001E590D">
                    <w:rPr>
                      <w:rFonts w:eastAsia="BatangChe" w:cs="Calibri"/>
                      <w:b/>
                    </w:rPr>
                    <w:t>FORMACIÓN ACADÉMICA</w:t>
                  </w:r>
                </w:p>
              </w:tc>
            </w:tr>
            <w:tr w:rsidR="008E651B" w:rsidRPr="00CC6685" w:rsidTr="009A1A2C">
              <w:tc>
                <w:tcPr>
                  <w:tcW w:w="9072" w:type="dxa"/>
                  <w:shd w:val="clear" w:color="auto" w:fill="auto"/>
                </w:tcPr>
                <w:p w:rsidR="008E651B" w:rsidRPr="001E590D" w:rsidRDefault="008E651B" w:rsidP="007B196A">
                  <w:pPr>
                    <w:framePr w:hSpace="141" w:wrap="around" w:hAnchor="margin" w:y="565"/>
                    <w:rPr>
                      <w:rFonts w:eastAsia="BatangChe" w:cs="Calibri"/>
                      <w:b/>
                    </w:rPr>
                  </w:pPr>
                  <w:r w:rsidRPr="001E590D">
                    <w:rPr>
                      <w:rFonts w:eastAsia="BatangChe" w:cs="Calibri"/>
                      <w:bCs/>
                    </w:rPr>
                    <w:t>Formación en Ingeniería Electromecánico, Mecánica, Química, Petrolera o formación equivalente en el rubro de Hidrocarburos, Industrial, Gas, Petróleo o Petroquímica; con título en provisión nacional o titulación que acredite dicha formación en el país de emisión.</w:t>
                  </w:r>
                </w:p>
              </w:tc>
            </w:tr>
            <w:tr w:rsidR="008E651B" w:rsidRPr="00CC6685" w:rsidTr="009A1A2C">
              <w:trPr>
                <w:trHeight w:val="370"/>
              </w:trPr>
              <w:tc>
                <w:tcPr>
                  <w:tcW w:w="9072" w:type="dxa"/>
                  <w:shd w:val="clear" w:color="auto" w:fill="DEEAF6"/>
                </w:tcPr>
                <w:p w:rsidR="008E651B" w:rsidRPr="001E590D" w:rsidRDefault="008E651B" w:rsidP="007B196A">
                  <w:pPr>
                    <w:framePr w:hSpace="141" w:wrap="around" w:hAnchor="margin" w:y="565"/>
                    <w:tabs>
                      <w:tab w:val="left" w:pos="2622"/>
                    </w:tabs>
                    <w:ind w:left="312"/>
                    <w:rPr>
                      <w:rFonts w:eastAsia="BatangChe" w:cs="Calibri"/>
                      <w:b/>
                    </w:rPr>
                  </w:pPr>
                  <w:r w:rsidRPr="001E590D">
                    <w:rPr>
                      <w:rFonts w:eastAsia="BatangChe" w:cs="Calibri"/>
                      <w:b/>
                    </w:rPr>
                    <w:t>EXPERIENCIA GENERAL</w:t>
                  </w:r>
                  <w:r w:rsidRPr="001E590D">
                    <w:rPr>
                      <w:rFonts w:eastAsia="BatangChe" w:cs="Calibri"/>
                      <w:b/>
                    </w:rPr>
                    <w:tab/>
                  </w:r>
                </w:p>
              </w:tc>
            </w:tr>
            <w:tr w:rsidR="008E651B" w:rsidRPr="00CC6685" w:rsidTr="009A1A2C">
              <w:tc>
                <w:tcPr>
                  <w:tcW w:w="9072" w:type="dxa"/>
                  <w:shd w:val="clear" w:color="auto" w:fill="auto"/>
                </w:tcPr>
                <w:p w:rsidR="008E651B" w:rsidRPr="001E590D" w:rsidRDefault="008E651B" w:rsidP="007B196A">
                  <w:pPr>
                    <w:framePr w:hSpace="141" w:wrap="around" w:hAnchor="margin" w:y="565"/>
                    <w:rPr>
                      <w:rFonts w:eastAsia="BatangChe" w:cs="Calibri"/>
                      <w:b/>
                    </w:rPr>
                  </w:pPr>
                  <w:r w:rsidRPr="001E590D">
                    <w:rPr>
                      <w:rFonts w:eastAsia="BatangChe" w:cs="Calibri"/>
                      <w:bCs/>
                    </w:rPr>
                    <w:t>Mínimo 6 años de experiencia general en el ejercicio de la profesión</w:t>
                  </w:r>
                </w:p>
              </w:tc>
            </w:tr>
            <w:tr w:rsidR="008E651B" w:rsidRPr="00CC6685" w:rsidTr="009A1A2C">
              <w:tc>
                <w:tcPr>
                  <w:tcW w:w="9072" w:type="dxa"/>
                  <w:shd w:val="clear" w:color="auto" w:fill="DEEAF6"/>
                </w:tcPr>
                <w:p w:rsidR="008E651B" w:rsidRPr="001E590D" w:rsidRDefault="008E651B" w:rsidP="007B196A">
                  <w:pPr>
                    <w:framePr w:hSpace="141" w:wrap="around" w:hAnchor="margin" w:y="565"/>
                    <w:tabs>
                      <w:tab w:val="left" w:pos="3396"/>
                    </w:tabs>
                    <w:ind w:left="313"/>
                    <w:rPr>
                      <w:rFonts w:eastAsia="BatangChe" w:cs="Calibri"/>
                      <w:b/>
                    </w:rPr>
                  </w:pPr>
                  <w:r w:rsidRPr="001E590D">
                    <w:rPr>
                      <w:rFonts w:eastAsia="BatangChe" w:cs="Calibri"/>
                      <w:b/>
                    </w:rPr>
                    <w:t>EXPERIENCIA ESPECÍFICA</w:t>
                  </w:r>
                  <w:r w:rsidRPr="001E590D">
                    <w:rPr>
                      <w:rFonts w:eastAsia="BatangChe" w:cs="Calibri"/>
                      <w:b/>
                    </w:rPr>
                    <w:tab/>
                  </w:r>
                </w:p>
              </w:tc>
            </w:tr>
            <w:tr w:rsidR="008E651B" w:rsidRPr="00CC6685" w:rsidTr="009A1A2C">
              <w:tc>
                <w:tcPr>
                  <w:tcW w:w="9072" w:type="dxa"/>
                  <w:shd w:val="clear" w:color="auto" w:fill="auto"/>
                </w:tcPr>
                <w:p w:rsidR="008E651B" w:rsidRPr="001E590D" w:rsidRDefault="008E651B" w:rsidP="007B196A">
                  <w:pPr>
                    <w:framePr w:hSpace="141" w:wrap="around" w:hAnchor="margin" w:y="565"/>
                    <w:rPr>
                      <w:rFonts w:eastAsia="BatangChe" w:cs="Calibri"/>
                    </w:rPr>
                  </w:pPr>
                  <w:r w:rsidRPr="001E590D">
                    <w:rPr>
                      <w:rFonts w:eastAsia="BatangChe" w:cs="Calibri"/>
                    </w:rPr>
                    <w:t>Mínimo 3 años como responsable o encargado de QA/QC en la ejecución</w:t>
                  </w:r>
                  <w:r w:rsidRPr="001E590D">
                    <w:rPr>
                      <w:rFonts w:eastAsia="BatangChe" w:cs="Calibri"/>
                      <w:bCs/>
                    </w:rPr>
                    <w:t>, desarrollo de Ingeniería básica, Ingeniería básica extendida (FEED) y/o ingeniería de detalle de plantas petroquímicas.</w:t>
                  </w:r>
                </w:p>
              </w:tc>
            </w:tr>
            <w:tr w:rsidR="008E651B" w:rsidRPr="00CC6685" w:rsidTr="009A1A2C">
              <w:tc>
                <w:tcPr>
                  <w:tcW w:w="9072" w:type="dxa"/>
                  <w:shd w:val="clear" w:color="auto" w:fill="DEEAF6"/>
                </w:tcPr>
                <w:p w:rsidR="008E651B" w:rsidRPr="001E590D" w:rsidRDefault="008E651B" w:rsidP="007B196A">
                  <w:pPr>
                    <w:pStyle w:val="Ttulo3"/>
                    <w:framePr w:hSpace="141" w:wrap="around" w:hAnchor="margin" w:y="565"/>
                    <w:numPr>
                      <w:ilvl w:val="0"/>
                      <w:numId w:val="76"/>
                    </w:numPr>
                    <w:tabs>
                      <w:tab w:val="clear" w:pos="709"/>
                    </w:tabs>
                    <w:spacing w:before="0" w:after="0"/>
                    <w:rPr>
                      <w:rFonts w:ascii="Calibri" w:eastAsia="BatangChe" w:hAnsi="Calibri" w:cs="Calibri"/>
                    </w:rPr>
                  </w:pPr>
                  <w:bookmarkStart w:id="230" w:name="_Toc5108675"/>
                  <w:r w:rsidRPr="001E590D">
                    <w:rPr>
                      <w:rFonts w:ascii="Calibri" w:eastAsia="BatangChe" w:hAnsi="Calibri" w:cs="Calibri"/>
                    </w:rPr>
                    <w:t>ENCARGADO DE ESTRUCTURAS Y OBRAS CIVILES</w:t>
                  </w:r>
                  <w:bookmarkEnd w:id="230"/>
                </w:p>
              </w:tc>
            </w:tr>
            <w:tr w:rsidR="008E651B" w:rsidRPr="00CC6685" w:rsidTr="009A1A2C">
              <w:tc>
                <w:tcPr>
                  <w:tcW w:w="9072" w:type="dxa"/>
                  <w:shd w:val="clear" w:color="auto" w:fill="DEEAF6"/>
                </w:tcPr>
                <w:p w:rsidR="008E651B" w:rsidRPr="001E590D" w:rsidRDefault="008E651B" w:rsidP="007B196A">
                  <w:pPr>
                    <w:framePr w:hSpace="141" w:wrap="around" w:hAnchor="margin" w:y="565"/>
                    <w:ind w:left="313"/>
                    <w:rPr>
                      <w:rFonts w:eastAsia="BatangChe" w:cs="Calibri"/>
                      <w:b/>
                    </w:rPr>
                  </w:pPr>
                  <w:r w:rsidRPr="001E590D">
                    <w:rPr>
                      <w:rFonts w:eastAsia="BatangChe" w:cs="Calibri"/>
                      <w:b/>
                    </w:rPr>
                    <w:t>FORMACIÓN ACADÉMICA</w:t>
                  </w:r>
                </w:p>
              </w:tc>
            </w:tr>
            <w:tr w:rsidR="008E651B" w:rsidRPr="00CC6685" w:rsidTr="009A1A2C">
              <w:tc>
                <w:tcPr>
                  <w:tcW w:w="9072" w:type="dxa"/>
                  <w:shd w:val="clear" w:color="auto" w:fill="auto"/>
                </w:tcPr>
                <w:p w:rsidR="008E651B" w:rsidRPr="001E590D" w:rsidRDefault="008E651B" w:rsidP="007B196A">
                  <w:pPr>
                    <w:framePr w:hSpace="141" w:wrap="around" w:hAnchor="margin" w:y="565"/>
                    <w:rPr>
                      <w:rFonts w:eastAsia="BatangChe" w:cs="Calibri"/>
                      <w:b/>
                    </w:rPr>
                  </w:pPr>
                  <w:r w:rsidRPr="001E590D">
                    <w:rPr>
                      <w:rFonts w:eastAsia="BatangChe" w:cs="Calibri"/>
                      <w:bCs/>
                    </w:rPr>
                    <w:t>Formación en Ingeniería Civil o formación equivalente en el rubro de Hidrocarburos, Industrial, Gas, Petróleo o Petroquímica; con título en provisión nacional o titulación que acredite dicha formación en el país de emisión.</w:t>
                  </w:r>
                </w:p>
              </w:tc>
            </w:tr>
            <w:tr w:rsidR="008E651B" w:rsidRPr="00CC6685" w:rsidTr="009A1A2C">
              <w:tc>
                <w:tcPr>
                  <w:tcW w:w="9072" w:type="dxa"/>
                  <w:shd w:val="clear" w:color="auto" w:fill="DEEAF6"/>
                </w:tcPr>
                <w:p w:rsidR="008E651B" w:rsidRPr="001E590D" w:rsidRDefault="008E651B" w:rsidP="007B196A">
                  <w:pPr>
                    <w:framePr w:hSpace="141" w:wrap="around" w:hAnchor="margin" w:y="565"/>
                    <w:ind w:left="313"/>
                    <w:rPr>
                      <w:rFonts w:eastAsia="BatangChe" w:cs="Calibri"/>
                      <w:b/>
                    </w:rPr>
                  </w:pPr>
                  <w:r w:rsidRPr="001E590D">
                    <w:rPr>
                      <w:rFonts w:eastAsia="BatangChe" w:cs="Calibri"/>
                      <w:b/>
                    </w:rPr>
                    <w:t>EXPERIENCIA GENERAL</w:t>
                  </w:r>
                </w:p>
              </w:tc>
            </w:tr>
            <w:tr w:rsidR="008E651B" w:rsidRPr="00CC6685" w:rsidTr="009A1A2C">
              <w:tc>
                <w:tcPr>
                  <w:tcW w:w="9072" w:type="dxa"/>
                  <w:shd w:val="clear" w:color="auto" w:fill="auto"/>
                </w:tcPr>
                <w:p w:rsidR="008E651B" w:rsidRPr="001E590D" w:rsidRDefault="008E651B" w:rsidP="007B196A">
                  <w:pPr>
                    <w:framePr w:hSpace="141" w:wrap="around" w:hAnchor="margin" w:y="565"/>
                    <w:rPr>
                      <w:rFonts w:eastAsia="BatangChe" w:cs="Calibri"/>
                      <w:b/>
                    </w:rPr>
                  </w:pPr>
                  <w:r w:rsidRPr="001E590D">
                    <w:rPr>
                      <w:rFonts w:eastAsia="BatangChe" w:cs="Calibri"/>
                      <w:bCs/>
                    </w:rPr>
                    <w:t>Mínimo 6 años de experiencia general en el ejercicio de la profesión.</w:t>
                  </w:r>
                </w:p>
              </w:tc>
            </w:tr>
            <w:tr w:rsidR="008E651B" w:rsidRPr="00CC6685" w:rsidTr="009A1A2C">
              <w:tc>
                <w:tcPr>
                  <w:tcW w:w="9072" w:type="dxa"/>
                  <w:shd w:val="clear" w:color="auto" w:fill="DEEAF6"/>
                </w:tcPr>
                <w:p w:rsidR="008E651B" w:rsidRPr="001E590D" w:rsidRDefault="008E651B" w:rsidP="007B196A">
                  <w:pPr>
                    <w:framePr w:hSpace="141" w:wrap="around" w:hAnchor="margin" w:y="565"/>
                    <w:ind w:left="313"/>
                    <w:rPr>
                      <w:rFonts w:eastAsia="BatangChe" w:cs="Calibri"/>
                      <w:b/>
                    </w:rPr>
                  </w:pPr>
                  <w:r w:rsidRPr="001E590D">
                    <w:rPr>
                      <w:rFonts w:eastAsia="BatangChe" w:cs="Calibri"/>
                      <w:b/>
                    </w:rPr>
                    <w:t>EXPERIENCIA ESPECÍFICA</w:t>
                  </w:r>
                </w:p>
              </w:tc>
            </w:tr>
            <w:tr w:rsidR="008E651B" w:rsidRPr="00CC6685" w:rsidTr="009A1A2C">
              <w:tc>
                <w:tcPr>
                  <w:tcW w:w="9072" w:type="dxa"/>
                  <w:shd w:val="clear" w:color="auto" w:fill="auto"/>
                </w:tcPr>
                <w:p w:rsidR="008E651B" w:rsidRPr="001E590D" w:rsidRDefault="008E651B" w:rsidP="007B196A">
                  <w:pPr>
                    <w:framePr w:hSpace="141" w:wrap="around" w:hAnchor="margin" w:y="565"/>
                    <w:rPr>
                      <w:rFonts w:eastAsia="BatangChe" w:cs="Calibri"/>
                      <w:b/>
                    </w:rPr>
                  </w:pPr>
                  <w:r w:rsidRPr="001E590D">
                    <w:rPr>
                      <w:rFonts w:eastAsia="BatangChe" w:cs="Calibri"/>
                      <w:bCs/>
                    </w:rPr>
                    <w:t>Mínimo 3 años como ingeniero civil, líder, responsable o encargado civil en la ejecución, desarrollo de Ingeniería básica, Ingeniería básica extendida (FEED) y/o ingeniería de detalle de plantas petroquímicas.</w:t>
                  </w:r>
                </w:p>
              </w:tc>
            </w:tr>
            <w:tr w:rsidR="008E651B" w:rsidRPr="00CC6685" w:rsidTr="009A1A2C">
              <w:tc>
                <w:tcPr>
                  <w:tcW w:w="9072" w:type="dxa"/>
                  <w:shd w:val="clear" w:color="auto" w:fill="DEEAF6"/>
                </w:tcPr>
                <w:p w:rsidR="008E651B" w:rsidRPr="001E590D" w:rsidRDefault="008E651B" w:rsidP="007B196A">
                  <w:pPr>
                    <w:pStyle w:val="Ttulo3"/>
                    <w:framePr w:hSpace="141" w:wrap="around" w:hAnchor="margin" w:y="565"/>
                    <w:numPr>
                      <w:ilvl w:val="0"/>
                      <w:numId w:val="76"/>
                    </w:numPr>
                    <w:tabs>
                      <w:tab w:val="clear" w:pos="709"/>
                    </w:tabs>
                    <w:spacing w:before="0" w:after="0"/>
                    <w:rPr>
                      <w:rFonts w:ascii="Calibri" w:eastAsia="BatangChe" w:hAnsi="Calibri" w:cs="Calibri"/>
                    </w:rPr>
                  </w:pPr>
                  <w:bookmarkStart w:id="231" w:name="_Toc5108676"/>
                  <w:r w:rsidRPr="001E590D">
                    <w:rPr>
                      <w:rFonts w:ascii="Calibri" w:eastAsia="BatangChe" w:hAnsi="Calibri" w:cs="Calibri"/>
                    </w:rPr>
                    <w:t xml:space="preserve">ENCARGADO DE SEGURIDAD, MEDIOAMBIENTE Y SALUD </w:t>
                  </w:r>
                  <w:bookmarkEnd w:id="231"/>
                </w:p>
              </w:tc>
            </w:tr>
            <w:tr w:rsidR="008E651B" w:rsidRPr="00CC6685" w:rsidTr="009A1A2C">
              <w:tc>
                <w:tcPr>
                  <w:tcW w:w="9072" w:type="dxa"/>
                  <w:shd w:val="clear" w:color="auto" w:fill="DEEAF6"/>
                </w:tcPr>
                <w:p w:rsidR="008E651B" w:rsidRPr="001E590D" w:rsidRDefault="008E651B" w:rsidP="007B196A">
                  <w:pPr>
                    <w:framePr w:hSpace="141" w:wrap="around" w:hAnchor="margin" w:y="565"/>
                    <w:ind w:left="313"/>
                    <w:rPr>
                      <w:rFonts w:eastAsia="BatangChe" w:cs="Calibri"/>
                      <w:b/>
                    </w:rPr>
                  </w:pPr>
                  <w:r w:rsidRPr="001E590D">
                    <w:rPr>
                      <w:rFonts w:eastAsia="BatangChe" w:cs="Calibri"/>
                      <w:b/>
                    </w:rPr>
                    <w:t>FORMACIÓN ACADÉMICA</w:t>
                  </w:r>
                </w:p>
              </w:tc>
            </w:tr>
            <w:tr w:rsidR="008E651B" w:rsidRPr="00CC6685" w:rsidTr="009A1A2C">
              <w:tc>
                <w:tcPr>
                  <w:tcW w:w="9072" w:type="dxa"/>
                  <w:shd w:val="clear" w:color="auto" w:fill="auto"/>
                </w:tcPr>
                <w:p w:rsidR="008E651B" w:rsidRPr="001E590D" w:rsidRDefault="008E651B" w:rsidP="007B196A">
                  <w:pPr>
                    <w:framePr w:hSpace="141" w:wrap="around" w:hAnchor="margin" w:y="565"/>
                    <w:rPr>
                      <w:rFonts w:eastAsia="BatangChe" w:cs="Calibri"/>
                      <w:b/>
                    </w:rPr>
                  </w:pPr>
                  <w:r w:rsidRPr="001E590D">
                    <w:rPr>
                      <w:rFonts w:eastAsia="BatangChe" w:cs="Calibri"/>
                      <w:bCs/>
                    </w:rPr>
                    <w:t>Formación en ingeniería Química, Ambiental, Procesos, Petrolera, Industrial, Petroquímica o formación equivalente en el rubro de Hidrocarburos, Industrial, Gas, Petróleo o Petroquímica; con título en provisión nacional o titulación que acredite dicha formación en el país de emisión.</w:t>
                  </w:r>
                </w:p>
              </w:tc>
            </w:tr>
            <w:tr w:rsidR="008E651B" w:rsidRPr="00CC6685" w:rsidTr="009A1A2C">
              <w:tc>
                <w:tcPr>
                  <w:tcW w:w="9072" w:type="dxa"/>
                  <w:shd w:val="clear" w:color="auto" w:fill="DEEAF6"/>
                </w:tcPr>
                <w:p w:rsidR="008E651B" w:rsidRPr="001E590D" w:rsidRDefault="008E651B" w:rsidP="007B196A">
                  <w:pPr>
                    <w:framePr w:hSpace="141" w:wrap="around" w:hAnchor="margin" w:y="565"/>
                    <w:ind w:left="313"/>
                    <w:rPr>
                      <w:rFonts w:eastAsia="BatangChe" w:cs="Calibri"/>
                      <w:b/>
                    </w:rPr>
                  </w:pPr>
                  <w:r w:rsidRPr="001E590D">
                    <w:rPr>
                      <w:rFonts w:eastAsia="BatangChe" w:cs="Calibri"/>
                      <w:b/>
                    </w:rPr>
                    <w:t>EXPERIENCIA GENERAL</w:t>
                  </w:r>
                </w:p>
              </w:tc>
            </w:tr>
            <w:tr w:rsidR="008E651B" w:rsidRPr="00CC6685" w:rsidTr="009A1A2C">
              <w:tc>
                <w:tcPr>
                  <w:tcW w:w="9072" w:type="dxa"/>
                  <w:shd w:val="clear" w:color="auto" w:fill="auto"/>
                </w:tcPr>
                <w:p w:rsidR="008E651B" w:rsidRPr="001E590D" w:rsidRDefault="008E651B" w:rsidP="007B196A">
                  <w:pPr>
                    <w:framePr w:hSpace="141" w:wrap="around" w:hAnchor="margin" w:y="565"/>
                    <w:rPr>
                      <w:rFonts w:eastAsia="BatangChe" w:cs="Calibri"/>
                      <w:b/>
                    </w:rPr>
                  </w:pPr>
                  <w:r w:rsidRPr="001E590D">
                    <w:rPr>
                      <w:rFonts w:eastAsia="BatangChe" w:cs="Calibri"/>
                      <w:bCs/>
                    </w:rPr>
                    <w:t>Mínimo 6 años de experiencia general en el ejercicio de la profesión.</w:t>
                  </w:r>
                </w:p>
              </w:tc>
            </w:tr>
            <w:tr w:rsidR="008E651B" w:rsidRPr="00CC6685" w:rsidTr="009A1A2C">
              <w:tc>
                <w:tcPr>
                  <w:tcW w:w="9072" w:type="dxa"/>
                  <w:shd w:val="clear" w:color="auto" w:fill="DEEAF6"/>
                </w:tcPr>
                <w:p w:rsidR="008E651B" w:rsidRPr="001E590D" w:rsidRDefault="008E651B" w:rsidP="007B196A">
                  <w:pPr>
                    <w:framePr w:hSpace="141" w:wrap="around" w:hAnchor="margin" w:y="565"/>
                    <w:ind w:left="313"/>
                    <w:rPr>
                      <w:rFonts w:eastAsia="BatangChe" w:cs="Calibri"/>
                      <w:b/>
                    </w:rPr>
                  </w:pPr>
                  <w:r w:rsidRPr="001E590D">
                    <w:rPr>
                      <w:rFonts w:eastAsia="BatangChe" w:cs="Calibri"/>
                      <w:b/>
                    </w:rPr>
                    <w:t>EXPERIENCIA ESPECÍFICA</w:t>
                  </w:r>
                </w:p>
              </w:tc>
            </w:tr>
            <w:tr w:rsidR="008E651B" w:rsidRPr="00CC6685" w:rsidTr="009A1A2C">
              <w:tc>
                <w:tcPr>
                  <w:tcW w:w="9072" w:type="dxa"/>
                  <w:shd w:val="clear" w:color="auto" w:fill="auto"/>
                </w:tcPr>
                <w:p w:rsidR="008E651B" w:rsidRPr="001E590D" w:rsidRDefault="008E651B" w:rsidP="007B196A">
                  <w:pPr>
                    <w:framePr w:hSpace="141" w:wrap="around" w:hAnchor="margin" w:y="565"/>
                    <w:rPr>
                      <w:rFonts w:eastAsia="BatangChe" w:cs="Calibri"/>
                    </w:rPr>
                  </w:pPr>
                  <w:r w:rsidRPr="001E590D">
                    <w:rPr>
                      <w:rFonts w:eastAsia="BatangChe" w:cs="Calibri"/>
                    </w:rPr>
                    <w:t xml:space="preserve">Mínimo 3 años como ingeniero, líder o encargado de seguridad en </w:t>
                  </w:r>
                  <w:r w:rsidRPr="001E590D">
                    <w:rPr>
                      <w:rFonts w:eastAsia="BatangChe" w:cs="Calibri"/>
                      <w:bCs/>
                    </w:rPr>
                    <w:t xml:space="preserve">la ejecución, </w:t>
                  </w:r>
                  <w:r w:rsidRPr="001E590D">
                    <w:rPr>
                      <w:rFonts w:eastAsia="BatangChe" w:cs="Calibri"/>
                    </w:rPr>
                    <w:t xml:space="preserve"> desarrollo</w:t>
                  </w:r>
                  <w:r w:rsidRPr="001E590D">
                    <w:rPr>
                      <w:rFonts w:eastAsia="BatangChe" w:cs="Calibri"/>
                      <w:bCs/>
                    </w:rPr>
                    <w:t xml:space="preserve"> de Ingeniería básica, Ingeniería básica extendida (FEED) y/o ingeniería de detalle de plantas petroquímicas.</w:t>
                  </w:r>
                </w:p>
              </w:tc>
            </w:tr>
          </w:tbl>
          <w:p w:rsidR="008E651B" w:rsidRDefault="008E651B" w:rsidP="009A1A2C">
            <w:pPr>
              <w:spacing w:line="240" w:lineRule="auto"/>
              <w:contextualSpacing/>
              <w:rPr>
                <w:rFonts w:cs="Calibri"/>
                <w:lang w:eastAsia="es-BO"/>
              </w:rPr>
            </w:pPr>
          </w:p>
          <w:p w:rsidR="008E651B" w:rsidRDefault="008E651B" w:rsidP="009A1A2C">
            <w:pPr>
              <w:spacing w:line="240" w:lineRule="auto"/>
              <w:contextualSpacing/>
              <w:rPr>
                <w:rFonts w:cs="Calibri"/>
                <w:lang w:eastAsia="es-BO"/>
              </w:rPr>
            </w:pPr>
            <w:r w:rsidRPr="00AC65D6">
              <w:rPr>
                <w:rFonts w:cs="Calibri"/>
                <w:b/>
              </w:rPr>
              <w:t>CALIFICACIÓN PROPUESTA TECNICA Y ECONOMICA</w:t>
            </w:r>
          </w:p>
          <w:p w:rsidR="008E651B" w:rsidRDefault="008E651B" w:rsidP="009A1A2C">
            <w:pPr>
              <w:spacing w:line="240" w:lineRule="auto"/>
              <w:contextualSpacing/>
              <w:rPr>
                <w:rFonts w:cs="Calibri"/>
                <w:lang w:eastAsia="es-BO"/>
              </w:rPr>
            </w:pPr>
          </w:p>
          <w:p w:rsidR="008E651B" w:rsidRPr="00AC65D6" w:rsidRDefault="008E651B" w:rsidP="009A1A2C">
            <w:pPr>
              <w:spacing w:line="240" w:lineRule="auto"/>
              <w:contextualSpacing/>
              <w:rPr>
                <w:rFonts w:cs="Calibri"/>
                <w:iCs/>
              </w:rPr>
            </w:pPr>
            <w:r>
              <w:rPr>
                <w:rFonts w:cs="Calibri"/>
                <w:iCs/>
              </w:rPr>
              <w:t>E</w:t>
            </w:r>
            <w:r w:rsidRPr="00AC65D6">
              <w:rPr>
                <w:rFonts w:cs="Calibri"/>
                <w:iCs/>
              </w:rPr>
              <w:t>l presente proceso de contratación utilizará el Método de Selección y Adjudicación de Calidad, Propuesta Técnica y Costo.</w:t>
            </w:r>
          </w:p>
          <w:p w:rsidR="008E651B" w:rsidRPr="00AC65D6" w:rsidRDefault="008E651B" w:rsidP="009A1A2C">
            <w:pPr>
              <w:spacing w:line="240" w:lineRule="auto"/>
              <w:contextualSpacing/>
              <w:rPr>
                <w:rFonts w:cs="Calibri"/>
                <w:iCs/>
              </w:rPr>
            </w:pPr>
          </w:p>
          <w:p w:rsidR="008E651B" w:rsidRPr="00AC65D6" w:rsidRDefault="008E651B" w:rsidP="009A1A2C">
            <w:pPr>
              <w:spacing w:line="240" w:lineRule="auto"/>
              <w:contextualSpacing/>
              <w:rPr>
                <w:rFonts w:cs="Calibri"/>
              </w:rPr>
            </w:pPr>
            <w:r w:rsidRPr="00AC65D6">
              <w:rPr>
                <w:rFonts w:cs="Calibri"/>
              </w:rPr>
              <w:t xml:space="preserve">La evaluación de propuestas se realizará en dos (2) etapas con los siguientes puntajes: </w:t>
            </w:r>
          </w:p>
          <w:p w:rsidR="008E651B" w:rsidRPr="00AC65D6" w:rsidRDefault="008E651B" w:rsidP="009A1A2C">
            <w:pPr>
              <w:pStyle w:val="Sangra3detindependiente"/>
              <w:widowControl w:val="0"/>
              <w:spacing w:after="0" w:line="240" w:lineRule="auto"/>
              <w:contextualSpacing/>
              <w:jc w:val="center"/>
              <w:rPr>
                <w:rFonts w:ascii="Calibri" w:hAnsi="Calibri"/>
                <w:szCs w:val="22"/>
              </w:rPr>
            </w:pPr>
            <w:r w:rsidRPr="00AC65D6">
              <w:rPr>
                <w:rFonts w:ascii="Calibri" w:hAnsi="Calibri"/>
                <w:szCs w:val="22"/>
              </w:rPr>
              <w:t>Propuesta Económica</w:t>
            </w:r>
            <w:r w:rsidRPr="00AC65D6">
              <w:rPr>
                <w:rFonts w:ascii="Calibri" w:hAnsi="Calibri"/>
                <w:szCs w:val="22"/>
              </w:rPr>
              <w:tab/>
              <w:t>: 30 puntos</w:t>
            </w:r>
          </w:p>
          <w:p w:rsidR="008E651B" w:rsidRPr="00AC65D6" w:rsidRDefault="008E651B" w:rsidP="009A1A2C">
            <w:pPr>
              <w:pStyle w:val="Sangra3detindependiente"/>
              <w:widowControl w:val="0"/>
              <w:spacing w:after="0" w:line="240" w:lineRule="auto"/>
              <w:contextualSpacing/>
              <w:jc w:val="center"/>
              <w:rPr>
                <w:rFonts w:ascii="Calibri" w:hAnsi="Calibri"/>
                <w:szCs w:val="22"/>
              </w:rPr>
            </w:pPr>
            <w:r w:rsidRPr="00AC65D6">
              <w:rPr>
                <w:rFonts w:ascii="Calibri" w:hAnsi="Calibri"/>
                <w:szCs w:val="22"/>
              </w:rPr>
              <w:t xml:space="preserve">Propuesta Técnica </w:t>
            </w:r>
            <w:r w:rsidRPr="00AC65D6">
              <w:rPr>
                <w:rFonts w:ascii="Calibri" w:hAnsi="Calibri"/>
                <w:szCs w:val="22"/>
              </w:rPr>
              <w:tab/>
              <w:t>: 70 puntos</w:t>
            </w:r>
          </w:p>
          <w:p w:rsidR="008E651B" w:rsidRDefault="008E651B" w:rsidP="009A1A2C">
            <w:pPr>
              <w:tabs>
                <w:tab w:val="left" w:pos="2295"/>
              </w:tabs>
              <w:spacing w:after="13" w:line="240" w:lineRule="auto"/>
              <w:contextualSpacing/>
              <w:rPr>
                <w:rFonts w:ascii="Verdana" w:hAnsi="Verdana" w:cs="Arial"/>
                <w:b/>
                <w:sz w:val="16"/>
                <w:szCs w:val="16"/>
              </w:rPr>
            </w:pPr>
          </w:p>
          <w:p w:rsidR="008E651B" w:rsidRDefault="008E651B" w:rsidP="009A1A2C">
            <w:pPr>
              <w:tabs>
                <w:tab w:val="left" w:pos="2295"/>
              </w:tabs>
              <w:spacing w:after="13" w:line="240" w:lineRule="auto"/>
              <w:contextualSpacing/>
              <w:rPr>
                <w:rFonts w:ascii="Verdana" w:hAnsi="Verdana" w:cs="Arial"/>
                <w:b/>
                <w:sz w:val="16"/>
                <w:szCs w:val="16"/>
              </w:rPr>
            </w:pPr>
            <w:r>
              <w:rPr>
                <w:rFonts w:ascii="Verdana" w:hAnsi="Verdana" w:cs="Arial"/>
                <w:b/>
                <w:sz w:val="16"/>
                <w:szCs w:val="16"/>
              </w:rPr>
              <w:t>CALIFICACIÓN PROPUESTA ECONOMICA (30 puntos)</w:t>
            </w:r>
          </w:p>
          <w:p w:rsidR="008E651B" w:rsidRDefault="008E651B" w:rsidP="009A1A2C">
            <w:pPr>
              <w:tabs>
                <w:tab w:val="left" w:pos="2295"/>
              </w:tabs>
              <w:spacing w:after="13" w:line="240" w:lineRule="auto"/>
              <w:contextualSpacing/>
              <w:rPr>
                <w:rFonts w:ascii="Verdana" w:hAnsi="Verdana" w:cs="Arial"/>
                <w:b/>
                <w:sz w:val="16"/>
                <w:szCs w:val="16"/>
              </w:rPr>
            </w:pPr>
          </w:p>
          <w:p w:rsidR="008E651B" w:rsidRPr="00AC65D6" w:rsidRDefault="008E651B" w:rsidP="009A1A2C">
            <w:pPr>
              <w:pStyle w:val="Sinespaciado"/>
              <w:ind w:left="284"/>
              <w:contextualSpacing/>
              <w:jc w:val="both"/>
              <w:rPr>
                <w:rFonts w:cs="Calibri"/>
              </w:rPr>
            </w:pPr>
            <w:r w:rsidRPr="00AC65D6">
              <w:rPr>
                <w:rFonts w:cs="Calibri"/>
                <w:lang w:val="es-BO"/>
              </w:rPr>
              <w:t>La evaluación de</w:t>
            </w:r>
            <w:r w:rsidRPr="00AC65D6">
              <w:rPr>
                <w:rFonts w:cs="Calibri"/>
              </w:rPr>
              <w:t xml:space="preserve"> las propuestas económicas consistirá en asignar (</w:t>
            </w:r>
            <w:proofErr w:type="spellStart"/>
            <w:r w:rsidRPr="00AC65D6">
              <w:rPr>
                <w:rFonts w:cs="Calibri"/>
              </w:rPr>
              <w:t>yy</w:t>
            </w:r>
            <w:proofErr w:type="spellEnd"/>
            <w:r w:rsidRPr="00AC65D6">
              <w:rPr>
                <w:rFonts w:cs="Calibri"/>
              </w:rPr>
              <w:t>) puntos a la propuesta ajustada (PA) que tenga el menor valor, al resto de las propuestas se les asignará un puntaje inversamente proporcional, según la siguiente fórmula:</w:t>
            </w:r>
          </w:p>
          <w:p w:rsidR="008E651B" w:rsidRPr="00AC65D6" w:rsidRDefault="008E651B" w:rsidP="009A1A2C">
            <w:pPr>
              <w:pStyle w:val="Sinespaciado"/>
              <w:contextualSpacing/>
              <w:jc w:val="both"/>
              <w:rPr>
                <w:rFonts w:cs="Calibri"/>
                <w:color w:val="000000"/>
              </w:rPr>
            </w:pPr>
          </w:p>
          <w:p w:rsidR="008E651B" w:rsidRPr="00086A92" w:rsidRDefault="007B196A" w:rsidP="009A1A2C">
            <w:pPr>
              <w:tabs>
                <w:tab w:val="left" w:pos="567"/>
              </w:tabs>
              <w:spacing w:line="240" w:lineRule="auto"/>
              <w:ind w:left="708"/>
              <w:contextualSpacing/>
              <w:jc w:val="center"/>
              <w:rPr>
                <w:rFonts w:cs="Calibri"/>
                <w:color w:val="000000"/>
              </w:rPr>
            </w:pPr>
            <m:oMathPara>
              <m:oMath>
                <m:sSub>
                  <m:sSubPr>
                    <m:ctrlPr>
                      <w:rPr>
                        <w:rFonts w:ascii="Cambria Math" w:hAnsi="Cambria Math" w:cs="Calibri"/>
                        <w:i/>
                        <w:color w:val="000000"/>
                      </w:rPr>
                    </m:ctrlPr>
                  </m:sSubPr>
                  <m:e>
                    <m:r>
                      <w:rPr>
                        <w:rFonts w:ascii="Cambria Math" w:hAnsi="Cambria Math" w:cs="Calibri"/>
                        <w:color w:val="000000"/>
                      </w:rPr>
                      <m:t>P</m:t>
                    </m:r>
                  </m:e>
                  <m:sub>
                    <m:r>
                      <w:rPr>
                        <w:rFonts w:ascii="Cambria Math" w:hAnsi="Cambria Math" w:cs="Calibri"/>
                        <w:color w:val="000000"/>
                      </w:rPr>
                      <m:t>i</m:t>
                    </m:r>
                  </m:sub>
                </m:sSub>
                <m:r>
                  <w:rPr>
                    <w:rFonts w:ascii="Cambria Math" w:hAnsi="Cambria Math" w:cs="Calibri"/>
                    <w:color w:val="000000"/>
                  </w:rPr>
                  <m:t>=</m:t>
                </m:r>
                <m:f>
                  <m:fPr>
                    <m:ctrlPr>
                      <w:rPr>
                        <w:rFonts w:ascii="Cambria Math" w:hAnsi="Cambria Math" w:cs="Calibri"/>
                        <w:i/>
                        <w:color w:val="000000"/>
                      </w:rPr>
                    </m:ctrlPr>
                  </m:fPr>
                  <m:num>
                    <m:r>
                      <w:rPr>
                        <w:rFonts w:ascii="Cambria Math" w:hAnsi="Cambria Math" w:cs="Calibri"/>
                        <w:color w:val="000000"/>
                      </w:rPr>
                      <m:t>PAMV* yy</m:t>
                    </m:r>
                  </m:num>
                  <m:den>
                    <m:sSub>
                      <m:sSubPr>
                        <m:ctrlPr>
                          <w:rPr>
                            <w:rFonts w:ascii="Cambria Math" w:hAnsi="Cambria Math" w:cs="Calibri"/>
                            <w:i/>
                            <w:color w:val="000000"/>
                          </w:rPr>
                        </m:ctrlPr>
                      </m:sSubPr>
                      <m:e>
                        <m:r>
                          <w:rPr>
                            <w:rFonts w:ascii="Cambria Math" w:hAnsi="Cambria Math" w:cs="Calibri"/>
                            <w:color w:val="000000"/>
                          </w:rPr>
                          <m:t>PA</m:t>
                        </m:r>
                      </m:e>
                      <m:sub>
                        <m:r>
                          <w:rPr>
                            <w:rFonts w:ascii="Cambria Math" w:hAnsi="Cambria Math" w:cs="Calibri"/>
                            <w:color w:val="000000"/>
                          </w:rPr>
                          <m:t>i</m:t>
                        </m:r>
                      </m:sub>
                    </m:sSub>
                  </m:den>
                </m:f>
              </m:oMath>
            </m:oMathPara>
          </w:p>
          <w:p w:rsidR="008E651B" w:rsidRPr="00AC65D6" w:rsidRDefault="008E651B" w:rsidP="009A1A2C">
            <w:pPr>
              <w:pStyle w:val="Sinespaciado"/>
              <w:contextualSpacing/>
              <w:rPr>
                <w:rFonts w:cs="Calibri"/>
              </w:rPr>
            </w:pPr>
            <w:r w:rsidRPr="00AC65D6">
              <w:rPr>
                <w:rFonts w:cs="Calibri"/>
              </w:rPr>
              <w:tab/>
              <w:t xml:space="preserve">              Dónde:</w:t>
            </w:r>
          </w:p>
          <w:p w:rsidR="008E651B" w:rsidRPr="00AC65D6" w:rsidRDefault="008E651B" w:rsidP="009A1A2C">
            <w:pPr>
              <w:pStyle w:val="Sinespaciado"/>
              <w:ind w:left="708" w:firstLine="708"/>
              <w:contextualSpacing/>
              <w:rPr>
                <w:rFonts w:cs="Calibri"/>
              </w:rPr>
            </w:pPr>
            <m:oMath>
              <m:r>
                <w:rPr>
                  <w:rFonts w:ascii="Cambria Math" w:hAnsi="Cambria Math" w:cs="Calibri"/>
                </w:rPr>
                <m:t>n</m:t>
              </m:r>
            </m:oMath>
            <w:r w:rsidRPr="00AC65D6">
              <w:rPr>
                <w:rFonts w:cs="Calibri"/>
              </w:rPr>
              <w:tab/>
              <w:t>Número de Oferta admitidas</w:t>
            </w:r>
          </w:p>
          <w:p w:rsidR="008E651B" w:rsidRPr="00AC65D6" w:rsidRDefault="008E651B" w:rsidP="009A1A2C">
            <w:pPr>
              <w:pStyle w:val="Sinespaciado"/>
              <w:contextualSpacing/>
              <w:rPr>
                <w:rFonts w:cs="Calibri"/>
              </w:rPr>
            </w:pPr>
            <w:r w:rsidRPr="00AC65D6">
              <w:rPr>
                <w:rFonts w:cs="Calibri"/>
              </w:rPr>
              <w:tab/>
            </w:r>
            <w:r w:rsidRPr="00AC65D6">
              <w:rPr>
                <w:rFonts w:cs="Calibri"/>
              </w:rPr>
              <w:tab/>
            </w:r>
            <m:oMath>
              <m:r>
                <w:rPr>
                  <w:rFonts w:ascii="Cambria Math" w:hAnsi="Cambria Math" w:cs="Calibri"/>
                </w:rPr>
                <m:t>i</m:t>
              </m:r>
            </m:oMath>
            <w:r w:rsidRPr="00AC65D6">
              <w:rPr>
                <w:rFonts w:cs="Calibri"/>
              </w:rPr>
              <w:t xml:space="preserve">      </w:t>
            </w:r>
            <w:r w:rsidRPr="00AC65D6">
              <w:rPr>
                <w:rFonts w:cs="Calibri"/>
              </w:rPr>
              <w:tab/>
            </w:r>
            <m:oMath>
              <m:r>
                <w:rPr>
                  <w:rFonts w:ascii="Cambria Math" w:hAnsi="Cambria Math" w:cs="Calibri"/>
                </w:rPr>
                <m:t>1,2,…,n</m:t>
              </m:r>
            </m:oMath>
            <w:r w:rsidRPr="00AC65D6">
              <w:rPr>
                <w:rFonts w:cs="Calibri"/>
              </w:rPr>
              <w:tab/>
              <w:t xml:space="preserve"> </w:t>
            </w:r>
          </w:p>
          <w:p w:rsidR="008E651B" w:rsidRPr="00AC65D6" w:rsidRDefault="008E651B" w:rsidP="009A1A2C">
            <w:pPr>
              <w:pStyle w:val="Sinespaciado"/>
              <w:contextualSpacing/>
              <w:rPr>
                <w:rFonts w:cs="Calibri"/>
              </w:rPr>
            </w:pPr>
            <w:r w:rsidRPr="00AC65D6">
              <w:rPr>
                <w:rFonts w:cs="Calibri"/>
              </w:rPr>
              <w:tab/>
            </w:r>
            <w:r w:rsidRPr="00AC65D6">
              <w:rPr>
                <w:rFonts w:cs="Calibri"/>
              </w:rPr>
              <w:tab/>
            </w:r>
            <m:oMath>
              <m:sSub>
                <m:sSubPr>
                  <m:ctrlPr>
                    <w:rPr>
                      <w:rFonts w:ascii="Cambria Math" w:hAnsi="Cambria Math" w:cs="Calibri"/>
                      <w:i/>
                    </w:rPr>
                  </m:ctrlPr>
                </m:sSubPr>
                <m:e>
                  <m:r>
                    <w:rPr>
                      <w:rFonts w:ascii="Cambria Math" w:hAnsi="Cambria Math" w:cs="Calibri"/>
                    </w:rPr>
                    <m:t>P</m:t>
                  </m:r>
                </m:e>
                <m:sub>
                  <m:r>
                    <w:rPr>
                      <w:rFonts w:ascii="Cambria Math" w:hAnsi="Cambria Math" w:cs="Calibri"/>
                    </w:rPr>
                    <m:t>i</m:t>
                  </m:r>
                </m:sub>
              </m:sSub>
            </m:oMath>
            <w:r w:rsidRPr="00AC65D6">
              <w:rPr>
                <w:rFonts w:cs="Calibri"/>
              </w:rPr>
              <w:t xml:space="preserve">        </w:t>
            </w:r>
            <w:r w:rsidRPr="00AC65D6">
              <w:rPr>
                <w:rFonts w:cs="Calibri"/>
              </w:rPr>
              <w:tab/>
              <w:t xml:space="preserve">Puntaje de la Evaluación del Costo o Propuesta Económica del Proponente i  </w:t>
            </w:r>
          </w:p>
          <w:p w:rsidR="008E651B" w:rsidRPr="00AC65D6" w:rsidRDefault="008E651B" w:rsidP="009A1A2C">
            <w:pPr>
              <w:pStyle w:val="Sinespaciado"/>
              <w:contextualSpacing/>
              <w:rPr>
                <w:rFonts w:cs="Calibri"/>
              </w:rPr>
            </w:pPr>
            <w:r w:rsidRPr="00AC65D6">
              <w:rPr>
                <w:rFonts w:cs="Calibri"/>
              </w:rPr>
              <w:tab/>
            </w:r>
            <w:r w:rsidRPr="00AC65D6">
              <w:rPr>
                <w:rFonts w:cs="Calibri"/>
              </w:rPr>
              <w:tab/>
            </w:r>
            <m:oMath>
              <m:sSub>
                <m:sSubPr>
                  <m:ctrlPr>
                    <w:rPr>
                      <w:rFonts w:ascii="Cambria Math" w:hAnsi="Cambria Math" w:cs="Calibri"/>
                      <w:i/>
                    </w:rPr>
                  </m:ctrlPr>
                </m:sSubPr>
                <m:e>
                  <m:r>
                    <w:rPr>
                      <w:rFonts w:ascii="Cambria Math" w:hAnsi="Cambria Math" w:cs="Calibri"/>
                    </w:rPr>
                    <m:t>PA</m:t>
                  </m:r>
                </m:e>
                <m:sub>
                  <m:r>
                    <w:rPr>
                      <w:rFonts w:ascii="Cambria Math" w:hAnsi="Cambria Math" w:cs="Calibri"/>
                    </w:rPr>
                    <m:t>i</m:t>
                  </m:r>
                </m:sub>
              </m:sSub>
            </m:oMath>
            <w:r w:rsidRPr="00AC65D6">
              <w:rPr>
                <w:rFonts w:cs="Calibri"/>
              </w:rPr>
              <w:t xml:space="preserve">   </w:t>
            </w:r>
            <w:r w:rsidRPr="00AC65D6">
              <w:rPr>
                <w:rFonts w:cs="Calibri"/>
              </w:rPr>
              <w:tab/>
              <w:t xml:space="preserve">Propuesta Ajustada del Proponente i  </w:t>
            </w:r>
          </w:p>
          <w:p w:rsidR="008E651B" w:rsidRPr="00AC65D6" w:rsidRDefault="008E651B" w:rsidP="009A1A2C">
            <w:pPr>
              <w:pStyle w:val="Sinespaciado"/>
              <w:ind w:left="708" w:firstLine="708"/>
              <w:contextualSpacing/>
              <w:rPr>
                <w:rFonts w:cs="Calibri"/>
              </w:rPr>
            </w:pPr>
            <m:oMath>
              <m:r>
                <w:rPr>
                  <w:rFonts w:ascii="Cambria Math" w:hAnsi="Cambria Math" w:cs="Calibri"/>
                </w:rPr>
                <m:t>PAMV</m:t>
              </m:r>
            </m:oMath>
            <w:r w:rsidRPr="00AC65D6">
              <w:rPr>
                <w:rFonts w:cs="Calibri"/>
              </w:rPr>
              <w:t xml:space="preserve">   Propuesta Ajustada de Menor Valor</w:t>
            </w:r>
          </w:p>
          <w:p w:rsidR="008E651B" w:rsidRPr="00AC65D6" w:rsidRDefault="008E651B" w:rsidP="009A1A2C">
            <w:pPr>
              <w:spacing w:line="240" w:lineRule="auto"/>
              <w:contextualSpacing/>
              <w:rPr>
                <w:rFonts w:cs="Calibri"/>
                <w:iCs/>
              </w:rPr>
            </w:pPr>
          </w:p>
          <w:p w:rsidR="008E651B" w:rsidRDefault="008E651B" w:rsidP="009A1A2C">
            <w:pPr>
              <w:tabs>
                <w:tab w:val="left" w:pos="2295"/>
              </w:tabs>
              <w:spacing w:after="13" w:line="240" w:lineRule="auto"/>
              <w:contextualSpacing/>
              <w:rPr>
                <w:rFonts w:ascii="Verdana" w:hAnsi="Verdana" w:cs="Arial"/>
                <w:b/>
                <w:sz w:val="16"/>
                <w:szCs w:val="16"/>
              </w:rPr>
            </w:pPr>
            <w:r>
              <w:rPr>
                <w:rFonts w:ascii="Verdana" w:hAnsi="Verdana" w:cs="Arial"/>
                <w:b/>
                <w:sz w:val="16"/>
                <w:szCs w:val="16"/>
              </w:rPr>
              <w:t>CALIFICACIÓN PROPUESTA TECNICA (70 puntos)</w:t>
            </w:r>
          </w:p>
          <w:p w:rsidR="008E651B" w:rsidRPr="00AC65D6" w:rsidRDefault="008E651B" w:rsidP="009A1A2C">
            <w:pPr>
              <w:spacing w:line="240" w:lineRule="auto"/>
              <w:contextualSpacing/>
              <w:rPr>
                <w:rFonts w:cs="Calibri"/>
                <w:iCs/>
              </w:rPr>
            </w:pPr>
            <w:r w:rsidRPr="00AC65D6">
              <w:rPr>
                <w:rFonts w:cs="Calibri"/>
                <w:iCs/>
              </w:rPr>
              <w:t xml:space="preserve">Los formularios/documentos de la propuesta técnica, serán evaluados aplicando la metodología CUMPLE/NO CUMPLE. A las propuestas técnicas que no hubieran sido descalificadas, como resultado de la Metodología CUMPLE/NO CUMPLE, se les asignarán </w:t>
            </w:r>
            <w:r>
              <w:rPr>
                <w:rFonts w:cs="Calibri"/>
                <w:iCs/>
              </w:rPr>
              <w:t>Treinta y cinco</w:t>
            </w:r>
            <w:r w:rsidRPr="00AC65D6">
              <w:rPr>
                <w:rFonts w:cs="Calibri"/>
                <w:iCs/>
              </w:rPr>
              <w:t xml:space="preserve"> (</w:t>
            </w:r>
            <w:r>
              <w:rPr>
                <w:rFonts w:cs="Calibri"/>
                <w:iCs/>
              </w:rPr>
              <w:t>35</w:t>
            </w:r>
            <w:r w:rsidRPr="00AC65D6">
              <w:rPr>
                <w:rFonts w:cs="Calibri"/>
                <w:iCs/>
              </w:rPr>
              <w:t xml:space="preserve">) puntos. Posteriormente, se evaluarán las </w:t>
            </w:r>
            <w:r w:rsidRPr="00AC65D6">
              <w:rPr>
                <w:rFonts w:cs="Calibri"/>
                <w:iCs/>
                <w:u w:val="single"/>
              </w:rPr>
              <w:t>Condiciones Adicionales</w:t>
            </w:r>
            <w:r w:rsidRPr="00AC65D6">
              <w:rPr>
                <w:rFonts w:cs="Calibri"/>
                <w:iCs/>
              </w:rPr>
              <w:t xml:space="preserve"> establecidas, asignand</w:t>
            </w:r>
            <w:r>
              <w:rPr>
                <w:rFonts w:cs="Calibri"/>
                <w:iCs/>
              </w:rPr>
              <w:t>o un puntaje de hasta treinta y cinco (35</w:t>
            </w:r>
            <w:r w:rsidRPr="00AC65D6">
              <w:rPr>
                <w:rFonts w:cs="Calibri"/>
                <w:iCs/>
              </w:rPr>
              <w:t>) puntos.</w:t>
            </w:r>
          </w:p>
          <w:p w:rsidR="008E651B" w:rsidRPr="00AC65D6" w:rsidRDefault="008E651B" w:rsidP="009A1A2C">
            <w:pPr>
              <w:spacing w:line="240" w:lineRule="auto"/>
              <w:contextualSpacing/>
              <w:rPr>
                <w:rFonts w:cs="Calibri"/>
                <w:iCs/>
              </w:rPr>
            </w:pPr>
            <w:r>
              <w:rPr>
                <w:rFonts w:ascii="Segoe UI" w:hAnsi="Segoe UI" w:cs="Segoe UI"/>
                <w:sz w:val="20"/>
              </w:rPr>
              <w:t>Las empresas proponentes, en la Determinación del Puntaje Total Evaluación Técnica, deben obtener mínimamente 50 puntos, caso contrario serán DESCALIFICADAS.</w:t>
            </w:r>
            <w:r>
              <w:t> </w:t>
            </w:r>
          </w:p>
          <w:p w:rsidR="008E651B" w:rsidRPr="00AC65D6" w:rsidRDefault="008E651B" w:rsidP="009A1A2C">
            <w:pPr>
              <w:spacing w:line="240" w:lineRule="auto"/>
              <w:contextualSpacing/>
              <w:rPr>
                <w:rFonts w:cs="Calibri"/>
                <w:iCs/>
              </w:rPr>
            </w:pPr>
          </w:p>
          <w:p w:rsidR="008E651B" w:rsidRPr="00AC65D6" w:rsidRDefault="008E651B" w:rsidP="009A1A2C">
            <w:pPr>
              <w:spacing w:line="240" w:lineRule="auto"/>
              <w:contextualSpacing/>
              <w:rPr>
                <w:rFonts w:cs="Calibri"/>
                <w:iCs/>
              </w:rPr>
            </w:pPr>
            <w:r w:rsidRPr="00AC65D6">
              <w:rPr>
                <w:rFonts w:cs="Calibri"/>
                <w:iCs/>
              </w:rPr>
              <w:t xml:space="preserve">Los factores de la evaluación de la </w:t>
            </w:r>
            <w:r w:rsidRPr="00AC65D6">
              <w:rPr>
                <w:rFonts w:cs="Calibri"/>
                <w:iCs/>
                <w:u w:val="single"/>
              </w:rPr>
              <w:t>Condiciones Adicionales</w:t>
            </w:r>
            <w:r w:rsidRPr="00AC65D6">
              <w:rPr>
                <w:rFonts w:cs="Calibri"/>
                <w:iCs/>
              </w:rPr>
              <w:t xml:space="preserve"> se determinarán de acuerdo a los siguientes parámetros:</w:t>
            </w:r>
          </w:p>
          <w:p w:rsidR="008E651B" w:rsidRPr="00AC65D6" w:rsidRDefault="008E651B" w:rsidP="009A1A2C">
            <w:pPr>
              <w:spacing w:line="240" w:lineRule="auto"/>
              <w:contextualSpacing/>
              <w:rPr>
                <w:rFonts w:cs="Calibr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
              <w:gridCol w:w="5817"/>
              <w:gridCol w:w="1991"/>
            </w:tblGrid>
            <w:tr w:rsidR="008E651B" w:rsidRPr="003A1069" w:rsidTr="009A1A2C">
              <w:trPr>
                <w:trHeight w:val="325"/>
                <w:jc w:val="center"/>
              </w:trPr>
              <w:tc>
                <w:tcPr>
                  <w:tcW w:w="93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E651B" w:rsidRPr="00AC65D6" w:rsidRDefault="008E651B" w:rsidP="007B196A">
                  <w:pPr>
                    <w:framePr w:hSpace="141" w:wrap="around" w:hAnchor="margin" w:y="565"/>
                    <w:tabs>
                      <w:tab w:val="left" w:pos="709"/>
                    </w:tabs>
                    <w:spacing w:line="240" w:lineRule="auto"/>
                    <w:contextualSpacing/>
                    <w:jc w:val="center"/>
                    <w:rPr>
                      <w:rFonts w:cs="Calibri"/>
                      <w:b/>
                      <w:sz w:val="18"/>
                      <w:szCs w:val="18"/>
                    </w:rPr>
                  </w:pPr>
                  <w:r w:rsidRPr="00AC65D6">
                    <w:rPr>
                      <w:rFonts w:cs="Calibri"/>
                      <w:b/>
                      <w:sz w:val="18"/>
                      <w:szCs w:val="18"/>
                    </w:rPr>
                    <w:t>FACTOR</w:t>
                  </w:r>
                </w:p>
              </w:tc>
              <w:tc>
                <w:tcPr>
                  <w:tcW w:w="58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E651B" w:rsidRPr="00AC65D6" w:rsidRDefault="008E651B" w:rsidP="007B196A">
                  <w:pPr>
                    <w:framePr w:hSpace="141" w:wrap="around" w:hAnchor="margin" w:y="565"/>
                    <w:tabs>
                      <w:tab w:val="left" w:pos="709"/>
                    </w:tabs>
                    <w:spacing w:line="240" w:lineRule="auto"/>
                    <w:contextualSpacing/>
                    <w:jc w:val="center"/>
                    <w:rPr>
                      <w:rFonts w:cs="Calibri"/>
                      <w:b/>
                      <w:sz w:val="18"/>
                      <w:szCs w:val="18"/>
                    </w:rPr>
                  </w:pPr>
                  <w:r w:rsidRPr="00AC65D6">
                    <w:rPr>
                      <w:rFonts w:cs="Calibri"/>
                      <w:b/>
                      <w:sz w:val="18"/>
                      <w:szCs w:val="18"/>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E651B" w:rsidRPr="00AC65D6" w:rsidRDefault="008E651B" w:rsidP="007B196A">
                  <w:pPr>
                    <w:framePr w:hSpace="141" w:wrap="around" w:hAnchor="margin" w:y="565"/>
                    <w:tabs>
                      <w:tab w:val="left" w:pos="709"/>
                    </w:tabs>
                    <w:spacing w:line="240" w:lineRule="auto"/>
                    <w:contextualSpacing/>
                    <w:jc w:val="center"/>
                    <w:rPr>
                      <w:rFonts w:cs="Calibri"/>
                      <w:b/>
                      <w:sz w:val="18"/>
                      <w:szCs w:val="18"/>
                    </w:rPr>
                  </w:pPr>
                  <w:r w:rsidRPr="00AC65D6">
                    <w:rPr>
                      <w:rFonts w:cs="Calibri"/>
                      <w:b/>
                      <w:sz w:val="18"/>
                      <w:szCs w:val="18"/>
                    </w:rPr>
                    <w:t>PUNTAJE</w:t>
                  </w:r>
                </w:p>
              </w:tc>
            </w:tr>
            <w:tr w:rsidR="008E651B" w:rsidRPr="003A1069" w:rsidTr="009A1A2C">
              <w:trPr>
                <w:jc w:val="center"/>
              </w:trPr>
              <w:tc>
                <w:tcPr>
                  <w:tcW w:w="931" w:type="dxa"/>
                  <w:tcBorders>
                    <w:top w:val="single" w:sz="4" w:space="0" w:color="auto"/>
                    <w:left w:val="single" w:sz="4" w:space="0" w:color="auto"/>
                    <w:bottom w:val="single" w:sz="4" w:space="0" w:color="auto"/>
                    <w:right w:val="single" w:sz="4" w:space="0" w:color="auto"/>
                  </w:tcBorders>
                  <w:vAlign w:val="center"/>
                  <w:hideMark/>
                </w:tcPr>
                <w:p w:rsidR="008E651B" w:rsidRPr="00AC65D6" w:rsidRDefault="008E651B" w:rsidP="007B196A">
                  <w:pPr>
                    <w:framePr w:hSpace="141" w:wrap="around" w:hAnchor="margin" w:y="565"/>
                    <w:tabs>
                      <w:tab w:val="left" w:pos="709"/>
                    </w:tabs>
                    <w:spacing w:line="240" w:lineRule="auto"/>
                    <w:contextualSpacing/>
                    <w:jc w:val="center"/>
                    <w:rPr>
                      <w:rFonts w:cs="Calibri"/>
                      <w:sz w:val="18"/>
                      <w:szCs w:val="18"/>
                    </w:rPr>
                  </w:pPr>
                  <w:r w:rsidRPr="00AC65D6">
                    <w:rPr>
                      <w:rFonts w:cs="Calibri"/>
                      <w:sz w:val="18"/>
                      <w:szCs w:val="18"/>
                    </w:rPr>
                    <w:t>A</w:t>
                  </w:r>
                </w:p>
              </w:tc>
              <w:tc>
                <w:tcPr>
                  <w:tcW w:w="5817" w:type="dxa"/>
                  <w:tcBorders>
                    <w:top w:val="single" w:sz="4" w:space="0" w:color="auto"/>
                    <w:left w:val="single" w:sz="4" w:space="0" w:color="auto"/>
                    <w:bottom w:val="single" w:sz="4" w:space="0" w:color="auto"/>
                    <w:right w:val="single" w:sz="4" w:space="0" w:color="auto"/>
                  </w:tcBorders>
                  <w:vAlign w:val="center"/>
                  <w:hideMark/>
                </w:tcPr>
                <w:p w:rsidR="008E651B" w:rsidRPr="00AC65D6" w:rsidRDefault="008E651B" w:rsidP="007B196A">
                  <w:pPr>
                    <w:framePr w:hSpace="141" w:wrap="around" w:hAnchor="margin" w:y="565"/>
                    <w:tabs>
                      <w:tab w:val="left" w:pos="709"/>
                    </w:tabs>
                    <w:spacing w:line="240" w:lineRule="auto"/>
                    <w:contextualSpacing/>
                    <w:rPr>
                      <w:rFonts w:cs="Calibri"/>
                      <w:sz w:val="18"/>
                      <w:szCs w:val="18"/>
                    </w:rPr>
                  </w:pPr>
                  <w:r w:rsidRPr="00AC65D6">
                    <w:rPr>
                      <w:rFonts w:cs="Calibri"/>
                      <w:sz w:val="18"/>
                      <w:szCs w:val="18"/>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rsidR="008E651B" w:rsidRPr="00AC65D6" w:rsidRDefault="008E651B" w:rsidP="007B196A">
                  <w:pPr>
                    <w:framePr w:hSpace="141" w:wrap="around" w:hAnchor="margin" w:y="565"/>
                    <w:tabs>
                      <w:tab w:val="left" w:pos="709"/>
                    </w:tabs>
                    <w:spacing w:line="240" w:lineRule="auto"/>
                    <w:contextualSpacing/>
                    <w:rPr>
                      <w:rFonts w:cs="Calibri"/>
                      <w:sz w:val="18"/>
                      <w:szCs w:val="18"/>
                    </w:rPr>
                  </w:pPr>
                  <w:r>
                    <w:rPr>
                      <w:rFonts w:cs="Calibri"/>
                      <w:sz w:val="18"/>
                      <w:szCs w:val="18"/>
                    </w:rPr>
                    <w:t>A = 5</w:t>
                  </w:r>
                </w:p>
              </w:tc>
            </w:tr>
            <w:tr w:rsidR="008E651B" w:rsidRPr="003A1069" w:rsidTr="009A1A2C">
              <w:trPr>
                <w:trHeight w:val="222"/>
                <w:jc w:val="center"/>
              </w:trPr>
              <w:tc>
                <w:tcPr>
                  <w:tcW w:w="931" w:type="dxa"/>
                  <w:tcBorders>
                    <w:top w:val="single" w:sz="4" w:space="0" w:color="auto"/>
                    <w:left w:val="single" w:sz="4" w:space="0" w:color="auto"/>
                    <w:bottom w:val="single" w:sz="4" w:space="0" w:color="auto"/>
                    <w:right w:val="single" w:sz="4" w:space="0" w:color="auto"/>
                  </w:tcBorders>
                  <w:vAlign w:val="center"/>
                </w:tcPr>
                <w:p w:rsidR="008E651B" w:rsidRPr="00AC65D6" w:rsidRDefault="008E651B" w:rsidP="007B196A">
                  <w:pPr>
                    <w:framePr w:hSpace="141" w:wrap="around" w:hAnchor="margin" w:y="565"/>
                    <w:tabs>
                      <w:tab w:val="left" w:pos="709"/>
                    </w:tabs>
                    <w:spacing w:line="240" w:lineRule="auto"/>
                    <w:contextualSpacing/>
                    <w:jc w:val="center"/>
                    <w:rPr>
                      <w:rFonts w:cs="Calibri"/>
                      <w:sz w:val="18"/>
                      <w:szCs w:val="18"/>
                    </w:rPr>
                  </w:pPr>
                  <w:r w:rsidRPr="00AC65D6">
                    <w:rPr>
                      <w:rFonts w:cs="Calibri"/>
                      <w:sz w:val="18"/>
                      <w:szCs w:val="18"/>
                    </w:rPr>
                    <w:t>B</w:t>
                  </w:r>
                </w:p>
              </w:tc>
              <w:tc>
                <w:tcPr>
                  <w:tcW w:w="5817" w:type="dxa"/>
                  <w:tcBorders>
                    <w:top w:val="single" w:sz="4" w:space="0" w:color="auto"/>
                    <w:left w:val="single" w:sz="4" w:space="0" w:color="auto"/>
                    <w:bottom w:val="single" w:sz="4" w:space="0" w:color="auto"/>
                    <w:right w:val="single" w:sz="4" w:space="0" w:color="auto"/>
                  </w:tcBorders>
                  <w:vAlign w:val="center"/>
                </w:tcPr>
                <w:p w:rsidR="008E651B" w:rsidRPr="00AC65D6" w:rsidRDefault="008E651B" w:rsidP="007B196A">
                  <w:pPr>
                    <w:framePr w:hSpace="141" w:wrap="around" w:hAnchor="margin" w:y="565"/>
                    <w:tabs>
                      <w:tab w:val="left" w:pos="709"/>
                    </w:tabs>
                    <w:spacing w:line="240" w:lineRule="auto"/>
                    <w:contextualSpacing/>
                    <w:rPr>
                      <w:rFonts w:cs="Calibri"/>
                      <w:sz w:val="18"/>
                      <w:szCs w:val="18"/>
                    </w:rPr>
                  </w:pPr>
                  <w:r w:rsidRPr="00AC65D6">
                    <w:rPr>
                      <w:rFonts w:cs="Calibri"/>
                      <w:sz w:val="18"/>
                      <w:szCs w:val="18"/>
                    </w:rPr>
                    <w:t>CAPACIDAD FINANCIERA</w:t>
                  </w:r>
                </w:p>
              </w:tc>
              <w:tc>
                <w:tcPr>
                  <w:tcW w:w="1991" w:type="dxa"/>
                  <w:tcBorders>
                    <w:top w:val="single" w:sz="4" w:space="0" w:color="auto"/>
                    <w:left w:val="single" w:sz="4" w:space="0" w:color="auto"/>
                    <w:bottom w:val="single" w:sz="4" w:space="0" w:color="auto"/>
                    <w:right w:val="single" w:sz="4" w:space="0" w:color="auto"/>
                  </w:tcBorders>
                  <w:vAlign w:val="center"/>
                </w:tcPr>
                <w:p w:rsidR="008E651B" w:rsidRPr="00AC65D6" w:rsidRDefault="008E651B" w:rsidP="007B196A">
                  <w:pPr>
                    <w:framePr w:hSpace="141" w:wrap="around" w:hAnchor="margin" w:y="565"/>
                    <w:tabs>
                      <w:tab w:val="left" w:pos="709"/>
                    </w:tabs>
                    <w:spacing w:line="240" w:lineRule="auto"/>
                    <w:contextualSpacing/>
                    <w:rPr>
                      <w:rFonts w:cs="Calibri"/>
                      <w:sz w:val="18"/>
                      <w:szCs w:val="18"/>
                    </w:rPr>
                  </w:pPr>
                  <w:r w:rsidRPr="00AC65D6">
                    <w:rPr>
                      <w:rFonts w:cs="Calibri"/>
                      <w:sz w:val="18"/>
                      <w:szCs w:val="18"/>
                    </w:rPr>
                    <w:t>B = 5</w:t>
                  </w:r>
                </w:p>
              </w:tc>
            </w:tr>
            <w:tr w:rsidR="008E651B" w:rsidRPr="003A1069" w:rsidTr="009A1A2C">
              <w:trPr>
                <w:trHeight w:val="222"/>
                <w:jc w:val="center"/>
              </w:trPr>
              <w:tc>
                <w:tcPr>
                  <w:tcW w:w="931" w:type="dxa"/>
                  <w:tcBorders>
                    <w:top w:val="single" w:sz="4" w:space="0" w:color="auto"/>
                    <w:left w:val="single" w:sz="4" w:space="0" w:color="auto"/>
                    <w:bottom w:val="single" w:sz="4" w:space="0" w:color="auto"/>
                    <w:right w:val="single" w:sz="4" w:space="0" w:color="auto"/>
                  </w:tcBorders>
                  <w:vAlign w:val="center"/>
                </w:tcPr>
                <w:p w:rsidR="008E651B" w:rsidRPr="00AC65D6" w:rsidRDefault="008E651B" w:rsidP="007B196A">
                  <w:pPr>
                    <w:framePr w:hSpace="141" w:wrap="around" w:hAnchor="margin" w:y="565"/>
                    <w:tabs>
                      <w:tab w:val="left" w:pos="709"/>
                    </w:tabs>
                    <w:spacing w:line="240" w:lineRule="auto"/>
                    <w:contextualSpacing/>
                    <w:jc w:val="center"/>
                    <w:rPr>
                      <w:rFonts w:cs="Calibri"/>
                      <w:sz w:val="18"/>
                      <w:szCs w:val="18"/>
                    </w:rPr>
                  </w:pPr>
                  <w:r w:rsidRPr="00AC65D6">
                    <w:rPr>
                      <w:rFonts w:cs="Calibri"/>
                      <w:sz w:val="18"/>
                      <w:szCs w:val="18"/>
                    </w:rPr>
                    <w:t>C</w:t>
                  </w:r>
                </w:p>
              </w:tc>
              <w:tc>
                <w:tcPr>
                  <w:tcW w:w="5817" w:type="dxa"/>
                  <w:tcBorders>
                    <w:top w:val="single" w:sz="4" w:space="0" w:color="auto"/>
                    <w:left w:val="single" w:sz="4" w:space="0" w:color="auto"/>
                    <w:bottom w:val="single" w:sz="4" w:space="0" w:color="auto"/>
                    <w:right w:val="single" w:sz="4" w:space="0" w:color="auto"/>
                  </w:tcBorders>
                  <w:vAlign w:val="center"/>
                </w:tcPr>
                <w:p w:rsidR="008E651B" w:rsidRPr="00AC65D6" w:rsidRDefault="008E651B" w:rsidP="007B196A">
                  <w:pPr>
                    <w:framePr w:hSpace="141" w:wrap="around" w:hAnchor="margin" w:y="565"/>
                    <w:tabs>
                      <w:tab w:val="left" w:pos="709"/>
                    </w:tabs>
                    <w:spacing w:line="240" w:lineRule="auto"/>
                    <w:contextualSpacing/>
                    <w:rPr>
                      <w:rFonts w:cs="Calibri"/>
                      <w:sz w:val="18"/>
                      <w:szCs w:val="18"/>
                    </w:rPr>
                  </w:pPr>
                  <w:r w:rsidRPr="00AC65D6">
                    <w:rPr>
                      <w:rFonts w:cs="Calibri"/>
                      <w:sz w:val="18"/>
                      <w:szCs w:val="18"/>
                    </w:rPr>
                    <w:t>PERSONAL CLAVE PROPUESTO</w:t>
                  </w:r>
                </w:p>
              </w:tc>
              <w:tc>
                <w:tcPr>
                  <w:tcW w:w="1991" w:type="dxa"/>
                  <w:tcBorders>
                    <w:top w:val="single" w:sz="4" w:space="0" w:color="auto"/>
                    <w:left w:val="single" w:sz="4" w:space="0" w:color="auto"/>
                    <w:bottom w:val="single" w:sz="4" w:space="0" w:color="auto"/>
                    <w:right w:val="single" w:sz="4" w:space="0" w:color="auto"/>
                  </w:tcBorders>
                  <w:vAlign w:val="center"/>
                </w:tcPr>
                <w:p w:rsidR="008E651B" w:rsidRPr="00AC65D6" w:rsidRDefault="008E651B" w:rsidP="007B196A">
                  <w:pPr>
                    <w:framePr w:hSpace="141" w:wrap="around" w:hAnchor="margin" w:y="565"/>
                    <w:tabs>
                      <w:tab w:val="left" w:pos="709"/>
                    </w:tabs>
                    <w:spacing w:line="240" w:lineRule="auto"/>
                    <w:contextualSpacing/>
                    <w:rPr>
                      <w:rFonts w:cs="Calibri"/>
                      <w:sz w:val="18"/>
                      <w:szCs w:val="18"/>
                    </w:rPr>
                  </w:pPr>
                  <w:r>
                    <w:rPr>
                      <w:rFonts w:cs="Calibri"/>
                      <w:sz w:val="18"/>
                      <w:szCs w:val="18"/>
                    </w:rPr>
                    <w:t>C = 25</w:t>
                  </w:r>
                </w:p>
              </w:tc>
            </w:tr>
            <w:tr w:rsidR="008E651B" w:rsidRPr="003A1069" w:rsidTr="009A1A2C">
              <w:trPr>
                <w:trHeight w:val="152"/>
                <w:jc w:val="center"/>
              </w:trPr>
              <w:tc>
                <w:tcPr>
                  <w:tcW w:w="931" w:type="dxa"/>
                  <w:tcBorders>
                    <w:top w:val="single" w:sz="4" w:space="0" w:color="auto"/>
                    <w:left w:val="single" w:sz="4" w:space="0" w:color="auto"/>
                    <w:bottom w:val="single" w:sz="4" w:space="0" w:color="auto"/>
                    <w:right w:val="single" w:sz="4" w:space="0" w:color="auto"/>
                  </w:tcBorders>
                  <w:vAlign w:val="center"/>
                  <w:hideMark/>
                </w:tcPr>
                <w:p w:rsidR="008E651B" w:rsidRPr="00AC65D6" w:rsidRDefault="008E651B" w:rsidP="007B196A">
                  <w:pPr>
                    <w:framePr w:hSpace="141" w:wrap="around" w:hAnchor="margin" w:y="565"/>
                    <w:tabs>
                      <w:tab w:val="left" w:pos="709"/>
                    </w:tabs>
                    <w:spacing w:line="240" w:lineRule="auto"/>
                    <w:contextualSpacing/>
                    <w:jc w:val="center"/>
                    <w:rPr>
                      <w:rFonts w:cs="Calibri"/>
                      <w:sz w:val="18"/>
                      <w:szCs w:val="18"/>
                    </w:rPr>
                  </w:pPr>
                  <w:r>
                    <w:rPr>
                      <w:rFonts w:cs="Calibri"/>
                      <w:sz w:val="18"/>
                      <w:szCs w:val="18"/>
                    </w:rPr>
                    <w:t>D</w:t>
                  </w:r>
                </w:p>
              </w:tc>
              <w:tc>
                <w:tcPr>
                  <w:tcW w:w="5817" w:type="dxa"/>
                  <w:tcBorders>
                    <w:top w:val="single" w:sz="4" w:space="0" w:color="auto"/>
                    <w:left w:val="single" w:sz="4" w:space="0" w:color="auto"/>
                    <w:bottom w:val="single" w:sz="4" w:space="0" w:color="auto"/>
                    <w:right w:val="single" w:sz="4" w:space="0" w:color="auto"/>
                  </w:tcBorders>
                  <w:vAlign w:val="center"/>
                  <w:hideMark/>
                </w:tcPr>
                <w:p w:rsidR="008E651B" w:rsidRPr="00AC65D6" w:rsidRDefault="008E651B" w:rsidP="007B196A">
                  <w:pPr>
                    <w:framePr w:hSpace="141" w:wrap="around" w:hAnchor="margin" w:y="565"/>
                    <w:tabs>
                      <w:tab w:val="left" w:pos="709"/>
                    </w:tabs>
                    <w:spacing w:line="240" w:lineRule="auto"/>
                    <w:contextualSpacing/>
                    <w:rPr>
                      <w:rFonts w:cs="Calibri"/>
                      <w:sz w:val="18"/>
                      <w:szCs w:val="18"/>
                    </w:rPr>
                  </w:pPr>
                  <w:r w:rsidRPr="00AC65D6">
                    <w:rPr>
                      <w:rFonts w:cs="Calibri"/>
                      <w:sz w:val="18"/>
                      <w:szCs w:val="18"/>
                    </w:rPr>
                    <w:t xml:space="preserve">TOTAL PUNTAJE POR </w:t>
                  </w:r>
                  <w:r w:rsidRPr="00AC65D6">
                    <w:rPr>
                      <w:rFonts w:cs="Calibri"/>
                      <w:sz w:val="18"/>
                      <w:szCs w:val="18"/>
                      <w:u w:val="single"/>
                    </w:rPr>
                    <w:t>CONDICIONES ADICIONALES</w:t>
                  </w:r>
                </w:p>
              </w:tc>
              <w:tc>
                <w:tcPr>
                  <w:tcW w:w="1991" w:type="dxa"/>
                  <w:tcBorders>
                    <w:top w:val="single" w:sz="4" w:space="0" w:color="auto"/>
                    <w:left w:val="single" w:sz="4" w:space="0" w:color="auto"/>
                    <w:bottom w:val="single" w:sz="4" w:space="0" w:color="auto"/>
                    <w:right w:val="single" w:sz="4" w:space="0" w:color="auto"/>
                  </w:tcBorders>
                  <w:hideMark/>
                </w:tcPr>
                <w:p w:rsidR="008E651B" w:rsidRPr="00AC65D6" w:rsidRDefault="008E651B" w:rsidP="007B196A">
                  <w:pPr>
                    <w:framePr w:hSpace="141" w:wrap="around" w:hAnchor="margin" w:y="565"/>
                    <w:tabs>
                      <w:tab w:val="left" w:pos="709"/>
                    </w:tabs>
                    <w:spacing w:line="240" w:lineRule="auto"/>
                    <w:contextualSpacing/>
                    <w:rPr>
                      <w:rFonts w:cs="Calibri"/>
                      <w:sz w:val="18"/>
                      <w:szCs w:val="18"/>
                    </w:rPr>
                  </w:pPr>
                  <w:r>
                    <w:rPr>
                      <w:rFonts w:cs="Calibri"/>
                      <w:sz w:val="18"/>
                      <w:szCs w:val="18"/>
                    </w:rPr>
                    <w:t>D</w:t>
                  </w:r>
                  <w:r w:rsidRPr="00AC65D6">
                    <w:rPr>
                      <w:rFonts w:cs="Calibri"/>
                      <w:sz w:val="18"/>
                      <w:szCs w:val="18"/>
                    </w:rPr>
                    <w:t xml:space="preserve"> = A+B+C</w:t>
                  </w:r>
                  <w:r>
                    <w:rPr>
                      <w:rFonts w:cs="Calibri"/>
                      <w:sz w:val="18"/>
                      <w:szCs w:val="18"/>
                    </w:rPr>
                    <w:t xml:space="preserve"> = 35</w:t>
                  </w:r>
                </w:p>
              </w:tc>
            </w:tr>
          </w:tbl>
          <w:p w:rsidR="008E651B" w:rsidRPr="00AC65D6" w:rsidRDefault="008E651B" w:rsidP="009A1A2C">
            <w:pPr>
              <w:spacing w:line="240" w:lineRule="auto"/>
              <w:contextualSpacing/>
              <w:rPr>
                <w:rFonts w:cs="Calibri"/>
                <w:b/>
                <w:sz w:val="18"/>
                <w:szCs w:val="18"/>
              </w:rPr>
            </w:pPr>
          </w:p>
          <w:p w:rsidR="008E651B" w:rsidRPr="00AC65D6" w:rsidRDefault="008E651B" w:rsidP="009A1A2C">
            <w:pPr>
              <w:spacing w:line="240" w:lineRule="auto"/>
              <w:contextualSpacing/>
              <w:rPr>
                <w:rFonts w:cs="Calibri"/>
                <w:b/>
                <w:sz w:val="18"/>
                <w:szCs w:val="18"/>
              </w:rPr>
            </w:pPr>
          </w:p>
          <w:tbl>
            <w:tblPr>
              <w:tblpPr w:leftFromText="142" w:rightFromText="142" w:vertAnchor="text" w:tblpXSpec="center" w:tblpY="1"/>
              <w:tblOverlap w:val="never"/>
              <w:tblW w:w="4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75"/>
              <w:gridCol w:w="2856"/>
            </w:tblGrid>
            <w:tr w:rsidR="008E651B" w:rsidRPr="00B85568" w:rsidTr="009A1A2C">
              <w:tc>
                <w:tcPr>
                  <w:tcW w:w="3436" w:type="pct"/>
                  <w:shd w:val="clear" w:color="auto" w:fill="B8CCE4"/>
                  <w:vAlign w:val="center"/>
                </w:tcPr>
                <w:p w:rsidR="008E651B" w:rsidRPr="00AC65D6" w:rsidRDefault="008E651B" w:rsidP="009A1A2C">
                  <w:pPr>
                    <w:pStyle w:val="Prrafodelista"/>
                    <w:spacing w:after="0" w:line="240" w:lineRule="auto"/>
                    <w:ind w:left="0"/>
                    <w:contextualSpacing/>
                    <w:rPr>
                      <w:b/>
                    </w:rPr>
                  </w:pPr>
                  <w:r w:rsidRPr="00AC65D6">
                    <w:rPr>
                      <w:b/>
                    </w:rPr>
                    <w:t>A. EXPERIENCIA DE LA EMPRESA</w:t>
                  </w:r>
                </w:p>
              </w:tc>
              <w:tc>
                <w:tcPr>
                  <w:tcW w:w="1564" w:type="pct"/>
                  <w:shd w:val="clear" w:color="auto" w:fill="B8CCE4"/>
                  <w:vAlign w:val="center"/>
                </w:tcPr>
                <w:p w:rsidR="008E651B" w:rsidRPr="00AC65D6" w:rsidRDefault="008E651B" w:rsidP="009A1A2C">
                  <w:pPr>
                    <w:spacing w:line="240" w:lineRule="auto"/>
                    <w:contextualSpacing/>
                    <w:jc w:val="center"/>
                    <w:rPr>
                      <w:rFonts w:cs="Calibri"/>
                      <w:b/>
                    </w:rPr>
                  </w:pPr>
                  <w:r w:rsidRPr="00AC65D6">
                    <w:rPr>
                      <w:rFonts w:cs="Calibri"/>
                      <w:b/>
                      <w:color w:val="000000"/>
                    </w:rPr>
                    <w:t>A =</w:t>
                  </w:r>
                  <w:r w:rsidRPr="00AC65D6">
                    <w:rPr>
                      <w:rFonts w:cs="Calibri"/>
                      <w:color w:val="000000"/>
                    </w:rPr>
                    <w:t xml:space="preserve"> </w:t>
                  </w:r>
                  <w:r>
                    <w:rPr>
                      <w:rFonts w:cs="Calibri"/>
                      <w:b/>
                      <w:i/>
                    </w:rPr>
                    <w:t>5</w:t>
                  </w:r>
                </w:p>
              </w:tc>
            </w:tr>
            <w:tr w:rsidR="008E651B" w:rsidRPr="00B85568" w:rsidTr="009A1A2C">
              <w:trPr>
                <w:trHeight w:val="461"/>
              </w:trPr>
              <w:tc>
                <w:tcPr>
                  <w:tcW w:w="3436" w:type="pct"/>
                  <w:shd w:val="clear" w:color="auto" w:fill="B8CCE4"/>
                  <w:vAlign w:val="center"/>
                </w:tcPr>
                <w:p w:rsidR="008E651B" w:rsidRPr="00AC65D6" w:rsidRDefault="008E651B" w:rsidP="009A1A2C">
                  <w:pPr>
                    <w:spacing w:line="240" w:lineRule="auto"/>
                    <w:contextualSpacing/>
                    <w:jc w:val="center"/>
                    <w:rPr>
                      <w:rFonts w:cs="Calibri"/>
                      <w:b/>
                    </w:rPr>
                  </w:pPr>
                  <w:r w:rsidRPr="00AC65D6">
                    <w:rPr>
                      <w:rFonts w:cs="Calibri"/>
                      <w:b/>
                    </w:rPr>
                    <w:t>CRITERIO</w:t>
                  </w:r>
                </w:p>
              </w:tc>
              <w:tc>
                <w:tcPr>
                  <w:tcW w:w="1564" w:type="pct"/>
                  <w:shd w:val="clear" w:color="auto" w:fill="B8CCE4"/>
                </w:tcPr>
                <w:p w:rsidR="008E651B" w:rsidRPr="00AC65D6" w:rsidRDefault="008E651B" w:rsidP="009A1A2C">
                  <w:pPr>
                    <w:spacing w:line="240" w:lineRule="auto"/>
                    <w:contextualSpacing/>
                    <w:jc w:val="center"/>
                    <w:rPr>
                      <w:rFonts w:cs="Calibri"/>
                      <w:b/>
                    </w:rPr>
                  </w:pPr>
                  <w:r w:rsidRPr="00AC65D6">
                    <w:rPr>
                      <w:rFonts w:cs="Calibri"/>
                      <w:b/>
                    </w:rPr>
                    <w:t>PUNTAJE ASIGNADO POR LA UNIDAD SOLICITANTE</w:t>
                  </w:r>
                </w:p>
              </w:tc>
            </w:tr>
            <w:tr w:rsidR="008E651B" w:rsidRPr="00B85568" w:rsidTr="009A1A2C">
              <w:trPr>
                <w:trHeight w:val="255"/>
              </w:trPr>
              <w:tc>
                <w:tcPr>
                  <w:tcW w:w="3436" w:type="pct"/>
                  <w:shd w:val="clear" w:color="auto" w:fill="auto"/>
                  <w:vAlign w:val="center"/>
                </w:tcPr>
                <w:p w:rsidR="008E651B" w:rsidRPr="00AC65D6" w:rsidRDefault="008E651B" w:rsidP="009A1A2C">
                  <w:pPr>
                    <w:pStyle w:val="Prrafodelista"/>
                    <w:tabs>
                      <w:tab w:val="left" w:pos="0"/>
                    </w:tabs>
                    <w:spacing w:after="0" w:line="240" w:lineRule="auto"/>
                    <w:ind w:left="0"/>
                    <w:contextualSpacing/>
                    <w:rPr>
                      <w:b/>
                    </w:rPr>
                  </w:pPr>
                  <w:r w:rsidRPr="00AC65D6">
                    <w:rPr>
                      <w:b/>
                    </w:rPr>
                    <w:t>A.1  Experiencia General de la Empresa</w:t>
                  </w:r>
                </w:p>
              </w:tc>
              <w:tc>
                <w:tcPr>
                  <w:tcW w:w="1564" w:type="pct"/>
                  <w:shd w:val="clear" w:color="auto" w:fill="auto"/>
                  <w:vAlign w:val="center"/>
                </w:tcPr>
                <w:p w:rsidR="008E651B" w:rsidRPr="00AC65D6" w:rsidRDefault="008E651B" w:rsidP="009A1A2C">
                  <w:pPr>
                    <w:spacing w:line="240" w:lineRule="auto"/>
                    <w:contextualSpacing/>
                    <w:jc w:val="center"/>
                    <w:rPr>
                      <w:rFonts w:cs="Calibri"/>
                      <w:b/>
                    </w:rPr>
                  </w:pPr>
                  <w:r w:rsidRPr="00AC65D6">
                    <w:rPr>
                      <w:rFonts w:cs="Calibri"/>
                      <w:b/>
                    </w:rPr>
                    <w:t xml:space="preserve">A.1 = </w:t>
                  </w:r>
                  <w:r>
                    <w:rPr>
                      <w:rFonts w:cs="Calibri"/>
                      <w:b/>
                      <w:i/>
                    </w:rPr>
                    <w:t>2</w:t>
                  </w:r>
                </w:p>
              </w:tc>
            </w:tr>
            <w:tr w:rsidR="008E651B" w:rsidRPr="00B85568" w:rsidTr="009A1A2C">
              <w:trPr>
                <w:trHeight w:val="1419"/>
              </w:trPr>
              <w:tc>
                <w:tcPr>
                  <w:tcW w:w="3436" w:type="pct"/>
                  <w:shd w:val="clear" w:color="auto" w:fill="auto"/>
                  <w:vAlign w:val="center"/>
                </w:tcPr>
                <w:p w:rsidR="008E651B" w:rsidRPr="00AC65D6" w:rsidRDefault="008E651B" w:rsidP="009A1A2C">
                  <w:pPr>
                    <w:pStyle w:val="Prrafodelista"/>
                    <w:tabs>
                      <w:tab w:val="left" w:pos="709"/>
                    </w:tabs>
                    <w:spacing w:after="0" w:line="240" w:lineRule="auto"/>
                    <w:ind w:left="720"/>
                    <w:contextualSpacing/>
                    <w:rPr>
                      <w:i/>
                    </w:rPr>
                  </w:pPr>
                  <w:r w:rsidRPr="00AC65D6">
                    <w:rPr>
                      <w:i/>
                    </w:rPr>
                    <w:lastRenderedPageBreak/>
                    <w:t xml:space="preserve">A.1.1 </w:t>
                  </w:r>
                  <w:r>
                    <w:rPr>
                      <w:i/>
                    </w:rPr>
                    <w:t xml:space="preserve">Mayor a </w:t>
                  </w:r>
                  <w:r w:rsidRPr="00AC65D6">
                    <w:rPr>
                      <w:i/>
                    </w:rPr>
                    <w:t xml:space="preserve"> </w:t>
                  </w:r>
                  <w:r>
                    <w:rPr>
                      <w:i/>
                    </w:rPr>
                    <w:t xml:space="preserve">8 contratos </w:t>
                  </w:r>
                  <w:r w:rsidRPr="00AC65D6">
                    <w:rPr>
                      <w:i/>
                    </w:rPr>
                    <w:t>de experiencia General de acuerdo a la experiencia general mínima requerida.</w:t>
                  </w:r>
                </w:p>
                <w:p w:rsidR="008E651B" w:rsidRPr="00AC65D6" w:rsidRDefault="008E651B" w:rsidP="009A1A2C">
                  <w:pPr>
                    <w:tabs>
                      <w:tab w:val="left" w:pos="709"/>
                    </w:tabs>
                    <w:spacing w:line="240" w:lineRule="auto"/>
                    <w:ind w:left="720"/>
                    <w:contextualSpacing/>
                    <w:rPr>
                      <w:rFonts w:cs="Calibri"/>
                      <w:i/>
                    </w:rPr>
                  </w:pPr>
                </w:p>
              </w:tc>
              <w:tc>
                <w:tcPr>
                  <w:tcW w:w="1564" w:type="pct"/>
                  <w:shd w:val="clear" w:color="auto" w:fill="auto"/>
                  <w:vAlign w:val="center"/>
                </w:tcPr>
                <w:p w:rsidR="008E651B" w:rsidRPr="00AC65D6" w:rsidRDefault="008E651B" w:rsidP="009A1A2C">
                  <w:pPr>
                    <w:spacing w:line="240" w:lineRule="auto"/>
                    <w:contextualSpacing/>
                    <w:jc w:val="center"/>
                    <w:rPr>
                      <w:rFonts w:cs="Calibri"/>
                    </w:rPr>
                  </w:pPr>
                </w:p>
                <w:p w:rsidR="008E651B" w:rsidRPr="00AC65D6" w:rsidRDefault="008E651B" w:rsidP="009A1A2C">
                  <w:pPr>
                    <w:spacing w:line="240" w:lineRule="auto"/>
                    <w:contextualSpacing/>
                    <w:jc w:val="center"/>
                    <w:rPr>
                      <w:rFonts w:cs="Calibri"/>
                    </w:rPr>
                  </w:pPr>
                  <w:r w:rsidRPr="00AC65D6">
                    <w:rPr>
                      <w:rFonts w:cs="Calibri"/>
                    </w:rPr>
                    <w:t xml:space="preserve">A.1.1. = </w:t>
                  </w:r>
                  <w:r>
                    <w:rPr>
                      <w:rFonts w:cs="Calibri"/>
                    </w:rPr>
                    <w:t>2</w:t>
                  </w:r>
                </w:p>
                <w:p w:rsidR="008E651B" w:rsidRPr="00AC65D6" w:rsidRDefault="008E651B" w:rsidP="009A1A2C">
                  <w:pPr>
                    <w:spacing w:line="240" w:lineRule="auto"/>
                    <w:contextualSpacing/>
                    <w:jc w:val="center"/>
                    <w:rPr>
                      <w:rFonts w:cs="Calibri"/>
                    </w:rPr>
                  </w:pPr>
                </w:p>
              </w:tc>
            </w:tr>
            <w:tr w:rsidR="008E651B" w:rsidRPr="00B85568" w:rsidTr="009A1A2C">
              <w:trPr>
                <w:trHeight w:val="255"/>
              </w:trPr>
              <w:tc>
                <w:tcPr>
                  <w:tcW w:w="3436" w:type="pct"/>
                  <w:shd w:val="clear" w:color="auto" w:fill="auto"/>
                  <w:vAlign w:val="center"/>
                </w:tcPr>
                <w:p w:rsidR="008E651B" w:rsidRPr="00AC65D6" w:rsidRDefault="008E651B" w:rsidP="009A1A2C">
                  <w:pPr>
                    <w:pStyle w:val="Prrafodelista"/>
                    <w:tabs>
                      <w:tab w:val="left" w:pos="0"/>
                    </w:tabs>
                    <w:spacing w:after="0" w:line="240" w:lineRule="auto"/>
                    <w:ind w:left="0"/>
                    <w:contextualSpacing/>
                  </w:pPr>
                  <w:r w:rsidRPr="00AC65D6">
                    <w:rPr>
                      <w:b/>
                    </w:rPr>
                    <w:t>A.2   Experiencia Específica de la Empresa</w:t>
                  </w:r>
                </w:p>
              </w:tc>
              <w:tc>
                <w:tcPr>
                  <w:tcW w:w="1564" w:type="pct"/>
                  <w:shd w:val="clear" w:color="auto" w:fill="auto"/>
                  <w:vAlign w:val="center"/>
                </w:tcPr>
                <w:p w:rsidR="008E651B" w:rsidRPr="00AC65D6" w:rsidRDefault="008E651B" w:rsidP="009A1A2C">
                  <w:pPr>
                    <w:spacing w:line="240" w:lineRule="auto"/>
                    <w:contextualSpacing/>
                    <w:jc w:val="center"/>
                    <w:rPr>
                      <w:rFonts w:cs="Calibri"/>
                      <w:b/>
                    </w:rPr>
                  </w:pPr>
                  <w:r w:rsidRPr="00AC65D6">
                    <w:rPr>
                      <w:rFonts w:cs="Calibri"/>
                      <w:b/>
                    </w:rPr>
                    <w:t xml:space="preserve">A.2 = </w:t>
                  </w:r>
                  <w:r>
                    <w:rPr>
                      <w:rFonts w:cs="Calibri"/>
                      <w:b/>
                      <w:i/>
                    </w:rPr>
                    <w:t>3</w:t>
                  </w:r>
                </w:p>
              </w:tc>
            </w:tr>
            <w:tr w:rsidR="008E651B" w:rsidRPr="00B85568" w:rsidTr="009A1A2C">
              <w:trPr>
                <w:trHeight w:val="1273"/>
              </w:trPr>
              <w:tc>
                <w:tcPr>
                  <w:tcW w:w="3436" w:type="pct"/>
                  <w:shd w:val="clear" w:color="auto" w:fill="auto"/>
                  <w:vAlign w:val="center"/>
                </w:tcPr>
                <w:p w:rsidR="008E651B" w:rsidRPr="00AC65D6" w:rsidRDefault="008E651B" w:rsidP="009A1A2C">
                  <w:pPr>
                    <w:tabs>
                      <w:tab w:val="left" w:pos="709"/>
                    </w:tabs>
                    <w:spacing w:line="240" w:lineRule="auto"/>
                    <w:contextualSpacing/>
                    <w:rPr>
                      <w:rFonts w:cs="Calibri"/>
                      <w:i/>
                    </w:rPr>
                  </w:pPr>
                </w:p>
                <w:p w:rsidR="008E651B" w:rsidRPr="00AC65D6" w:rsidRDefault="008E651B" w:rsidP="009A1A2C">
                  <w:pPr>
                    <w:tabs>
                      <w:tab w:val="left" w:pos="709"/>
                    </w:tabs>
                    <w:spacing w:line="240" w:lineRule="auto"/>
                    <w:ind w:left="708"/>
                    <w:contextualSpacing/>
                    <w:rPr>
                      <w:rFonts w:cs="Calibri"/>
                      <w:i/>
                    </w:rPr>
                  </w:pPr>
                  <w:r w:rsidRPr="00AC65D6">
                    <w:rPr>
                      <w:rFonts w:cs="Calibri"/>
                      <w:i/>
                    </w:rPr>
                    <w:t xml:space="preserve">A.2.1 Mayor a </w:t>
                  </w:r>
                  <w:r>
                    <w:rPr>
                      <w:rFonts w:cs="Calibri"/>
                      <w:i/>
                    </w:rPr>
                    <w:t xml:space="preserve">5 contratos </w:t>
                  </w:r>
                  <w:r w:rsidRPr="00AC65D6">
                    <w:rPr>
                      <w:rFonts w:cs="Calibri"/>
                      <w:i/>
                    </w:rPr>
                    <w:t>de experiencia especifica en desarrollo de proyectos, de acuerdo a la experiencia especifica mínima requerida.</w:t>
                  </w:r>
                </w:p>
                <w:p w:rsidR="008E651B" w:rsidRPr="00AC65D6" w:rsidRDefault="008E651B" w:rsidP="009A1A2C">
                  <w:pPr>
                    <w:tabs>
                      <w:tab w:val="left" w:pos="709"/>
                    </w:tabs>
                    <w:spacing w:line="240" w:lineRule="auto"/>
                    <w:ind w:left="708"/>
                    <w:contextualSpacing/>
                    <w:rPr>
                      <w:rFonts w:cs="Calibri"/>
                    </w:rPr>
                  </w:pPr>
                </w:p>
              </w:tc>
              <w:tc>
                <w:tcPr>
                  <w:tcW w:w="1564" w:type="pct"/>
                  <w:shd w:val="clear" w:color="auto" w:fill="auto"/>
                  <w:vAlign w:val="center"/>
                </w:tcPr>
                <w:p w:rsidR="008E651B" w:rsidRPr="00AC65D6" w:rsidRDefault="008E651B" w:rsidP="009A1A2C">
                  <w:pPr>
                    <w:spacing w:line="240" w:lineRule="auto"/>
                    <w:contextualSpacing/>
                    <w:jc w:val="center"/>
                    <w:rPr>
                      <w:rFonts w:cs="Calibri"/>
                      <w:i/>
                    </w:rPr>
                  </w:pPr>
                </w:p>
                <w:p w:rsidR="008E651B" w:rsidRPr="00AC65D6" w:rsidRDefault="008E651B" w:rsidP="009A1A2C">
                  <w:pPr>
                    <w:spacing w:line="240" w:lineRule="auto"/>
                    <w:contextualSpacing/>
                    <w:jc w:val="center"/>
                    <w:rPr>
                      <w:rFonts w:cs="Calibri"/>
                      <w:i/>
                    </w:rPr>
                  </w:pPr>
                </w:p>
                <w:p w:rsidR="008E651B" w:rsidRPr="00AC65D6" w:rsidRDefault="008E651B" w:rsidP="009A1A2C">
                  <w:pPr>
                    <w:spacing w:line="240" w:lineRule="auto"/>
                    <w:contextualSpacing/>
                    <w:jc w:val="center"/>
                    <w:rPr>
                      <w:rFonts w:cs="Calibri"/>
                    </w:rPr>
                  </w:pPr>
                  <w:r w:rsidRPr="00AC65D6">
                    <w:rPr>
                      <w:rFonts w:cs="Calibri"/>
                      <w:i/>
                    </w:rPr>
                    <w:t xml:space="preserve">A.2.1 = </w:t>
                  </w:r>
                  <w:r>
                    <w:rPr>
                      <w:rFonts w:cs="Calibri"/>
                    </w:rPr>
                    <w:t>3</w:t>
                  </w:r>
                </w:p>
                <w:p w:rsidR="008E651B" w:rsidRPr="00AC65D6" w:rsidRDefault="008E651B" w:rsidP="009A1A2C">
                  <w:pPr>
                    <w:spacing w:line="240" w:lineRule="auto"/>
                    <w:contextualSpacing/>
                    <w:jc w:val="center"/>
                    <w:rPr>
                      <w:rFonts w:cs="Calibri"/>
                      <w:b/>
                    </w:rPr>
                  </w:pPr>
                </w:p>
                <w:p w:rsidR="008E651B" w:rsidRPr="00AC65D6" w:rsidRDefault="008E651B" w:rsidP="009A1A2C">
                  <w:pPr>
                    <w:spacing w:line="240" w:lineRule="auto"/>
                    <w:contextualSpacing/>
                    <w:jc w:val="center"/>
                    <w:rPr>
                      <w:rFonts w:cs="Calibri"/>
                      <w:b/>
                    </w:rPr>
                  </w:pPr>
                </w:p>
              </w:tc>
            </w:tr>
            <w:tr w:rsidR="008E651B" w:rsidRPr="00B85568" w:rsidTr="009A1A2C">
              <w:trPr>
                <w:trHeight w:val="255"/>
              </w:trPr>
              <w:tc>
                <w:tcPr>
                  <w:tcW w:w="3436" w:type="pct"/>
                  <w:shd w:val="clear" w:color="auto" w:fill="BDD6EE"/>
                  <w:vAlign w:val="center"/>
                </w:tcPr>
                <w:p w:rsidR="008E651B" w:rsidRPr="00AC65D6" w:rsidRDefault="008E651B" w:rsidP="009A1A2C">
                  <w:pPr>
                    <w:pStyle w:val="Prrafodelista"/>
                    <w:tabs>
                      <w:tab w:val="left" w:pos="0"/>
                    </w:tabs>
                    <w:spacing w:after="0" w:line="240" w:lineRule="auto"/>
                    <w:ind w:left="0"/>
                    <w:contextualSpacing/>
                    <w:rPr>
                      <w:b/>
                    </w:rPr>
                  </w:pPr>
                  <w:r w:rsidRPr="00AC65D6">
                    <w:rPr>
                      <w:b/>
                    </w:rPr>
                    <w:t>B. CAPACIDAD FINANCIERA DE LA EMPRESA</w:t>
                  </w:r>
                </w:p>
              </w:tc>
              <w:tc>
                <w:tcPr>
                  <w:tcW w:w="1564" w:type="pct"/>
                  <w:shd w:val="clear" w:color="auto" w:fill="BDD6EE"/>
                  <w:vAlign w:val="center"/>
                </w:tcPr>
                <w:p w:rsidR="008E651B" w:rsidRPr="00AC65D6" w:rsidRDefault="008E651B" w:rsidP="009A1A2C">
                  <w:pPr>
                    <w:spacing w:line="240" w:lineRule="auto"/>
                    <w:contextualSpacing/>
                    <w:jc w:val="center"/>
                    <w:rPr>
                      <w:rFonts w:cs="Calibri"/>
                      <w:b/>
                    </w:rPr>
                  </w:pPr>
                  <w:r w:rsidRPr="00AC65D6">
                    <w:rPr>
                      <w:rFonts w:cs="Calibri"/>
                      <w:b/>
                      <w:color w:val="000000"/>
                    </w:rPr>
                    <w:t>B =</w:t>
                  </w:r>
                  <w:r w:rsidRPr="00AC65D6">
                    <w:rPr>
                      <w:rFonts w:cs="Calibri"/>
                      <w:color w:val="000000"/>
                    </w:rPr>
                    <w:t xml:space="preserve"> </w:t>
                  </w:r>
                  <w:r w:rsidRPr="00AC65D6">
                    <w:rPr>
                      <w:rFonts w:cs="Calibri"/>
                      <w:b/>
                      <w:i/>
                    </w:rPr>
                    <w:t>5</w:t>
                  </w:r>
                </w:p>
              </w:tc>
            </w:tr>
            <w:tr w:rsidR="008E651B" w:rsidRPr="00B85568" w:rsidTr="009A1A2C">
              <w:trPr>
                <w:trHeight w:val="255"/>
              </w:trPr>
              <w:tc>
                <w:tcPr>
                  <w:tcW w:w="3436" w:type="pct"/>
                  <w:shd w:val="clear" w:color="auto" w:fill="auto"/>
                  <w:vAlign w:val="center"/>
                </w:tcPr>
                <w:p w:rsidR="008E651B" w:rsidRPr="00AC65D6" w:rsidRDefault="008E651B" w:rsidP="009A1A2C">
                  <w:pPr>
                    <w:pStyle w:val="Prrafodelista"/>
                    <w:tabs>
                      <w:tab w:val="left" w:pos="0"/>
                    </w:tabs>
                    <w:spacing w:after="0" w:line="240" w:lineRule="auto"/>
                    <w:ind w:left="0"/>
                    <w:contextualSpacing/>
                  </w:pPr>
                  <w:r w:rsidRPr="00AC65D6">
                    <w:rPr>
                      <w:b/>
                    </w:rPr>
                    <w:t>B.1   Capacidad financiera</w:t>
                  </w:r>
                </w:p>
              </w:tc>
              <w:tc>
                <w:tcPr>
                  <w:tcW w:w="1564" w:type="pct"/>
                  <w:shd w:val="clear" w:color="auto" w:fill="auto"/>
                  <w:vAlign w:val="center"/>
                </w:tcPr>
                <w:p w:rsidR="008E651B" w:rsidRPr="00AC65D6" w:rsidRDefault="008E651B" w:rsidP="009A1A2C">
                  <w:pPr>
                    <w:spacing w:line="240" w:lineRule="auto"/>
                    <w:contextualSpacing/>
                    <w:jc w:val="center"/>
                    <w:rPr>
                      <w:rFonts w:cs="Calibri"/>
                      <w:b/>
                    </w:rPr>
                  </w:pPr>
                  <w:r w:rsidRPr="00AC65D6">
                    <w:rPr>
                      <w:rFonts w:cs="Calibri"/>
                      <w:b/>
                    </w:rPr>
                    <w:t xml:space="preserve">B.1= </w:t>
                  </w:r>
                  <w:r w:rsidRPr="00AC65D6">
                    <w:rPr>
                      <w:rFonts w:cs="Calibri"/>
                      <w:b/>
                      <w:i/>
                    </w:rPr>
                    <w:t>5</w:t>
                  </w:r>
                </w:p>
              </w:tc>
            </w:tr>
            <w:tr w:rsidR="008E651B" w:rsidRPr="00B85568" w:rsidTr="009A1A2C">
              <w:trPr>
                <w:trHeight w:val="255"/>
              </w:trPr>
              <w:tc>
                <w:tcPr>
                  <w:tcW w:w="3436" w:type="pct"/>
                  <w:shd w:val="clear" w:color="auto" w:fill="auto"/>
                  <w:vAlign w:val="center"/>
                </w:tcPr>
                <w:p w:rsidR="008E651B" w:rsidRPr="00AC65D6" w:rsidRDefault="008E651B" w:rsidP="009A1A2C">
                  <w:pPr>
                    <w:tabs>
                      <w:tab w:val="left" w:pos="284"/>
                    </w:tabs>
                    <w:spacing w:line="240" w:lineRule="auto"/>
                    <w:contextualSpacing/>
                    <w:rPr>
                      <w:rFonts w:cs="Calibri"/>
                      <w:i/>
                    </w:rPr>
                  </w:pPr>
                  <w:r w:rsidRPr="00AC65D6">
                    <w:rPr>
                      <w:rFonts w:cs="Calibri"/>
                      <w:i/>
                    </w:rPr>
                    <w:t>La asignación de puntajes se indica en el ANEXO P “EVALUACION DE LA CAPACIDAD FINANCIERA”.</w:t>
                  </w:r>
                </w:p>
              </w:tc>
              <w:tc>
                <w:tcPr>
                  <w:tcW w:w="1564" w:type="pct"/>
                  <w:shd w:val="clear" w:color="auto" w:fill="auto"/>
                  <w:vAlign w:val="center"/>
                </w:tcPr>
                <w:p w:rsidR="008E651B" w:rsidRPr="00AC65D6" w:rsidRDefault="008E651B" w:rsidP="009A1A2C">
                  <w:pPr>
                    <w:spacing w:line="240" w:lineRule="auto"/>
                    <w:ind w:right="192"/>
                    <w:contextualSpacing/>
                    <w:jc w:val="center"/>
                    <w:rPr>
                      <w:rFonts w:cs="Calibri"/>
                    </w:rPr>
                  </w:pPr>
                  <w:r w:rsidRPr="00AC65D6">
                    <w:rPr>
                      <w:rFonts w:cs="Calibri"/>
                    </w:rPr>
                    <w:t>Se calificará según los siguientes indicadores:</w:t>
                  </w:r>
                </w:p>
                <w:p w:rsidR="008E651B" w:rsidRPr="00AC65D6" w:rsidRDefault="008E651B" w:rsidP="00FA7E89">
                  <w:pPr>
                    <w:pStyle w:val="Prrafodelista"/>
                    <w:numPr>
                      <w:ilvl w:val="0"/>
                      <w:numId w:val="75"/>
                    </w:numPr>
                    <w:spacing w:after="0" w:line="240" w:lineRule="auto"/>
                    <w:ind w:left="165" w:right="0" w:hanging="76"/>
                    <w:contextualSpacing/>
                    <w:rPr>
                      <w:sz w:val="16"/>
                    </w:rPr>
                  </w:pPr>
                  <w:r w:rsidRPr="00AC65D6">
                    <w:rPr>
                      <w:sz w:val="16"/>
                    </w:rPr>
                    <w:t>Rentabilidad Sobre Patrimonio - ROE</w:t>
                  </w:r>
                </w:p>
                <w:p w:rsidR="008E651B" w:rsidRPr="00AC65D6" w:rsidRDefault="008E651B" w:rsidP="00FA7E89">
                  <w:pPr>
                    <w:pStyle w:val="Prrafodelista"/>
                    <w:numPr>
                      <w:ilvl w:val="0"/>
                      <w:numId w:val="75"/>
                    </w:numPr>
                    <w:spacing w:after="0" w:line="240" w:lineRule="auto"/>
                    <w:ind w:left="165" w:right="0" w:hanging="76"/>
                    <w:contextualSpacing/>
                    <w:rPr>
                      <w:sz w:val="16"/>
                    </w:rPr>
                  </w:pPr>
                  <w:r w:rsidRPr="00AC65D6">
                    <w:rPr>
                      <w:sz w:val="16"/>
                    </w:rPr>
                    <w:t>Rentabilidad Sobre Total Activo - ROA</w:t>
                  </w:r>
                </w:p>
                <w:p w:rsidR="008E651B" w:rsidRPr="00AC65D6" w:rsidRDefault="008E651B" w:rsidP="00FA7E89">
                  <w:pPr>
                    <w:pStyle w:val="Prrafodelista"/>
                    <w:numPr>
                      <w:ilvl w:val="0"/>
                      <w:numId w:val="75"/>
                    </w:numPr>
                    <w:spacing w:after="0" w:line="240" w:lineRule="auto"/>
                    <w:ind w:left="165" w:right="0" w:hanging="76"/>
                    <w:contextualSpacing/>
                    <w:rPr>
                      <w:sz w:val="16"/>
                    </w:rPr>
                  </w:pPr>
                  <w:r w:rsidRPr="00AC65D6">
                    <w:rPr>
                      <w:sz w:val="16"/>
                    </w:rPr>
                    <w:t>Índice Liquidez Corriente - LC</w:t>
                  </w:r>
                </w:p>
                <w:p w:rsidR="008E651B" w:rsidRPr="00AC65D6" w:rsidRDefault="008E651B" w:rsidP="00FA7E89">
                  <w:pPr>
                    <w:pStyle w:val="Prrafodelista"/>
                    <w:numPr>
                      <w:ilvl w:val="0"/>
                      <w:numId w:val="75"/>
                    </w:numPr>
                    <w:spacing w:after="0" w:line="240" w:lineRule="auto"/>
                    <w:ind w:left="165" w:right="0" w:hanging="76"/>
                    <w:contextualSpacing/>
                    <w:rPr>
                      <w:sz w:val="16"/>
                    </w:rPr>
                  </w:pPr>
                  <w:r w:rsidRPr="00AC65D6">
                    <w:rPr>
                      <w:sz w:val="16"/>
                    </w:rPr>
                    <w:t>Índice De Endeudamiento - IE</w:t>
                  </w:r>
                </w:p>
                <w:p w:rsidR="008E651B" w:rsidRPr="00AC65D6" w:rsidRDefault="008E651B" w:rsidP="00FA7E89">
                  <w:pPr>
                    <w:pStyle w:val="Prrafodelista"/>
                    <w:numPr>
                      <w:ilvl w:val="0"/>
                      <w:numId w:val="75"/>
                    </w:numPr>
                    <w:spacing w:after="0" w:line="240" w:lineRule="auto"/>
                    <w:ind w:left="165" w:right="0" w:hanging="76"/>
                    <w:contextualSpacing/>
                    <w:rPr>
                      <w:b/>
                    </w:rPr>
                  </w:pPr>
                  <w:r w:rsidRPr="00AC65D6">
                    <w:rPr>
                      <w:sz w:val="16"/>
                    </w:rPr>
                    <w:t>Patrimonio Neto - PN</w:t>
                  </w:r>
                </w:p>
              </w:tc>
            </w:tr>
            <w:tr w:rsidR="008E651B" w:rsidRPr="00B85568" w:rsidTr="009A1A2C">
              <w:trPr>
                <w:trHeight w:val="255"/>
              </w:trPr>
              <w:tc>
                <w:tcPr>
                  <w:tcW w:w="3436" w:type="pct"/>
                  <w:shd w:val="clear" w:color="auto" w:fill="B8CCE4"/>
                  <w:vAlign w:val="center"/>
                </w:tcPr>
                <w:p w:rsidR="008E651B" w:rsidRPr="00AC65D6" w:rsidRDefault="008E651B" w:rsidP="009A1A2C">
                  <w:pPr>
                    <w:pStyle w:val="Prrafodelista"/>
                    <w:spacing w:after="0" w:line="240" w:lineRule="auto"/>
                    <w:ind w:left="0"/>
                    <w:contextualSpacing/>
                    <w:rPr>
                      <w:color w:val="000000"/>
                    </w:rPr>
                  </w:pPr>
                  <w:r w:rsidRPr="00AC65D6">
                    <w:rPr>
                      <w:b/>
                    </w:rPr>
                    <w:t>C.  PERSONAL CLAVE PROPUESTO</w:t>
                  </w:r>
                </w:p>
              </w:tc>
              <w:tc>
                <w:tcPr>
                  <w:tcW w:w="1564" w:type="pct"/>
                  <w:shd w:val="clear" w:color="auto" w:fill="B8CCE4"/>
                  <w:vAlign w:val="center"/>
                </w:tcPr>
                <w:p w:rsidR="008E651B" w:rsidRPr="00AC65D6" w:rsidRDefault="008E651B" w:rsidP="009A1A2C">
                  <w:pPr>
                    <w:spacing w:line="240" w:lineRule="auto"/>
                    <w:contextualSpacing/>
                    <w:jc w:val="center"/>
                    <w:rPr>
                      <w:rFonts w:cs="Calibri"/>
                      <w:b/>
                    </w:rPr>
                  </w:pPr>
                  <w:r>
                    <w:rPr>
                      <w:rFonts w:cs="Calibri"/>
                      <w:b/>
                      <w:color w:val="000000"/>
                    </w:rPr>
                    <w:t>C = 25</w:t>
                  </w:r>
                </w:p>
              </w:tc>
            </w:tr>
            <w:tr w:rsidR="008E651B" w:rsidRPr="00B85568" w:rsidTr="009A1A2C">
              <w:trPr>
                <w:trHeight w:val="255"/>
              </w:trPr>
              <w:tc>
                <w:tcPr>
                  <w:tcW w:w="3436" w:type="pct"/>
                  <w:shd w:val="clear" w:color="auto" w:fill="auto"/>
                  <w:vAlign w:val="center"/>
                </w:tcPr>
                <w:p w:rsidR="008E651B" w:rsidRPr="00AC65D6" w:rsidRDefault="008E651B" w:rsidP="009A1A2C">
                  <w:pPr>
                    <w:pStyle w:val="Prrafodelista"/>
                    <w:tabs>
                      <w:tab w:val="left" w:pos="709"/>
                    </w:tabs>
                    <w:spacing w:after="0" w:line="240" w:lineRule="auto"/>
                    <w:ind w:left="0"/>
                    <w:contextualSpacing/>
                    <w:rPr>
                      <w:b/>
                    </w:rPr>
                  </w:pPr>
                  <w:r w:rsidRPr="00AC65D6">
                    <w:rPr>
                      <w:b/>
                    </w:rPr>
                    <w:t xml:space="preserve">C.1 </w:t>
                  </w:r>
                  <w:r w:rsidRPr="00AC65D6">
                    <w:rPr>
                      <w:b/>
                      <w:bCs/>
                    </w:rPr>
                    <w:t xml:space="preserve"> </w:t>
                  </w:r>
                  <w:r>
                    <w:t xml:space="preserve"> </w:t>
                  </w:r>
                  <w:r w:rsidRPr="00AC65D6">
                    <w:rPr>
                      <w:b/>
                      <w:bCs/>
                    </w:rPr>
                    <w:t>DIRECTOR DE PROYECTO</w:t>
                  </w:r>
                </w:p>
              </w:tc>
              <w:tc>
                <w:tcPr>
                  <w:tcW w:w="1564" w:type="pct"/>
                  <w:shd w:val="clear" w:color="auto" w:fill="auto"/>
                  <w:vAlign w:val="center"/>
                </w:tcPr>
                <w:p w:rsidR="008E651B" w:rsidRPr="00AC65D6" w:rsidRDefault="008E651B" w:rsidP="009A1A2C">
                  <w:pPr>
                    <w:spacing w:line="240" w:lineRule="auto"/>
                    <w:contextualSpacing/>
                    <w:jc w:val="center"/>
                    <w:rPr>
                      <w:rFonts w:cs="Calibri"/>
                      <w:b/>
                    </w:rPr>
                  </w:pPr>
                  <w:r w:rsidRPr="00AC65D6">
                    <w:rPr>
                      <w:rFonts w:cs="Calibri"/>
                      <w:b/>
                    </w:rPr>
                    <w:t xml:space="preserve">C.1 = </w:t>
                  </w:r>
                  <w:r>
                    <w:rPr>
                      <w:rFonts w:cs="Calibri"/>
                      <w:b/>
                      <w:i/>
                    </w:rPr>
                    <w:t>3</w:t>
                  </w:r>
                </w:p>
              </w:tc>
            </w:tr>
            <w:tr w:rsidR="008E651B" w:rsidRPr="00B85568" w:rsidTr="009A1A2C">
              <w:trPr>
                <w:trHeight w:val="255"/>
              </w:trPr>
              <w:tc>
                <w:tcPr>
                  <w:tcW w:w="3436" w:type="pct"/>
                  <w:shd w:val="clear" w:color="auto" w:fill="auto"/>
                  <w:vAlign w:val="center"/>
                </w:tcPr>
                <w:p w:rsidR="008E651B" w:rsidRPr="00AC65D6" w:rsidRDefault="008E651B" w:rsidP="009A1A2C">
                  <w:pPr>
                    <w:pStyle w:val="Prrafodelista"/>
                    <w:tabs>
                      <w:tab w:val="left" w:pos="709"/>
                    </w:tabs>
                    <w:spacing w:after="0" w:line="240" w:lineRule="auto"/>
                    <w:ind w:left="0"/>
                    <w:contextualSpacing/>
                    <w:rPr>
                      <w:b/>
                    </w:rPr>
                  </w:pPr>
                  <w:r w:rsidRPr="00AC65D6">
                    <w:t>Experiencia específica</w:t>
                  </w:r>
                </w:p>
              </w:tc>
              <w:tc>
                <w:tcPr>
                  <w:tcW w:w="1564" w:type="pct"/>
                  <w:shd w:val="clear" w:color="auto" w:fill="auto"/>
                  <w:vAlign w:val="center"/>
                </w:tcPr>
                <w:p w:rsidR="008E651B" w:rsidRPr="00AC65D6" w:rsidRDefault="008E651B" w:rsidP="009A1A2C">
                  <w:pPr>
                    <w:spacing w:line="240" w:lineRule="auto"/>
                    <w:contextualSpacing/>
                    <w:jc w:val="center"/>
                    <w:rPr>
                      <w:rFonts w:cs="Calibri"/>
                      <w:b/>
                    </w:rPr>
                  </w:pPr>
                </w:p>
              </w:tc>
            </w:tr>
            <w:tr w:rsidR="008E651B" w:rsidRPr="00B85568" w:rsidTr="009A1A2C">
              <w:trPr>
                <w:trHeight w:val="1300"/>
              </w:trPr>
              <w:tc>
                <w:tcPr>
                  <w:tcW w:w="3436" w:type="pct"/>
                  <w:shd w:val="clear" w:color="auto" w:fill="auto"/>
                  <w:vAlign w:val="center"/>
                </w:tcPr>
                <w:p w:rsidR="008E651B" w:rsidRPr="00AC65D6" w:rsidRDefault="008E651B" w:rsidP="009A1A2C">
                  <w:pPr>
                    <w:tabs>
                      <w:tab w:val="left" w:pos="709"/>
                    </w:tabs>
                    <w:spacing w:line="240" w:lineRule="auto"/>
                    <w:ind w:left="360"/>
                    <w:contextualSpacing/>
                    <w:rPr>
                      <w:rFonts w:cs="Calibri"/>
                      <w:i/>
                    </w:rPr>
                  </w:pPr>
                  <w:r w:rsidRPr="00AC65D6">
                    <w:rPr>
                      <w:rFonts w:cs="Calibri"/>
                      <w:i/>
                    </w:rPr>
                    <w:t>C.1.</w:t>
                  </w:r>
                  <w:r>
                    <w:rPr>
                      <w:rFonts w:cs="Calibri"/>
                      <w:i/>
                    </w:rPr>
                    <w:t>1 Mayor a 8</w:t>
                  </w:r>
                  <w:r w:rsidRPr="00AC65D6">
                    <w:rPr>
                      <w:rFonts w:cs="Calibri"/>
                      <w:i/>
                    </w:rPr>
                    <w:t xml:space="preserve"> años de experiencia especifica.</w:t>
                  </w:r>
                </w:p>
                <w:p w:rsidR="008E651B" w:rsidRPr="00AC65D6" w:rsidRDefault="008E651B" w:rsidP="009A1A2C">
                  <w:pPr>
                    <w:tabs>
                      <w:tab w:val="left" w:pos="709"/>
                    </w:tabs>
                    <w:spacing w:line="240" w:lineRule="auto"/>
                    <w:ind w:left="360"/>
                    <w:contextualSpacing/>
                    <w:rPr>
                      <w:rFonts w:cs="Calibri"/>
                      <w:i/>
                    </w:rPr>
                  </w:pPr>
                </w:p>
              </w:tc>
              <w:tc>
                <w:tcPr>
                  <w:tcW w:w="1564" w:type="pct"/>
                  <w:shd w:val="clear" w:color="auto" w:fill="auto"/>
                  <w:vAlign w:val="center"/>
                </w:tcPr>
                <w:p w:rsidR="008E651B" w:rsidRPr="00AC65D6" w:rsidRDefault="008E651B" w:rsidP="009A1A2C">
                  <w:pPr>
                    <w:pStyle w:val="Prrafodelista"/>
                    <w:spacing w:after="0" w:line="240" w:lineRule="auto"/>
                    <w:ind w:left="307"/>
                    <w:contextualSpacing/>
                    <w:jc w:val="center"/>
                  </w:pPr>
                  <w:r w:rsidRPr="00AC65D6">
                    <w:rPr>
                      <w:i/>
                    </w:rPr>
                    <w:t>C.1.1 =</w:t>
                  </w:r>
                  <w:r>
                    <w:t>3</w:t>
                  </w:r>
                </w:p>
                <w:p w:rsidR="008E651B" w:rsidRPr="00AC65D6" w:rsidRDefault="008E651B" w:rsidP="009A1A2C">
                  <w:pPr>
                    <w:pStyle w:val="Prrafodelista"/>
                    <w:spacing w:after="0" w:line="240" w:lineRule="auto"/>
                    <w:ind w:left="307"/>
                    <w:contextualSpacing/>
                    <w:jc w:val="center"/>
                  </w:pPr>
                </w:p>
              </w:tc>
            </w:tr>
            <w:tr w:rsidR="008E651B" w:rsidRPr="00B85568" w:rsidTr="009A1A2C">
              <w:trPr>
                <w:trHeight w:val="255"/>
              </w:trPr>
              <w:tc>
                <w:tcPr>
                  <w:tcW w:w="3436" w:type="pct"/>
                  <w:shd w:val="clear" w:color="auto" w:fill="auto"/>
                  <w:vAlign w:val="center"/>
                </w:tcPr>
                <w:p w:rsidR="008E651B" w:rsidRPr="00AC65D6" w:rsidRDefault="008E651B" w:rsidP="009A1A2C">
                  <w:pPr>
                    <w:pStyle w:val="Prrafodelista"/>
                    <w:tabs>
                      <w:tab w:val="left" w:pos="709"/>
                    </w:tabs>
                    <w:spacing w:after="0" w:line="240" w:lineRule="auto"/>
                    <w:ind w:left="0"/>
                    <w:contextualSpacing/>
                    <w:rPr>
                      <w:b/>
                      <w:highlight w:val="yellow"/>
                    </w:rPr>
                  </w:pPr>
                  <w:r w:rsidRPr="00AC65D6">
                    <w:rPr>
                      <w:b/>
                    </w:rPr>
                    <w:t>C.2  JEFE DE INGENIERIA</w:t>
                  </w:r>
                </w:p>
              </w:tc>
              <w:tc>
                <w:tcPr>
                  <w:tcW w:w="1564" w:type="pct"/>
                  <w:shd w:val="clear" w:color="auto" w:fill="auto"/>
                  <w:vAlign w:val="center"/>
                </w:tcPr>
                <w:p w:rsidR="008E651B" w:rsidRPr="00AC65D6" w:rsidRDefault="008E651B" w:rsidP="009A1A2C">
                  <w:pPr>
                    <w:spacing w:line="240" w:lineRule="auto"/>
                    <w:contextualSpacing/>
                    <w:jc w:val="center"/>
                    <w:rPr>
                      <w:rFonts w:cs="Calibri"/>
                      <w:b/>
                    </w:rPr>
                  </w:pPr>
                  <w:r w:rsidRPr="00AC65D6">
                    <w:rPr>
                      <w:rFonts w:cs="Calibri"/>
                      <w:b/>
                    </w:rPr>
                    <w:t xml:space="preserve">C.2 = </w:t>
                  </w:r>
                  <w:r>
                    <w:rPr>
                      <w:rFonts w:cs="Calibri"/>
                      <w:b/>
                    </w:rPr>
                    <w:t>2</w:t>
                  </w:r>
                </w:p>
              </w:tc>
            </w:tr>
            <w:tr w:rsidR="008E651B" w:rsidRPr="00B85568" w:rsidTr="009A1A2C">
              <w:trPr>
                <w:trHeight w:val="152"/>
              </w:trPr>
              <w:tc>
                <w:tcPr>
                  <w:tcW w:w="3436" w:type="pct"/>
                  <w:shd w:val="clear" w:color="auto" w:fill="auto"/>
                  <w:vAlign w:val="center"/>
                </w:tcPr>
                <w:p w:rsidR="008E651B" w:rsidRPr="00AC65D6" w:rsidRDefault="008E651B" w:rsidP="00FA7E89">
                  <w:pPr>
                    <w:pStyle w:val="Prrafodelista"/>
                    <w:numPr>
                      <w:ilvl w:val="0"/>
                      <w:numId w:val="74"/>
                    </w:numPr>
                    <w:tabs>
                      <w:tab w:val="left" w:pos="284"/>
                    </w:tabs>
                    <w:spacing w:after="0" w:line="240" w:lineRule="auto"/>
                    <w:ind w:right="0"/>
                    <w:contextualSpacing/>
                  </w:pPr>
                  <w:r w:rsidRPr="00AC65D6">
                    <w:t>Experiencia específica</w:t>
                  </w:r>
                </w:p>
              </w:tc>
              <w:tc>
                <w:tcPr>
                  <w:tcW w:w="1564" w:type="pct"/>
                  <w:shd w:val="clear" w:color="auto" w:fill="auto"/>
                  <w:vAlign w:val="center"/>
                </w:tcPr>
                <w:p w:rsidR="008E651B" w:rsidRPr="00AC65D6" w:rsidRDefault="008E651B" w:rsidP="009A1A2C">
                  <w:pPr>
                    <w:spacing w:line="240" w:lineRule="auto"/>
                    <w:contextualSpacing/>
                    <w:jc w:val="center"/>
                    <w:rPr>
                      <w:rFonts w:cs="Calibri"/>
                      <w:b/>
                      <w:i/>
                    </w:rPr>
                  </w:pPr>
                </w:p>
              </w:tc>
            </w:tr>
            <w:tr w:rsidR="008E651B" w:rsidRPr="00B85568" w:rsidTr="009A1A2C">
              <w:trPr>
                <w:trHeight w:val="1118"/>
              </w:trPr>
              <w:tc>
                <w:tcPr>
                  <w:tcW w:w="3436" w:type="pct"/>
                  <w:shd w:val="clear" w:color="auto" w:fill="auto"/>
                  <w:vAlign w:val="center"/>
                </w:tcPr>
                <w:p w:rsidR="008E651B" w:rsidRPr="00AC65D6" w:rsidRDefault="008E651B" w:rsidP="009A1A2C">
                  <w:pPr>
                    <w:spacing w:line="240" w:lineRule="auto"/>
                    <w:ind w:left="393"/>
                    <w:contextualSpacing/>
                    <w:rPr>
                      <w:rFonts w:cs="Calibri"/>
                      <w:i/>
                    </w:rPr>
                  </w:pPr>
                  <w:r w:rsidRPr="00AC65D6">
                    <w:rPr>
                      <w:rFonts w:cs="Calibri"/>
                      <w:i/>
                    </w:rPr>
                    <w:t xml:space="preserve">C.2.1 Mayor a </w:t>
                  </w:r>
                  <w:r>
                    <w:rPr>
                      <w:rFonts w:cs="Calibri"/>
                      <w:i/>
                    </w:rPr>
                    <w:t>8</w:t>
                  </w:r>
                  <w:r w:rsidRPr="00AC65D6">
                    <w:rPr>
                      <w:rFonts w:cs="Calibri"/>
                      <w:i/>
                    </w:rPr>
                    <w:t xml:space="preserve"> años de experiencia especifica.</w:t>
                  </w:r>
                </w:p>
                <w:p w:rsidR="008E651B" w:rsidRPr="00AC65D6" w:rsidRDefault="008E651B" w:rsidP="009A1A2C">
                  <w:pPr>
                    <w:spacing w:line="240" w:lineRule="auto"/>
                    <w:ind w:left="393"/>
                    <w:contextualSpacing/>
                    <w:rPr>
                      <w:rFonts w:cs="Calibri"/>
                    </w:rPr>
                  </w:pPr>
                </w:p>
              </w:tc>
              <w:tc>
                <w:tcPr>
                  <w:tcW w:w="1564" w:type="pct"/>
                  <w:shd w:val="clear" w:color="auto" w:fill="auto"/>
                  <w:vAlign w:val="center"/>
                </w:tcPr>
                <w:p w:rsidR="008E651B" w:rsidRPr="00AC65D6" w:rsidRDefault="008E651B" w:rsidP="009A1A2C">
                  <w:pPr>
                    <w:spacing w:line="240" w:lineRule="auto"/>
                    <w:contextualSpacing/>
                    <w:jc w:val="center"/>
                    <w:rPr>
                      <w:rFonts w:cs="Calibri"/>
                    </w:rPr>
                  </w:pPr>
                  <w:r w:rsidRPr="00AC65D6">
                    <w:rPr>
                      <w:rFonts w:cs="Calibri"/>
                    </w:rPr>
                    <w:t xml:space="preserve">C.2.1 = </w:t>
                  </w:r>
                  <w:r>
                    <w:rPr>
                      <w:rFonts w:cs="Calibri"/>
                    </w:rPr>
                    <w:t>2</w:t>
                  </w:r>
                </w:p>
                <w:p w:rsidR="008E651B" w:rsidRPr="00AC65D6" w:rsidRDefault="008E651B" w:rsidP="009A1A2C">
                  <w:pPr>
                    <w:spacing w:line="240" w:lineRule="auto"/>
                    <w:contextualSpacing/>
                    <w:jc w:val="center"/>
                    <w:rPr>
                      <w:rFonts w:cs="Calibri"/>
                    </w:rPr>
                  </w:pPr>
                </w:p>
              </w:tc>
            </w:tr>
            <w:tr w:rsidR="008E651B" w:rsidRPr="00B85568" w:rsidTr="009A1A2C">
              <w:trPr>
                <w:trHeight w:val="255"/>
              </w:trPr>
              <w:tc>
                <w:tcPr>
                  <w:tcW w:w="3436" w:type="pct"/>
                  <w:shd w:val="clear" w:color="auto" w:fill="auto"/>
                  <w:vAlign w:val="center"/>
                </w:tcPr>
                <w:p w:rsidR="008E651B" w:rsidRPr="00AC65D6" w:rsidRDefault="008E651B" w:rsidP="009A1A2C">
                  <w:pPr>
                    <w:pStyle w:val="Prrafodelista"/>
                    <w:tabs>
                      <w:tab w:val="left" w:pos="284"/>
                    </w:tabs>
                    <w:spacing w:after="0" w:line="240" w:lineRule="auto"/>
                    <w:ind w:left="0"/>
                    <w:contextualSpacing/>
                    <w:rPr>
                      <w:b/>
                      <w:highlight w:val="yellow"/>
                    </w:rPr>
                  </w:pPr>
                  <w:r w:rsidRPr="00AC65D6">
                    <w:rPr>
                      <w:b/>
                    </w:rPr>
                    <w:t xml:space="preserve">C.3  </w:t>
                  </w:r>
                  <w:r>
                    <w:rPr>
                      <w:b/>
                    </w:rPr>
                    <w:t>LIDER DE TECNOLOGÍA</w:t>
                  </w:r>
                </w:p>
              </w:tc>
              <w:tc>
                <w:tcPr>
                  <w:tcW w:w="1564" w:type="pct"/>
                  <w:shd w:val="clear" w:color="auto" w:fill="auto"/>
                  <w:vAlign w:val="center"/>
                </w:tcPr>
                <w:p w:rsidR="008E651B" w:rsidRPr="00AC65D6" w:rsidRDefault="008E651B" w:rsidP="009A1A2C">
                  <w:pPr>
                    <w:spacing w:line="240" w:lineRule="auto"/>
                    <w:contextualSpacing/>
                    <w:jc w:val="center"/>
                    <w:rPr>
                      <w:rFonts w:cs="Calibri"/>
                      <w:b/>
                    </w:rPr>
                  </w:pPr>
                  <w:r w:rsidRPr="00AC65D6">
                    <w:rPr>
                      <w:rFonts w:cs="Calibri"/>
                      <w:b/>
                    </w:rPr>
                    <w:t xml:space="preserve">C.3 = </w:t>
                  </w:r>
                  <w:r>
                    <w:rPr>
                      <w:rFonts w:cs="Calibri"/>
                      <w:b/>
                      <w:i/>
                    </w:rPr>
                    <w:t>2</w:t>
                  </w:r>
                </w:p>
              </w:tc>
            </w:tr>
            <w:tr w:rsidR="008E651B" w:rsidRPr="00B85568" w:rsidTr="009A1A2C">
              <w:trPr>
                <w:trHeight w:val="255"/>
              </w:trPr>
              <w:tc>
                <w:tcPr>
                  <w:tcW w:w="3436" w:type="pct"/>
                  <w:shd w:val="clear" w:color="auto" w:fill="auto"/>
                  <w:vAlign w:val="center"/>
                </w:tcPr>
                <w:p w:rsidR="008E651B" w:rsidRPr="00AC65D6" w:rsidRDefault="008E651B" w:rsidP="009A1A2C">
                  <w:pPr>
                    <w:pStyle w:val="Prrafodelista"/>
                    <w:tabs>
                      <w:tab w:val="left" w:pos="284"/>
                    </w:tabs>
                    <w:spacing w:after="0" w:line="240" w:lineRule="auto"/>
                    <w:ind w:left="0"/>
                    <w:contextualSpacing/>
                    <w:rPr>
                      <w:b/>
                    </w:rPr>
                  </w:pPr>
                  <w:r w:rsidRPr="00AC65D6">
                    <w:t>Experiencia específica</w:t>
                  </w:r>
                </w:p>
              </w:tc>
              <w:tc>
                <w:tcPr>
                  <w:tcW w:w="1564" w:type="pct"/>
                  <w:shd w:val="clear" w:color="auto" w:fill="auto"/>
                  <w:vAlign w:val="center"/>
                </w:tcPr>
                <w:p w:rsidR="008E651B" w:rsidRPr="00AC65D6" w:rsidRDefault="008E651B" w:rsidP="009A1A2C">
                  <w:pPr>
                    <w:spacing w:line="240" w:lineRule="auto"/>
                    <w:contextualSpacing/>
                    <w:jc w:val="center"/>
                    <w:rPr>
                      <w:rFonts w:cs="Calibri"/>
                      <w:b/>
                    </w:rPr>
                  </w:pPr>
                </w:p>
              </w:tc>
            </w:tr>
            <w:tr w:rsidR="008E651B" w:rsidRPr="00B85568" w:rsidTr="009A1A2C">
              <w:trPr>
                <w:trHeight w:val="255"/>
              </w:trPr>
              <w:tc>
                <w:tcPr>
                  <w:tcW w:w="3436" w:type="pct"/>
                  <w:shd w:val="clear" w:color="auto" w:fill="auto"/>
                  <w:vAlign w:val="center"/>
                </w:tcPr>
                <w:p w:rsidR="008E651B" w:rsidRPr="00AC65D6" w:rsidRDefault="008E651B" w:rsidP="009A1A2C">
                  <w:pPr>
                    <w:pStyle w:val="Prrafodelista"/>
                    <w:tabs>
                      <w:tab w:val="left" w:pos="709"/>
                    </w:tabs>
                    <w:spacing w:after="0" w:line="240" w:lineRule="auto"/>
                    <w:ind w:left="720"/>
                    <w:contextualSpacing/>
                    <w:rPr>
                      <w:i/>
                    </w:rPr>
                  </w:pPr>
                  <w:r>
                    <w:rPr>
                      <w:i/>
                    </w:rPr>
                    <w:t>C.3.1 Mayor a 5</w:t>
                  </w:r>
                  <w:r w:rsidRPr="00AC65D6">
                    <w:rPr>
                      <w:i/>
                    </w:rPr>
                    <w:t xml:space="preserve"> años de experiencia especifica.</w:t>
                  </w:r>
                </w:p>
                <w:p w:rsidR="008E651B" w:rsidRPr="00AC65D6" w:rsidRDefault="008E651B" w:rsidP="009A1A2C">
                  <w:pPr>
                    <w:pStyle w:val="Prrafodelista"/>
                    <w:tabs>
                      <w:tab w:val="left" w:pos="709"/>
                    </w:tabs>
                    <w:spacing w:after="0" w:line="240" w:lineRule="auto"/>
                    <w:ind w:left="720"/>
                    <w:contextualSpacing/>
                    <w:rPr>
                      <w:i/>
                    </w:rPr>
                  </w:pPr>
                </w:p>
              </w:tc>
              <w:tc>
                <w:tcPr>
                  <w:tcW w:w="1564" w:type="pct"/>
                  <w:shd w:val="clear" w:color="auto" w:fill="auto"/>
                  <w:vAlign w:val="center"/>
                </w:tcPr>
                <w:p w:rsidR="008E651B" w:rsidRPr="00AC65D6" w:rsidRDefault="008E651B" w:rsidP="009A1A2C">
                  <w:pPr>
                    <w:spacing w:line="240" w:lineRule="auto"/>
                    <w:contextualSpacing/>
                    <w:jc w:val="center"/>
                    <w:rPr>
                      <w:rFonts w:cs="Calibri"/>
                    </w:rPr>
                  </w:pPr>
                  <w:r w:rsidRPr="00AC65D6">
                    <w:rPr>
                      <w:rFonts w:cs="Calibri"/>
                      <w:i/>
                    </w:rPr>
                    <w:t xml:space="preserve">C.3.1 = </w:t>
                  </w:r>
                  <w:r>
                    <w:rPr>
                      <w:rFonts w:cs="Calibri"/>
                    </w:rPr>
                    <w:t>2</w:t>
                  </w:r>
                </w:p>
                <w:p w:rsidR="008E651B" w:rsidRPr="00AC65D6" w:rsidRDefault="008E651B" w:rsidP="009A1A2C">
                  <w:pPr>
                    <w:spacing w:line="240" w:lineRule="auto"/>
                    <w:contextualSpacing/>
                    <w:jc w:val="center"/>
                    <w:rPr>
                      <w:rFonts w:cs="Calibri"/>
                    </w:rPr>
                  </w:pPr>
                </w:p>
              </w:tc>
            </w:tr>
            <w:tr w:rsidR="008E651B" w:rsidRPr="00B85568" w:rsidTr="009A1A2C">
              <w:trPr>
                <w:trHeight w:val="255"/>
              </w:trPr>
              <w:tc>
                <w:tcPr>
                  <w:tcW w:w="3436" w:type="pct"/>
                  <w:shd w:val="clear" w:color="auto" w:fill="auto"/>
                  <w:vAlign w:val="center"/>
                </w:tcPr>
                <w:p w:rsidR="008E651B" w:rsidRDefault="008E651B" w:rsidP="009A1A2C">
                  <w:pPr>
                    <w:pStyle w:val="Prrafodelista"/>
                    <w:tabs>
                      <w:tab w:val="left" w:pos="709"/>
                    </w:tabs>
                    <w:spacing w:after="0" w:line="240" w:lineRule="auto"/>
                    <w:contextualSpacing/>
                    <w:rPr>
                      <w:i/>
                    </w:rPr>
                  </w:pPr>
                  <w:r>
                    <w:rPr>
                      <w:b/>
                    </w:rPr>
                    <w:t>C.4</w:t>
                  </w:r>
                  <w:r w:rsidRPr="00AC65D6">
                    <w:rPr>
                      <w:b/>
                    </w:rPr>
                    <w:t xml:space="preserve">  </w:t>
                  </w:r>
                  <w:r>
                    <w:rPr>
                      <w:b/>
                    </w:rPr>
                    <w:t>LIDER DE PROCESOS</w:t>
                  </w:r>
                </w:p>
              </w:tc>
              <w:tc>
                <w:tcPr>
                  <w:tcW w:w="1564" w:type="pct"/>
                  <w:shd w:val="clear" w:color="auto" w:fill="auto"/>
                  <w:vAlign w:val="center"/>
                </w:tcPr>
                <w:p w:rsidR="008E651B" w:rsidRPr="00AC65D6" w:rsidRDefault="008E651B" w:rsidP="009A1A2C">
                  <w:pPr>
                    <w:spacing w:line="240" w:lineRule="auto"/>
                    <w:contextualSpacing/>
                    <w:jc w:val="center"/>
                    <w:rPr>
                      <w:rFonts w:cs="Calibri"/>
                      <w:b/>
                    </w:rPr>
                  </w:pPr>
                  <w:r w:rsidRPr="00AC65D6">
                    <w:rPr>
                      <w:rFonts w:cs="Calibri"/>
                      <w:b/>
                    </w:rPr>
                    <w:t>C</w:t>
                  </w:r>
                  <w:r>
                    <w:rPr>
                      <w:rFonts w:cs="Calibri"/>
                      <w:b/>
                    </w:rPr>
                    <w:t>.4</w:t>
                  </w:r>
                  <w:r w:rsidRPr="00AC65D6">
                    <w:rPr>
                      <w:rFonts w:cs="Calibri"/>
                      <w:b/>
                    </w:rPr>
                    <w:t xml:space="preserve"> = </w:t>
                  </w:r>
                  <w:r>
                    <w:rPr>
                      <w:rFonts w:cs="Calibri"/>
                      <w:b/>
                      <w:i/>
                    </w:rPr>
                    <w:t>2</w:t>
                  </w:r>
                </w:p>
              </w:tc>
            </w:tr>
            <w:tr w:rsidR="008E651B" w:rsidRPr="00B85568" w:rsidTr="009A1A2C">
              <w:trPr>
                <w:trHeight w:val="255"/>
              </w:trPr>
              <w:tc>
                <w:tcPr>
                  <w:tcW w:w="3436" w:type="pct"/>
                  <w:shd w:val="clear" w:color="auto" w:fill="auto"/>
                  <w:vAlign w:val="center"/>
                </w:tcPr>
                <w:p w:rsidR="008E651B" w:rsidRPr="00AC65D6" w:rsidRDefault="008E651B" w:rsidP="009A1A2C">
                  <w:pPr>
                    <w:pStyle w:val="Prrafodelista"/>
                    <w:tabs>
                      <w:tab w:val="left" w:pos="284"/>
                    </w:tabs>
                    <w:spacing w:after="0" w:line="240" w:lineRule="auto"/>
                    <w:ind w:left="0"/>
                    <w:contextualSpacing/>
                    <w:rPr>
                      <w:b/>
                    </w:rPr>
                  </w:pPr>
                  <w:r w:rsidRPr="00AC65D6">
                    <w:t>Experiencia específica</w:t>
                  </w:r>
                </w:p>
              </w:tc>
              <w:tc>
                <w:tcPr>
                  <w:tcW w:w="1564" w:type="pct"/>
                  <w:shd w:val="clear" w:color="auto" w:fill="auto"/>
                  <w:vAlign w:val="center"/>
                </w:tcPr>
                <w:p w:rsidR="008E651B" w:rsidRPr="00AC65D6" w:rsidRDefault="008E651B" w:rsidP="009A1A2C">
                  <w:pPr>
                    <w:spacing w:line="240" w:lineRule="auto"/>
                    <w:contextualSpacing/>
                    <w:jc w:val="center"/>
                    <w:rPr>
                      <w:rFonts w:cs="Calibri"/>
                      <w:b/>
                    </w:rPr>
                  </w:pPr>
                </w:p>
              </w:tc>
            </w:tr>
            <w:tr w:rsidR="008E651B" w:rsidRPr="00B85568" w:rsidTr="009A1A2C">
              <w:trPr>
                <w:trHeight w:val="255"/>
              </w:trPr>
              <w:tc>
                <w:tcPr>
                  <w:tcW w:w="3436" w:type="pct"/>
                  <w:shd w:val="clear" w:color="auto" w:fill="auto"/>
                  <w:vAlign w:val="center"/>
                </w:tcPr>
                <w:p w:rsidR="008E651B" w:rsidRPr="00AC65D6" w:rsidRDefault="008E651B" w:rsidP="009A1A2C">
                  <w:pPr>
                    <w:pStyle w:val="Prrafodelista"/>
                    <w:tabs>
                      <w:tab w:val="left" w:pos="709"/>
                    </w:tabs>
                    <w:spacing w:after="0" w:line="240" w:lineRule="auto"/>
                    <w:ind w:left="720"/>
                    <w:contextualSpacing/>
                    <w:rPr>
                      <w:i/>
                    </w:rPr>
                  </w:pPr>
                  <w:r>
                    <w:rPr>
                      <w:i/>
                    </w:rPr>
                    <w:t>C.4.1 Mayor a 5</w:t>
                  </w:r>
                  <w:r w:rsidRPr="00AC65D6">
                    <w:rPr>
                      <w:i/>
                    </w:rPr>
                    <w:t xml:space="preserve"> años de experiencia especifica.</w:t>
                  </w:r>
                </w:p>
                <w:p w:rsidR="008E651B" w:rsidRPr="00AC65D6" w:rsidRDefault="008E651B" w:rsidP="009A1A2C">
                  <w:pPr>
                    <w:pStyle w:val="Prrafodelista"/>
                    <w:tabs>
                      <w:tab w:val="left" w:pos="709"/>
                    </w:tabs>
                    <w:spacing w:after="0" w:line="240" w:lineRule="auto"/>
                    <w:ind w:left="720"/>
                    <w:contextualSpacing/>
                    <w:rPr>
                      <w:i/>
                    </w:rPr>
                  </w:pPr>
                </w:p>
              </w:tc>
              <w:tc>
                <w:tcPr>
                  <w:tcW w:w="1564" w:type="pct"/>
                  <w:shd w:val="clear" w:color="auto" w:fill="auto"/>
                  <w:vAlign w:val="center"/>
                </w:tcPr>
                <w:p w:rsidR="008E651B" w:rsidRPr="00AC65D6" w:rsidRDefault="008E651B" w:rsidP="009A1A2C">
                  <w:pPr>
                    <w:spacing w:line="240" w:lineRule="auto"/>
                    <w:contextualSpacing/>
                    <w:jc w:val="center"/>
                    <w:rPr>
                      <w:rFonts w:cs="Calibri"/>
                    </w:rPr>
                  </w:pPr>
                  <w:r>
                    <w:rPr>
                      <w:rFonts w:cs="Calibri"/>
                      <w:i/>
                    </w:rPr>
                    <w:t>C.4.1</w:t>
                  </w:r>
                  <w:r w:rsidRPr="00AC65D6">
                    <w:rPr>
                      <w:rFonts w:cs="Calibri"/>
                      <w:i/>
                    </w:rPr>
                    <w:t xml:space="preserve"> = </w:t>
                  </w:r>
                  <w:r>
                    <w:rPr>
                      <w:rFonts w:cs="Calibri"/>
                    </w:rPr>
                    <w:t>2</w:t>
                  </w:r>
                </w:p>
                <w:p w:rsidR="008E651B" w:rsidRPr="00AC65D6" w:rsidRDefault="008E651B" w:rsidP="009A1A2C">
                  <w:pPr>
                    <w:spacing w:line="240" w:lineRule="auto"/>
                    <w:contextualSpacing/>
                    <w:jc w:val="center"/>
                    <w:rPr>
                      <w:rFonts w:cs="Calibri"/>
                    </w:rPr>
                  </w:pPr>
                </w:p>
              </w:tc>
            </w:tr>
            <w:tr w:rsidR="008E651B" w:rsidRPr="00B85568" w:rsidTr="009A1A2C">
              <w:trPr>
                <w:trHeight w:val="255"/>
              </w:trPr>
              <w:tc>
                <w:tcPr>
                  <w:tcW w:w="3436" w:type="pct"/>
                  <w:shd w:val="clear" w:color="auto" w:fill="auto"/>
                  <w:vAlign w:val="center"/>
                </w:tcPr>
                <w:p w:rsidR="008E651B" w:rsidRDefault="008E651B" w:rsidP="009A1A2C">
                  <w:pPr>
                    <w:pStyle w:val="Prrafodelista"/>
                    <w:tabs>
                      <w:tab w:val="left" w:pos="709"/>
                    </w:tabs>
                    <w:spacing w:after="0" w:line="240" w:lineRule="auto"/>
                    <w:contextualSpacing/>
                    <w:rPr>
                      <w:i/>
                    </w:rPr>
                  </w:pPr>
                  <w:r>
                    <w:rPr>
                      <w:b/>
                    </w:rPr>
                    <w:t xml:space="preserve">C.5 </w:t>
                  </w:r>
                  <w:r w:rsidRPr="00AC65D6">
                    <w:rPr>
                      <w:b/>
                    </w:rPr>
                    <w:t xml:space="preserve"> </w:t>
                  </w:r>
                  <w:r>
                    <w:rPr>
                      <w:b/>
                    </w:rPr>
                    <w:t>INGENIERO DE PROYECTOS</w:t>
                  </w:r>
                </w:p>
              </w:tc>
              <w:tc>
                <w:tcPr>
                  <w:tcW w:w="1564" w:type="pct"/>
                  <w:shd w:val="clear" w:color="auto" w:fill="auto"/>
                  <w:vAlign w:val="center"/>
                </w:tcPr>
                <w:p w:rsidR="008E651B" w:rsidRPr="00AC65D6" w:rsidRDefault="008E651B" w:rsidP="009A1A2C">
                  <w:pPr>
                    <w:spacing w:line="240" w:lineRule="auto"/>
                    <w:contextualSpacing/>
                    <w:jc w:val="center"/>
                    <w:rPr>
                      <w:rFonts w:cs="Calibri"/>
                      <w:b/>
                    </w:rPr>
                  </w:pPr>
                  <w:r w:rsidRPr="00AC65D6">
                    <w:rPr>
                      <w:rFonts w:cs="Calibri"/>
                      <w:b/>
                    </w:rPr>
                    <w:t>C</w:t>
                  </w:r>
                  <w:r>
                    <w:rPr>
                      <w:rFonts w:cs="Calibri"/>
                      <w:b/>
                    </w:rPr>
                    <w:t>.5</w:t>
                  </w:r>
                  <w:r w:rsidRPr="00AC65D6">
                    <w:rPr>
                      <w:rFonts w:cs="Calibri"/>
                      <w:b/>
                    </w:rPr>
                    <w:t xml:space="preserve"> = </w:t>
                  </w:r>
                  <w:r>
                    <w:rPr>
                      <w:rFonts w:cs="Calibri"/>
                      <w:b/>
                      <w:i/>
                    </w:rPr>
                    <w:t>2</w:t>
                  </w:r>
                </w:p>
              </w:tc>
            </w:tr>
            <w:tr w:rsidR="008E651B" w:rsidRPr="00B85568" w:rsidTr="009A1A2C">
              <w:trPr>
                <w:trHeight w:val="255"/>
              </w:trPr>
              <w:tc>
                <w:tcPr>
                  <w:tcW w:w="3436" w:type="pct"/>
                  <w:shd w:val="clear" w:color="auto" w:fill="auto"/>
                  <w:vAlign w:val="center"/>
                </w:tcPr>
                <w:p w:rsidR="008E651B" w:rsidRPr="00AC65D6" w:rsidRDefault="008E651B" w:rsidP="009A1A2C">
                  <w:pPr>
                    <w:pStyle w:val="Prrafodelista"/>
                    <w:tabs>
                      <w:tab w:val="left" w:pos="284"/>
                    </w:tabs>
                    <w:spacing w:after="0" w:line="240" w:lineRule="auto"/>
                    <w:ind w:left="0"/>
                    <w:contextualSpacing/>
                    <w:rPr>
                      <w:b/>
                    </w:rPr>
                  </w:pPr>
                  <w:r w:rsidRPr="00AC65D6">
                    <w:t>Experiencia específica</w:t>
                  </w:r>
                </w:p>
              </w:tc>
              <w:tc>
                <w:tcPr>
                  <w:tcW w:w="1564" w:type="pct"/>
                  <w:shd w:val="clear" w:color="auto" w:fill="auto"/>
                  <w:vAlign w:val="center"/>
                </w:tcPr>
                <w:p w:rsidR="008E651B" w:rsidRPr="00AC65D6" w:rsidRDefault="008E651B" w:rsidP="009A1A2C">
                  <w:pPr>
                    <w:spacing w:line="240" w:lineRule="auto"/>
                    <w:contextualSpacing/>
                    <w:jc w:val="center"/>
                    <w:rPr>
                      <w:rFonts w:cs="Calibri"/>
                      <w:b/>
                    </w:rPr>
                  </w:pPr>
                </w:p>
              </w:tc>
            </w:tr>
            <w:tr w:rsidR="008E651B" w:rsidRPr="00B85568" w:rsidTr="009A1A2C">
              <w:trPr>
                <w:trHeight w:val="255"/>
              </w:trPr>
              <w:tc>
                <w:tcPr>
                  <w:tcW w:w="3436" w:type="pct"/>
                  <w:shd w:val="clear" w:color="auto" w:fill="auto"/>
                  <w:vAlign w:val="center"/>
                </w:tcPr>
                <w:p w:rsidR="008E651B" w:rsidRPr="00AC65D6" w:rsidRDefault="008E651B" w:rsidP="009A1A2C">
                  <w:pPr>
                    <w:pStyle w:val="Prrafodelista"/>
                    <w:tabs>
                      <w:tab w:val="left" w:pos="709"/>
                    </w:tabs>
                    <w:spacing w:after="0" w:line="240" w:lineRule="auto"/>
                    <w:ind w:left="720"/>
                    <w:contextualSpacing/>
                    <w:rPr>
                      <w:i/>
                    </w:rPr>
                  </w:pPr>
                  <w:r>
                    <w:rPr>
                      <w:i/>
                    </w:rPr>
                    <w:t>C.5.1 Mayor a 3</w:t>
                  </w:r>
                  <w:r w:rsidRPr="00AC65D6">
                    <w:rPr>
                      <w:i/>
                    </w:rPr>
                    <w:t xml:space="preserve"> años de experiencia especifica.</w:t>
                  </w:r>
                </w:p>
              </w:tc>
              <w:tc>
                <w:tcPr>
                  <w:tcW w:w="1564" w:type="pct"/>
                  <w:shd w:val="clear" w:color="auto" w:fill="auto"/>
                  <w:vAlign w:val="center"/>
                </w:tcPr>
                <w:p w:rsidR="008E651B" w:rsidRPr="00AC65D6" w:rsidRDefault="008E651B" w:rsidP="009A1A2C">
                  <w:pPr>
                    <w:spacing w:line="240" w:lineRule="auto"/>
                    <w:contextualSpacing/>
                    <w:jc w:val="center"/>
                    <w:rPr>
                      <w:rFonts w:cs="Calibri"/>
                    </w:rPr>
                  </w:pPr>
                  <w:r>
                    <w:rPr>
                      <w:rFonts w:cs="Calibri"/>
                      <w:i/>
                    </w:rPr>
                    <w:t>C.5.1</w:t>
                  </w:r>
                  <w:r w:rsidRPr="00AC65D6">
                    <w:rPr>
                      <w:rFonts w:cs="Calibri"/>
                      <w:i/>
                    </w:rPr>
                    <w:t xml:space="preserve"> = </w:t>
                  </w:r>
                  <w:r>
                    <w:rPr>
                      <w:rFonts w:cs="Calibri"/>
                    </w:rPr>
                    <w:t>2</w:t>
                  </w:r>
                </w:p>
                <w:p w:rsidR="008E651B" w:rsidRPr="00AC65D6" w:rsidRDefault="008E651B" w:rsidP="009A1A2C">
                  <w:pPr>
                    <w:spacing w:line="240" w:lineRule="auto"/>
                    <w:contextualSpacing/>
                    <w:jc w:val="center"/>
                    <w:rPr>
                      <w:rFonts w:cs="Calibri"/>
                    </w:rPr>
                  </w:pPr>
                </w:p>
              </w:tc>
            </w:tr>
            <w:tr w:rsidR="008E651B" w:rsidRPr="00B85568" w:rsidTr="009A1A2C">
              <w:trPr>
                <w:trHeight w:val="255"/>
              </w:trPr>
              <w:tc>
                <w:tcPr>
                  <w:tcW w:w="3436" w:type="pct"/>
                  <w:shd w:val="clear" w:color="auto" w:fill="auto"/>
                  <w:vAlign w:val="center"/>
                </w:tcPr>
                <w:p w:rsidR="008E651B" w:rsidRDefault="008E651B" w:rsidP="009A1A2C">
                  <w:pPr>
                    <w:pStyle w:val="Prrafodelista"/>
                    <w:tabs>
                      <w:tab w:val="left" w:pos="709"/>
                    </w:tabs>
                    <w:spacing w:after="0" w:line="240" w:lineRule="auto"/>
                    <w:contextualSpacing/>
                    <w:rPr>
                      <w:i/>
                    </w:rPr>
                  </w:pPr>
                  <w:r>
                    <w:rPr>
                      <w:b/>
                    </w:rPr>
                    <w:t>C.6  ECONOMISTA, INGENIERO FINANCIERO</w:t>
                  </w:r>
                </w:p>
              </w:tc>
              <w:tc>
                <w:tcPr>
                  <w:tcW w:w="1564" w:type="pct"/>
                  <w:shd w:val="clear" w:color="auto" w:fill="auto"/>
                  <w:vAlign w:val="center"/>
                </w:tcPr>
                <w:p w:rsidR="008E651B" w:rsidRPr="00AC65D6" w:rsidRDefault="008E651B" w:rsidP="009A1A2C">
                  <w:pPr>
                    <w:spacing w:line="240" w:lineRule="auto"/>
                    <w:contextualSpacing/>
                    <w:jc w:val="center"/>
                    <w:rPr>
                      <w:rFonts w:cs="Calibri"/>
                      <w:b/>
                    </w:rPr>
                  </w:pPr>
                  <w:r w:rsidRPr="00AC65D6">
                    <w:rPr>
                      <w:rFonts w:cs="Calibri"/>
                      <w:b/>
                    </w:rPr>
                    <w:t>C</w:t>
                  </w:r>
                  <w:r>
                    <w:rPr>
                      <w:rFonts w:cs="Calibri"/>
                      <w:b/>
                    </w:rPr>
                    <w:t>.6</w:t>
                  </w:r>
                  <w:r w:rsidRPr="00AC65D6">
                    <w:rPr>
                      <w:rFonts w:cs="Calibri"/>
                      <w:b/>
                    </w:rPr>
                    <w:t xml:space="preserve"> = </w:t>
                  </w:r>
                  <w:r>
                    <w:rPr>
                      <w:rFonts w:cs="Calibri"/>
                      <w:b/>
                      <w:i/>
                    </w:rPr>
                    <w:t>2</w:t>
                  </w:r>
                </w:p>
              </w:tc>
            </w:tr>
            <w:tr w:rsidR="008E651B" w:rsidRPr="00B85568" w:rsidTr="009A1A2C">
              <w:trPr>
                <w:trHeight w:val="255"/>
              </w:trPr>
              <w:tc>
                <w:tcPr>
                  <w:tcW w:w="3436" w:type="pct"/>
                  <w:shd w:val="clear" w:color="auto" w:fill="auto"/>
                  <w:vAlign w:val="center"/>
                </w:tcPr>
                <w:p w:rsidR="008E651B" w:rsidRPr="00AC65D6" w:rsidRDefault="008E651B" w:rsidP="009A1A2C">
                  <w:pPr>
                    <w:pStyle w:val="Prrafodelista"/>
                    <w:tabs>
                      <w:tab w:val="left" w:pos="284"/>
                    </w:tabs>
                    <w:spacing w:after="0" w:line="240" w:lineRule="auto"/>
                    <w:ind w:left="0"/>
                    <w:contextualSpacing/>
                    <w:rPr>
                      <w:b/>
                    </w:rPr>
                  </w:pPr>
                  <w:r w:rsidRPr="00AC65D6">
                    <w:t>Experiencia específica</w:t>
                  </w:r>
                </w:p>
              </w:tc>
              <w:tc>
                <w:tcPr>
                  <w:tcW w:w="1564" w:type="pct"/>
                  <w:shd w:val="clear" w:color="auto" w:fill="auto"/>
                  <w:vAlign w:val="center"/>
                </w:tcPr>
                <w:p w:rsidR="008E651B" w:rsidRPr="00AC65D6" w:rsidRDefault="008E651B" w:rsidP="009A1A2C">
                  <w:pPr>
                    <w:spacing w:line="240" w:lineRule="auto"/>
                    <w:contextualSpacing/>
                    <w:jc w:val="center"/>
                    <w:rPr>
                      <w:rFonts w:cs="Calibri"/>
                      <w:b/>
                    </w:rPr>
                  </w:pPr>
                </w:p>
              </w:tc>
            </w:tr>
            <w:tr w:rsidR="008E651B" w:rsidRPr="00B85568" w:rsidTr="009A1A2C">
              <w:trPr>
                <w:trHeight w:val="255"/>
              </w:trPr>
              <w:tc>
                <w:tcPr>
                  <w:tcW w:w="3436" w:type="pct"/>
                  <w:shd w:val="clear" w:color="auto" w:fill="auto"/>
                  <w:vAlign w:val="center"/>
                </w:tcPr>
                <w:p w:rsidR="008E651B" w:rsidRPr="00AC65D6" w:rsidRDefault="008E651B" w:rsidP="009A1A2C">
                  <w:pPr>
                    <w:pStyle w:val="Prrafodelista"/>
                    <w:tabs>
                      <w:tab w:val="left" w:pos="709"/>
                    </w:tabs>
                    <w:spacing w:after="0" w:line="240" w:lineRule="auto"/>
                    <w:ind w:left="720"/>
                    <w:contextualSpacing/>
                    <w:rPr>
                      <w:i/>
                    </w:rPr>
                  </w:pPr>
                  <w:r>
                    <w:rPr>
                      <w:i/>
                    </w:rPr>
                    <w:t>C.6.1 Mayor a 3</w:t>
                  </w:r>
                  <w:r w:rsidRPr="00AC65D6">
                    <w:rPr>
                      <w:i/>
                    </w:rPr>
                    <w:t xml:space="preserve"> años de experiencia especifica.</w:t>
                  </w:r>
                </w:p>
              </w:tc>
              <w:tc>
                <w:tcPr>
                  <w:tcW w:w="1564" w:type="pct"/>
                  <w:shd w:val="clear" w:color="auto" w:fill="auto"/>
                  <w:vAlign w:val="center"/>
                </w:tcPr>
                <w:p w:rsidR="008E651B" w:rsidRPr="00AC65D6" w:rsidRDefault="008E651B" w:rsidP="009A1A2C">
                  <w:pPr>
                    <w:spacing w:line="240" w:lineRule="auto"/>
                    <w:contextualSpacing/>
                    <w:jc w:val="center"/>
                    <w:rPr>
                      <w:rFonts w:cs="Calibri"/>
                    </w:rPr>
                  </w:pPr>
                  <w:r>
                    <w:rPr>
                      <w:rFonts w:cs="Calibri"/>
                      <w:i/>
                    </w:rPr>
                    <w:t>C.6.1</w:t>
                  </w:r>
                  <w:r w:rsidRPr="00AC65D6">
                    <w:rPr>
                      <w:rFonts w:cs="Calibri"/>
                      <w:i/>
                    </w:rPr>
                    <w:t xml:space="preserve"> = </w:t>
                  </w:r>
                  <w:r>
                    <w:rPr>
                      <w:rFonts w:cs="Calibri"/>
                    </w:rPr>
                    <w:t>2</w:t>
                  </w:r>
                </w:p>
                <w:p w:rsidR="008E651B" w:rsidRPr="00AC65D6" w:rsidRDefault="008E651B" w:rsidP="009A1A2C">
                  <w:pPr>
                    <w:spacing w:line="240" w:lineRule="auto"/>
                    <w:contextualSpacing/>
                    <w:jc w:val="center"/>
                    <w:rPr>
                      <w:rFonts w:cs="Calibri"/>
                    </w:rPr>
                  </w:pPr>
                </w:p>
              </w:tc>
            </w:tr>
            <w:tr w:rsidR="008E651B" w:rsidRPr="00B85568" w:rsidTr="009A1A2C">
              <w:trPr>
                <w:trHeight w:val="255"/>
              </w:trPr>
              <w:tc>
                <w:tcPr>
                  <w:tcW w:w="3436" w:type="pct"/>
                  <w:shd w:val="clear" w:color="auto" w:fill="auto"/>
                  <w:vAlign w:val="center"/>
                </w:tcPr>
                <w:p w:rsidR="008E651B" w:rsidRDefault="008E651B" w:rsidP="009A1A2C">
                  <w:pPr>
                    <w:pStyle w:val="Prrafodelista"/>
                    <w:tabs>
                      <w:tab w:val="left" w:pos="709"/>
                    </w:tabs>
                    <w:spacing w:after="0" w:line="240" w:lineRule="auto"/>
                    <w:contextualSpacing/>
                    <w:rPr>
                      <w:i/>
                    </w:rPr>
                  </w:pPr>
                  <w:r>
                    <w:rPr>
                      <w:b/>
                    </w:rPr>
                    <w:lastRenderedPageBreak/>
                    <w:t xml:space="preserve">C.7 ENCARGADO MECANICO </w:t>
                  </w:r>
                </w:p>
              </w:tc>
              <w:tc>
                <w:tcPr>
                  <w:tcW w:w="1564" w:type="pct"/>
                  <w:shd w:val="clear" w:color="auto" w:fill="auto"/>
                  <w:vAlign w:val="center"/>
                </w:tcPr>
                <w:p w:rsidR="008E651B" w:rsidRPr="00AC65D6" w:rsidRDefault="008E651B" w:rsidP="009A1A2C">
                  <w:pPr>
                    <w:spacing w:line="240" w:lineRule="auto"/>
                    <w:contextualSpacing/>
                    <w:jc w:val="center"/>
                    <w:rPr>
                      <w:rFonts w:cs="Calibri"/>
                      <w:b/>
                    </w:rPr>
                  </w:pPr>
                  <w:r w:rsidRPr="00AC65D6">
                    <w:rPr>
                      <w:rFonts w:cs="Calibri"/>
                      <w:b/>
                    </w:rPr>
                    <w:t>C</w:t>
                  </w:r>
                  <w:r>
                    <w:rPr>
                      <w:rFonts w:cs="Calibri"/>
                      <w:b/>
                    </w:rPr>
                    <w:t>.7</w:t>
                  </w:r>
                  <w:r w:rsidRPr="00AC65D6">
                    <w:rPr>
                      <w:rFonts w:cs="Calibri"/>
                      <w:b/>
                    </w:rPr>
                    <w:t xml:space="preserve"> = </w:t>
                  </w:r>
                  <w:r>
                    <w:rPr>
                      <w:rFonts w:cs="Calibri"/>
                      <w:b/>
                      <w:i/>
                    </w:rPr>
                    <w:t>2</w:t>
                  </w:r>
                </w:p>
              </w:tc>
            </w:tr>
            <w:tr w:rsidR="008E651B" w:rsidRPr="00B85568" w:rsidTr="009A1A2C">
              <w:trPr>
                <w:trHeight w:val="255"/>
              </w:trPr>
              <w:tc>
                <w:tcPr>
                  <w:tcW w:w="3436" w:type="pct"/>
                  <w:shd w:val="clear" w:color="auto" w:fill="auto"/>
                  <w:vAlign w:val="center"/>
                </w:tcPr>
                <w:p w:rsidR="008E651B" w:rsidRPr="00AC65D6" w:rsidRDefault="008E651B" w:rsidP="009A1A2C">
                  <w:pPr>
                    <w:pStyle w:val="Prrafodelista"/>
                    <w:tabs>
                      <w:tab w:val="left" w:pos="284"/>
                    </w:tabs>
                    <w:spacing w:after="0" w:line="240" w:lineRule="auto"/>
                    <w:ind w:left="0"/>
                    <w:contextualSpacing/>
                    <w:rPr>
                      <w:b/>
                    </w:rPr>
                  </w:pPr>
                  <w:r w:rsidRPr="00AC65D6">
                    <w:t>Experiencia específica</w:t>
                  </w:r>
                </w:p>
              </w:tc>
              <w:tc>
                <w:tcPr>
                  <w:tcW w:w="1564" w:type="pct"/>
                  <w:shd w:val="clear" w:color="auto" w:fill="auto"/>
                  <w:vAlign w:val="center"/>
                </w:tcPr>
                <w:p w:rsidR="008E651B" w:rsidRPr="00AC65D6" w:rsidRDefault="008E651B" w:rsidP="009A1A2C">
                  <w:pPr>
                    <w:spacing w:line="240" w:lineRule="auto"/>
                    <w:contextualSpacing/>
                    <w:jc w:val="center"/>
                    <w:rPr>
                      <w:rFonts w:cs="Calibri"/>
                      <w:b/>
                    </w:rPr>
                  </w:pPr>
                </w:p>
              </w:tc>
            </w:tr>
            <w:tr w:rsidR="008E651B" w:rsidRPr="00B85568" w:rsidTr="009A1A2C">
              <w:trPr>
                <w:trHeight w:val="255"/>
              </w:trPr>
              <w:tc>
                <w:tcPr>
                  <w:tcW w:w="3436" w:type="pct"/>
                  <w:shd w:val="clear" w:color="auto" w:fill="auto"/>
                  <w:vAlign w:val="center"/>
                </w:tcPr>
                <w:p w:rsidR="008E651B" w:rsidRPr="00AC65D6" w:rsidRDefault="008E651B" w:rsidP="009A1A2C">
                  <w:pPr>
                    <w:pStyle w:val="Prrafodelista"/>
                    <w:tabs>
                      <w:tab w:val="left" w:pos="709"/>
                    </w:tabs>
                    <w:spacing w:after="0" w:line="240" w:lineRule="auto"/>
                    <w:ind w:left="720"/>
                    <w:contextualSpacing/>
                    <w:rPr>
                      <w:i/>
                    </w:rPr>
                  </w:pPr>
                  <w:r>
                    <w:rPr>
                      <w:i/>
                    </w:rPr>
                    <w:t>C.7.1 Mayor a 3</w:t>
                  </w:r>
                  <w:r w:rsidRPr="00AC65D6">
                    <w:rPr>
                      <w:i/>
                    </w:rPr>
                    <w:t xml:space="preserve"> años de experiencia especifica.</w:t>
                  </w:r>
                </w:p>
              </w:tc>
              <w:tc>
                <w:tcPr>
                  <w:tcW w:w="1564" w:type="pct"/>
                  <w:shd w:val="clear" w:color="auto" w:fill="auto"/>
                  <w:vAlign w:val="center"/>
                </w:tcPr>
                <w:p w:rsidR="008E651B" w:rsidRPr="00AC65D6" w:rsidRDefault="008E651B" w:rsidP="009A1A2C">
                  <w:pPr>
                    <w:spacing w:line="240" w:lineRule="auto"/>
                    <w:contextualSpacing/>
                    <w:jc w:val="center"/>
                    <w:rPr>
                      <w:rFonts w:cs="Calibri"/>
                    </w:rPr>
                  </w:pPr>
                  <w:r>
                    <w:rPr>
                      <w:rFonts w:cs="Calibri"/>
                      <w:i/>
                    </w:rPr>
                    <w:t>C.7.1</w:t>
                  </w:r>
                  <w:r w:rsidRPr="00AC65D6">
                    <w:rPr>
                      <w:rFonts w:cs="Calibri"/>
                      <w:i/>
                    </w:rPr>
                    <w:t xml:space="preserve"> = </w:t>
                  </w:r>
                  <w:r>
                    <w:rPr>
                      <w:rFonts w:cs="Calibri"/>
                    </w:rPr>
                    <w:t>2</w:t>
                  </w:r>
                </w:p>
                <w:p w:rsidR="008E651B" w:rsidRPr="00AC65D6" w:rsidRDefault="008E651B" w:rsidP="009A1A2C">
                  <w:pPr>
                    <w:spacing w:line="240" w:lineRule="auto"/>
                    <w:contextualSpacing/>
                    <w:jc w:val="center"/>
                    <w:rPr>
                      <w:rFonts w:cs="Calibri"/>
                    </w:rPr>
                  </w:pPr>
                </w:p>
              </w:tc>
            </w:tr>
            <w:tr w:rsidR="008E651B" w:rsidRPr="00B85568" w:rsidTr="009A1A2C">
              <w:trPr>
                <w:trHeight w:val="255"/>
              </w:trPr>
              <w:tc>
                <w:tcPr>
                  <w:tcW w:w="3436" w:type="pct"/>
                  <w:shd w:val="clear" w:color="auto" w:fill="auto"/>
                  <w:vAlign w:val="center"/>
                </w:tcPr>
                <w:p w:rsidR="008E651B" w:rsidRDefault="008E651B" w:rsidP="009A1A2C">
                  <w:pPr>
                    <w:pStyle w:val="Prrafodelista"/>
                    <w:tabs>
                      <w:tab w:val="left" w:pos="709"/>
                    </w:tabs>
                    <w:spacing w:after="0" w:line="240" w:lineRule="auto"/>
                    <w:contextualSpacing/>
                    <w:rPr>
                      <w:i/>
                    </w:rPr>
                  </w:pPr>
                  <w:r>
                    <w:rPr>
                      <w:b/>
                    </w:rPr>
                    <w:t xml:space="preserve">C.8 ENCARGADO INSTRUMENTACION Y CONTROL </w:t>
                  </w:r>
                </w:p>
              </w:tc>
              <w:tc>
                <w:tcPr>
                  <w:tcW w:w="1564" w:type="pct"/>
                  <w:shd w:val="clear" w:color="auto" w:fill="auto"/>
                  <w:vAlign w:val="center"/>
                </w:tcPr>
                <w:p w:rsidR="008E651B" w:rsidRPr="00AC65D6" w:rsidRDefault="008E651B" w:rsidP="009A1A2C">
                  <w:pPr>
                    <w:spacing w:line="240" w:lineRule="auto"/>
                    <w:contextualSpacing/>
                    <w:jc w:val="center"/>
                    <w:rPr>
                      <w:rFonts w:cs="Calibri"/>
                      <w:b/>
                    </w:rPr>
                  </w:pPr>
                  <w:r w:rsidRPr="00AC65D6">
                    <w:rPr>
                      <w:rFonts w:cs="Calibri"/>
                      <w:b/>
                    </w:rPr>
                    <w:t>C</w:t>
                  </w:r>
                  <w:r>
                    <w:rPr>
                      <w:rFonts w:cs="Calibri"/>
                      <w:b/>
                    </w:rPr>
                    <w:t>.8</w:t>
                  </w:r>
                  <w:r w:rsidRPr="00AC65D6">
                    <w:rPr>
                      <w:rFonts w:cs="Calibri"/>
                      <w:b/>
                    </w:rPr>
                    <w:t xml:space="preserve"> = </w:t>
                  </w:r>
                  <w:r>
                    <w:rPr>
                      <w:rFonts w:cs="Calibri"/>
                      <w:b/>
                      <w:i/>
                    </w:rPr>
                    <w:t>2</w:t>
                  </w:r>
                </w:p>
              </w:tc>
            </w:tr>
            <w:tr w:rsidR="008E651B" w:rsidRPr="00B85568" w:rsidTr="009A1A2C">
              <w:trPr>
                <w:trHeight w:val="255"/>
              </w:trPr>
              <w:tc>
                <w:tcPr>
                  <w:tcW w:w="3436" w:type="pct"/>
                  <w:shd w:val="clear" w:color="auto" w:fill="auto"/>
                  <w:vAlign w:val="center"/>
                </w:tcPr>
                <w:p w:rsidR="008E651B" w:rsidRPr="00AC65D6" w:rsidRDefault="008E651B" w:rsidP="009A1A2C">
                  <w:pPr>
                    <w:pStyle w:val="Prrafodelista"/>
                    <w:tabs>
                      <w:tab w:val="left" w:pos="284"/>
                    </w:tabs>
                    <w:spacing w:after="0" w:line="240" w:lineRule="auto"/>
                    <w:ind w:left="0"/>
                    <w:contextualSpacing/>
                    <w:rPr>
                      <w:b/>
                    </w:rPr>
                  </w:pPr>
                  <w:r w:rsidRPr="00AC65D6">
                    <w:t>Experiencia específica</w:t>
                  </w:r>
                </w:p>
              </w:tc>
              <w:tc>
                <w:tcPr>
                  <w:tcW w:w="1564" w:type="pct"/>
                  <w:shd w:val="clear" w:color="auto" w:fill="auto"/>
                  <w:vAlign w:val="center"/>
                </w:tcPr>
                <w:p w:rsidR="008E651B" w:rsidRPr="00AC65D6" w:rsidRDefault="008E651B" w:rsidP="009A1A2C">
                  <w:pPr>
                    <w:spacing w:line="240" w:lineRule="auto"/>
                    <w:contextualSpacing/>
                    <w:jc w:val="center"/>
                    <w:rPr>
                      <w:rFonts w:cs="Calibri"/>
                      <w:b/>
                    </w:rPr>
                  </w:pPr>
                </w:p>
              </w:tc>
            </w:tr>
            <w:tr w:rsidR="008E651B" w:rsidRPr="00B85568" w:rsidTr="009A1A2C">
              <w:trPr>
                <w:trHeight w:val="255"/>
              </w:trPr>
              <w:tc>
                <w:tcPr>
                  <w:tcW w:w="3436" w:type="pct"/>
                  <w:shd w:val="clear" w:color="auto" w:fill="auto"/>
                  <w:vAlign w:val="center"/>
                </w:tcPr>
                <w:p w:rsidR="008E651B" w:rsidRPr="00AC65D6" w:rsidRDefault="008E651B" w:rsidP="009A1A2C">
                  <w:pPr>
                    <w:pStyle w:val="Prrafodelista"/>
                    <w:tabs>
                      <w:tab w:val="left" w:pos="709"/>
                    </w:tabs>
                    <w:spacing w:after="0" w:line="240" w:lineRule="auto"/>
                    <w:ind w:left="720"/>
                    <w:contextualSpacing/>
                    <w:rPr>
                      <w:i/>
                    </w:rPr>
                  </w:pPr>
                  <w:r>
                    <w:rPr>
                      <w:i/>
                    </w:rPr>
                    <w:t>C.8.1 Mayor a 3</w:t>
                  </w:r>
                  <w:r w:rsidRPr="00AC65D6">
                    <w:rPr>
                      <w:i/>
                    </w:rPr>
                    <w:t xml:space="preserve"> años de experiencia especifica.</w:t>
                  </w:r>
                </w:p>
              </w:tc>
              <w:tc>
                <w:tcPr>
                  <w:tcW w:w="1564" w:type="pct"/>
                  <w:shd w:val="clear" w:color="auto" w:fill="auto"/>
                  <w:vAlign w:val="center"/>
                </w:tcPr>
                <w:p w:rsidR="008E651B" w:rsidRPr="00AC65D6" w:rsidRDefault="008E651B" w:rsidP="009A1A2C">
                  <w:pPr>
                    <w:spacing w:line="240" w:lineRule="auto"/>
                    <w:contextualSpacing/>
                    <w:jc w:val="center"/>
                    <w:rPr>
                      <w:rFonts w:cs="Calibri"/>
                    </w:rPr>
                  </w:pPr>
                  <w:r>
                    <w:rPr>
                      <w:rFonts w:cs="Calibri"/>
                      <w:i/>
                    </w:rPr>
                    <w:t>C.8.1</w:t>
                  </w:r>
                  <w:r w:rsidRPr="00AC65D6">
                    <w:rPr>
                      <w:rFonts w:cs="Calibri"/>
                      <w:i/>
                    </w:rPr>
                    <w:t xml:space="preserve"> = </w:t>
                  </w:r>
                  <w:r>
                    <w:rPr>
                      <w:rFonts w:cs="Calibri"/>
                    </w:rPr>
                    <w:t>2</w:t>
                  </w:r>
                </w:p>
                <w:p w:rsidR="008E651B" w:rsidRPr="00AC65D6" w:rsidRDefault="008E651B" w:rsidP="009A1A2C">
                  <w:pPr>
                    <w:spacing w:line="240" w:lineRule="auto"/>
                    <w:contextualSpacing/>
                    <w:jc w:val="center"/>
                    <w:rPr>
                      <w:rFonts w:cs="Calibri"/>
                    </w:rPr>
                  </w:pPr>
                </w:p>
              </w:tc>
            </w:tr>
            <w:tr w:rsidR="008E651B" w:rsidRPr="00B85568" w:rsidTr="009A1A2C">
              <w:trPr>
                <w:trHeight w:val="255"/>
              </w:trPr>
              <w:tc>
                <w:tcPr>
                  <w:tcW w:w="3436" w:type="pct"/>
                  <w:shd w:val="clear" w:color="auto" w:fill="auto"/>
                  <w:vAlign w:val="center"/>
                </w:tcPr>
                <w:p w:rsidR="008E651B" w:rsidRDefault="008E651B" w:rsidP="009A1A2C">
                  <w:pPr>
                    <w:pStyle w:val="Prrafodelista"/>
                    <w:tabs>
                      <w:tab w:val="left" w:pos="709"/>
                    </w:tabs>
                    <w:spacing w:after="0" w:line="240" w:lineRule="auto"/>
                    <w:contextualSpacing/>
                    <w:rPr>
                      <w:i/>
                    </w:rPr>
                  </w:pPr>
                  <w:r>
                    <w:rPr>
                      <w:b/>
                    </w:rPr>
                    <w:t xml:space="preserve">C.9 ENCARGADO ELECTRICO </w:t>
                  </w:r>
                </w:p>
              </w:tc>
              <w:tc>
                <w:tcPr>
                  <w:tcW w:w="1564" w:type="pct"/>
                  <w:shd w:val="clear" w:color="auto" w:fill="auto"/>
                  <w:vAlign w:val="center"/>
                </w:tcPr>
                <w:p w:rsidR="008E651B" w:rsidRPr="00AC65D6" w:rsidRDefault="008E651B" w:rsidP="009A1A2C">
                  <w:pPr>
                    <w:spacing w:line="240" w:lineRule="auto"/>
                    <w:contextualSpacing/>
                    <w:jc w:val="center"/>
                    <w:rPr>
                      <w:rFonts w:cs="Calibri"/>
                      <w:b/>
                    </w:rPr>
                  </w:pPr>
                  <w:r w:rsidRPr="00AC65D6">
                    <w:rPr>
                      <w:rFonts w:cs="Calibri"/>
                      <w:b/>
                    </w:rPr>
                    <w:t>C</w:t>
                  </w:r>
                  <w:r>
                    <w:rPr>
                      <w:rFonts w:cs="Calibri"/>
                      <w:b/>
                    </w:rPr>
                    <w:t>.9</w:t>
                  </w:r>
                  <w:r w:rsidRPr="00AC65D6">
                    <w:rPr>
                      <w:rFonts w:cs="Calibri"/>
                      <w:b/>
                    </w:rPr>
                    <w:t xml:space="preserve"> = </w:t>
                  </w:r>
                  <w:r>
                    <w:rPr>
                      <w:rFonts w:cs="Calibri"/>
                      <w:b/>
                      <w:i/>
                    </w:rPr>
                    <w:t>2</w:t>
                  </w:r>
                </w:p>
              </w:tc>
            </w:tr>
            <w:tr w:rsidR="008E651B" w:rsidRPr="00B85568" w:rsidTr="009A1A2C">
              <w:trPr>
                <w:trHeight w:val="255"/>
              </w:trPr>
              <w:tc>
                <w:tcPr>
                  <w:tcW w:w="3436" w:type="pct"/>
                  <w:shd w:val="clear" w:color="auto" w:fill="auto"/>
                  <w:vAlign w:val="center"/>
                </w:tcPr>
                <w:p w:rsidR="008E651B" w:rsidRPr="00AC65D6" w:rsidRDefault="008E651B" w:rsidP="009A1A2C">
                  <w:pPr>
                    <w:pStyle w:val="Prrafodelista"/>
                    <w:tabs>
                      <w:tab w:val="left" w:pos="284"/>
                    </w:tabs>
                    <w:spacing w:after="0" w:line="240" w:lineRule="auto"/>
                    <w:ind w:left="0"/>
                    <w:contextualSpacing/>
                    <w:rPr>
                      <w:b/>
                    </w:rPr>
                  </w:pPr>
                  <w:r w:rsidRPr="00AC65D6">
                    <w:t>Experiencia específica</w:t>
                  </w:r>
                </w:p>
              </w:tc>
              <w:tc>
                <w:tcPr>
                  <w:tcW w:w="1564" w:type="pct"/>
                  <w:shd w:val="clear" w:color="auto" w:fill="auto"/>
                  <w:vAlign w:val="center"/>
                </w:tcPr>
                <w:p w:rsidR="008E651B" w:rsidRPr="00AC65D6" w:rsidRDefault="008E651B" w:rsidP="009A1A2C">
                  <w:pPr>
                    <w:spacing w:line="240" w:lineRule="auto"/>
                    <w:contextualSpacing/>
                    <w:jc w:val="center"/>
                    <w:rPr>
                      <w:rFonts w:cs="Calibri"/>
                      <w:b/>
                    </w:rPr>
                  </w:pPr>
                </w:p>
              </w:tc>
            </w:tr>
            <w:tr w:rsidR="008E651B" w:rsidRPr="00B85568" w:rsidTr="009A1A2C">
              <w:trPr>
                <w:trHeight w:val="255"/>
              </w:trPr>
              <w:tc>
                <w:tcPr>
                  <w:tcW w:w="3436" w:type="pct"/>
                  <w:shd w:val="clear" w:color="auto" w:fill="auto"/>
                  <w:vAlign w:val="center"/>
                </w:tcPr>
                <w:p w:rsidR="008E651B" w:rsidRPr="00AC65D6" w:rsidRDefault="008E651B" w:rsidP="009A1A2C">
                  <w:pPr>
                    <w:pStyle w:val="Prrafodelista"/>
                    <w:tabs>
                      <w:tab w:val="left" w:pos="709"/>
                    </w:tabs>
                    <w:spacing w:after="0" w:line="240" w:lineRule="auto"/>
                    <w:ind w:left="720"/>
                    <w:contextualSpacing/>
                    <w:rPr>
                      <w:i/>
                    </w:rPr>
                  </w:pPr>
                  <w:r>
                    <w:rPr>
                      <w:i/>
                    </w:rPr>
                    <w:t>C.9.1 Mayor a 3</w:t>
                  </w:r>
                  <w:r w:rsidRPr="00AC65D6">
                    <w:rPr>
                      <w:i/>
                    </w:rPr>
                    <w:t xml:space="preserve"> años de experiencia especifica.</w:t>
                  </w:r>
                </w:p>
              </w:tc>
              <w:tc>
                <w:tcPr>
                  <w:tcW w:w="1564" w:type="pct"/>
                  <w:shd w:val="clear" w:color="auto" w:fill="auto"/>
                  <w:vAlign w:val="center"/>
                </w:tcPr>
                <w:p w:rsidR="008E651B" w:rsidRPr="00AC65D6" w:rsidRDefault="008E651B" w:rsidP="009A1A2C">
                  <w:pPr>
                    <w:spacing w:line="240" w:lineRule="auto"/>
                    <w:contextualSpacing/>
                    <w:jc w:val="center"/>
                    <w:rPr>
                      <w:rFonts w:cs="Calibri"/>
                    </w:rPr>
                  </w:pPr>
                  <w:r>
                    <w:rPr>
                      <w:rFonts w:cs="Calibri"/>
                      <w:i/>
                    </w:rPr>
                    <w:t>C.9.1</w:t>
                  </w:r>
                  <w:r w:rsidRPr="00AC65D6">
                    <w:rPr>
                      <w:rFonts w:cs="Calibri"/>
                      <w:i/>
                    </w:rPr>
                    <w:t xml:space="preserve"> = </w:t>
                  </w:r>
                  <w:r>
                    <w:rPr>
                      <w:rFonts w:cs="Calibri"/>
                    </w:rPr>
                    <w:t>2</w:t>
                  </w:r>
                </w:p>
                <w:p w:rsidR="008E651B" w:rsidRPr="00AC65D6" w:rsidRDefault="008E651B" w:rsidP="009A1A2C">
                  <w:pPr>
                    <w:spacing w:line="240" w:lineRule="auto"/>
                    <w:contextualSpacing/>
                    <w:jc w:val="center"/>
                    <w:rPr>
                      <w:rFonts w:cs="Calibri"/>
                    </w:rPr>
                  </w:pPr>
                </w:p>
              </w:tc>
            </w:tr>
            <w:tr w:rsidR="008E651B" w:rsidRPr="00B85568" w:rsidTr="009A1A2C">
              <w:trPr>
                <w:trHeight w:val="255"/>
              </w:trPr>
              <w:tc>
                <w:tcPr>
                  <w:tcW w:w="3436" w:type="pct"/>
                  <w:shd w:val="clear" w:color="auto" w:fill="auto"/>
                  <w:vAlign w:val="center"/>
                </w:tcPr>
                <w:p w:rsidR="008E651B" w:rsidRDefault="008E651B" w:rsidP="009A1A2C">
                  <w:pPr>
                    <w:pStyle w:val="Prrafodelista"/>
                    <w:tabs>
                      <w:tab w:val="left" w:pos="709"/>
                    </w:tabs>
                    <w:spacing w:after="0" w:line="240" w:lineRule="auto"/>
                    <w:contextualSpacing/>
                    <w:rPr>
                      <w:i/>
                    </w:rPr>
                  </w:pPr>
                  <w:r>
                    <w:rPr>
                      <w:b/>
                    </w:rPr>
                    <w:t>C.10 ENCARGADO QA/QC</w:t>
                  </w:r>
                </w:p>
              </w:tc>
              <w:tc>
                <w:tcPr>
                  <w:tcW w:w="1564" w:type="pct"/>
                  <w:shd w:val="clear" w:color="auto" w:fill="auto"/>
                  <w:vAlign w:val="center"/>
                </w:tcPr>
                <w:p w:rsidR="008E651B" w:rsidRPr="00AC65D6" w:rsidRDefault="008E651B" w:rsidP="009A1A2C">
                  <w:pPr>
                    <w:spacing w:line="240" w:lineRule="auto"/>
                    <w:contextualSpacing/>
                    <w:jc w:val="center"/>
                    <w:rPr>
                      <w:rFonts w:cs="Calibri"/>
                      <w:b/>
                    </w:rPr>
                  </w:pPr>
                  <w:r w:rsidRPr="00AC65D6">
                    <w:rPr>
                      <w:rFonts w:cs="Calibri"/>
                      <w:b/>
                    </w:rPr>
                    <w:t>C</w:t>
                  </w:r>
                  <w:r>
                    <w:rPr>
                      <w:rFonts w:cs="Calibri"/>
                      <w:b/>
                    </w:rPr>
                    <w:t>.10</w:t>
                  </w:r>
                  <w:r w:rsidRPr="00AC65D6">
                    <w:rPr>
                      <w:rFonts w:cs="Calibri"/>
                      <w:b/>
                    </w:rPr>
                    <w:t xml:space="preserve"> = </w:t>
                  </w:r>
                  <w:r>
                    <w:rPr>
                      <w:rFonts w:cs="Calibri"/>
                      <w:b/>
                      <w:i/>
                    </w:rPr>
                    <w:t>2</w:t>
                  </w:r>
                </w:p>
              </w:tc>
            </w:tr>
            <w:tr w:rsidR="008E651B" w:rsidRPr="00B85568" w:rsidTr="009A1A2C">
              <w:trPr>
                <w:trHeight w:val="255"/>
              </w:trPr>
              <w:tc>
                <w:tcPr>
                  <w:tcW w:w="3436" w:type="pct"/>
                  <w:shd w:val="clear" w:color="auto" w:fill="auto"/>
                  <w:vAlign w:val="center"/>
                </w:tcPr>
                <w:p w:rsidR="008E651B" w:rsidRPr="00AC65D6" w:rsidRDefault="008E651B" w:rsidP="009A1A2C">
                  <w:pPr>
                    <w:pStyle w:val="Prrafodelista"/>
                    <w:tabs>
                      <w:tab w:val="left" w:pos="284"/>
                    </w:tabs>
                    <w:spacing w:after="0" w:line="240" w:lineRule="auto"/>
                    <w:ind w:left="0"/>
                    <w:contextualSpacing/>
                    <w:rPr>
                      <w:b/>
                    </w:rPr>
                  </w:pPr>
                  <w:r w:rsidRPr="00AC65D6">
                    <w:t>Experiencia específica</w:t>
                  </w:r>
                </w:p>
              </w:tc>
              <w:tc>
                <w:tcPr>
                  <w:tcW w:w="1564" w:type="pct"/>
                  <w:shd w:val="clear" w:color="auto" w:fill="auto"/>
                  <w:vAlign w:val="center"/>
                </w:tcPr>
                <w:p w:rsidR="008E651B" w:rsidRPr="00AC65D6" w:rsidRDefault="008E651B" w:rsidP="009A1A2C">
                  <w:pPr>
                    <w:spacing w:line="240" w:lineRule="auto"/>
                    <w:contextualSpacing/>
                    <w:jc w:val="center"/>
                    <w:rPr>
                      <w:rFonts w:cs="Calibri"/>
                      <w:b/>
                    </w:rPr>
                  </w:pPr>
                </w:p>
              </w:tc>
            </w:tr>
            <w:tr w:rsidR="008E651B" w:rsidRPr="00B85568" w:rsidTr="009A1A2C">
              <w:trPr>
                <w:trHeight w:val="255"/>
              </w:trPr>
              <w:tc>
                <w:tcPr>
                  <w:tcW w:w="3436" w:type="pct"/>
                  <w:shd w:val="clear" w:color="auto" w:fill="auto"/>
                  <w:vAlign w:val="center"/>
                </w:tcPr>
                <w:p w:rsidR="008E651B" w:rsidRPr="00AC65D6" w:rsidRDefault="008E651B" w:rsidP="009A1A2C">
                  <w:pPr>
                    <w:pStyle w:val="Prrafodelista"/>
                    <w:tabs>
                      <w:tab w:val="left" w:pos="709"/>
                    </w:tabs>
                    <w:spacing w:after="0" w:line="240" w:lineRule="auto"/>
                    <w:ind w:left="720"/>
                    <w:contextualSpacing/>
                    <w:rPr>
                      <w:i/>
                    </w:rPr>
                  </w:pPr>
                  <w:r>
                    <w:rPr>
                      <w:i/>
                    </w:rPr>
                    <w:t>C.10.1 Mayor a 3</w:t>
                  </w:r>
                  <w:r w:rsidRPr="00AC65D6">
                    <w:rPr>
                      <w:i/>
                    </w:rPr>
                    <w:t xml:space="preserve"> años de experiencia especifica.</w:t>
                  </w:r>
                </w:p>
              </w:tc>
              <w:tc>
                <w:tcPr>
                  <w:tcW w:w="1564" w:type="pct"/>
                  <w:shd w:val="clear" w:color="auto" w:fill="auto"/>
                  <w:vAlign w:val="center"/>
                </w:tcPr>
                <w:p w:rsidR="008E651B" w:rsidRPr="00AC65D6" w:rsidRDefault="008E651B" w:rsidP="009A1A2C">
                  <w:pPr>
                    <w:spacing w:line="240" w:lineRule="auto"/>
                    <w:contextualSpacing/>
                    <w:jc w:val="center"/>
                    <w:rPr>
                      <w:rFonts w:cs="Calibri"/>
                    </w:rPr>
                  </w:pPr>
                  <w:r>
                    <w:rPr>
                      <w:rFonts w:cs="Calibri"/>
                      <w:i/>
                    </w:rPr>
                    <w:t>C.10.1</w:t>
                  </w:r>
                  <w:r w:rsidRPr="00AC65D6">
                    <w:rPr>
                      <w:rFonts w:cs="Calibri"/>
                      <w:i/>
                    </w:rPr>
                    <w:t xml:space="preserve"> = </w:t>
                  </w:r>
                  <w:r>
                    <w:rPr>
                      <w:rFonts w:cs="Calibri"/>
                    </w:rPr>
                    <w:t>2</w:t>
                  </w:r>
                </w:p>
                <w:p w:rsidR="008E651B" w:rsidRPr="00AC65D6" w:rsidRDefault="008E651B" w:rsidP="009A1A2C">
                  <w:pPr>
                    <w:spacing w:line="240" w:lineRule="auto"/>
                    <w:contextualSpacing/>
                    <w:jc w:val="center"/>
                    <w:rPr>
                      <w:rFonts w:cs="Calibri"/>
                    </w:rPr>
                  </w:pPr>
                </w:p>
              </w:tc>
            </w:tr>
            <w:tr w:rsidR="008E651B" w:rsidRPr="00B85568" w:rsidTr="009A1A2C">
              <w:trPr>
                <w:trHeight w:val="255"/>
              </w:trPr>
              <w:tc>
                <w:tcPr>
                  <w:tcW w:w="3436" w:type="pct"/>
                  <w:shd w:val="clear" w:color="auto" w:fill="auto"/>
                  <w:vAlign w:val="center"/>
                </w:tcPr>
                <w:p w:rsidR="008E651B" w:rsidRDefault="008E651B" w:rsidP="009A1A2C">
                  <w:pPr>
                    <w:pStyle w:val="Prrafodelista"/>
                    <w:tabs>
                      <w:tab w:val="left" w:pos="709"/>
                    </w:tabs>
                    <w:spacing w:after="0" w:line="240" w:lineRule="auto"/>
                    <w:contextualSpacing/>
                    <w:rPr>
                      <w:i/>
                    </w:rPr>
                  </w:pPr>
                  <w:r>
                    <w:rPr>
                      <w:b/>
                    </w:rPr>
                    <w:t>C.11 ENCARGADO DE ESTRUCTURAS Y OBRAS CIVILES</w:t>
                  </w:r>
                </w:p>
              </w:tc>
              <w:tc>
                <w:tcPr>
                  <w:tcW w:w="1564" w:type="pct"/>
                  <w:shd w:val="clear" w:color="auto" w:fill="auto"/>
                  <w:vAlign w:val="center"/>
                </w:tcPr>
                <w:p w:rsidR="008E651B" w:rsidRPr="00AC65D6" w:rsidRDefault="008E651B" w:rsidP="009A1A2C">
                  <w:pPr>
                    <w:spacing w:line="240" w:lineRule="auto"/>
                    <w:contextualSpacing/>
                    <w:jc w:val="center"/>
                    <w:rPr>
                      <w:rFonts w:cs="Calibri"/>
                      <w:b/>
                    </w:rPr>
                  </w:pPr>
                  <w:r w:rsidRPr="00AC65D6">
                    <w:rPr>
                      <w:rFonts w:cs="Calibri"/>
                      <w:b/>
                    </w:rPr>
                    <w:t>C</w:t>
                  </w:r>
                  <w:r>
                    <w:rPr>
                      <w:rFonts w:cs="Calibri"/>
                      <w:b/>
                    </w:rPr>
                    <w:t>.11</w:t>
                  </w:r>
                  <w:r w:rsidRPr="00AC65D6">
                    <w:rPr>
                      <w:rFonts w:cs="Calibri"/>
                      <w:b/>
                    </w:rPr>
                    <w:t xml:space="preserve"> = </w:t>
                  </w:r>
                  <w:r>
                    <w:rPr>
                      <w:rFonts w:cs="Calibri"/>
                      <w:b/>
                      <w:i/>
                    </w:rPr>
                    <w:t>2</w:t>
                  </w:r>
                </w:p>
              </w:tc>
            </w:tr>
            <w:tr w:rsidR="008E651B" w:rsidRPr="00B85568" w:rsidTr="009A1A2C">
              <w:trPr>
                <w:trHeight w:val="255"/>
              </w:trPr>
              <w:tc>
                <w:tcPr>
                  <w:tcW w:w="3436" w:type="pct"/>
                  <w:shd w:val="clear" w:color="auto" w:fill="auto"/>
                  <w:vAlign w:val="center"/>
                </w:tcPr>
                <w:p w:rsidR="008E651B" w:rsidRPr="00AC65D6" w:rsidRDefault="008E651B" w:rsidP="009A1A2C">
                  <w:pPr>
                    <w:pStyle w:val="Prrafodelista"/>
                    <w:tabs>
                      <w:tab w:val="left" w:pos="284"/>
                    </w:tabs>
                    <w:spacing w:after="0" w:line="240" w:lineRule="auto"/>
                    <w:ind w:left="0"/>
                    <w:contextualSpacing/>
                    <w:rPr>
                      <w:b/>
                    </w:rPr>
                  </w:pPr>
                  <w:r w:rsidRPr="00AC65D6">
                    <w:t>Experiencia específica</w:t>
                  </w:r>
                </w:p>
              </w:tc>
              <w:tc>
                <w:tcPr>
                  <w:tcW w:w="1564" w:type="pct"/>
                  <w:shd w:val="clear" w:color="auto" w:fill="auto"/>
                  <w:vAlign w:val="center"/>
                </w:tcPr>
                <w:p w:rsidR="008E651B" w:rsidRPr="00AC65D6" w:rsidRDefault="008E651B" w:rsidP="009A1A2C">
                  <w:pPr>
                    <w:spacing w:line="240" w:lineRule="auto"/>
                    <w:contextualSpacing/>
                    <w:jc w:val="center"/>
                    <w:rPr>
                      <w:rFonts w:cs="Calibri"/>
                      <w:b/>
                    </w:rPr>
                  </w:pPr>
                </w:p>
              </w:tc>
            </w:tr>
            <w:tr w:rsidR="008E651B" w:rsidRPr="00B85568" w:rsidTr="009A1A2C">
              <w:trPr>
                <w:trHeight w:val="255"/>
              </w:trPr>
              <w:tc>
                <w:tcPr>
                  <w:tcW w:w="3436" w:type="pct"/>
                  <w:shd w:val="clear" w:color="auto" w:fill="auto"/>
                  <w:vAlign w:val="center"/>
                </w:tcPr>
                <w:p w:rsidR="008E651B" w:rsidRPr="00AC65D6" w:rsidRDefault="008E651B" w:rsidP="009A1A2C">
                  <w:pPr>
                    <w:pStyle w:val="Prrafodelista"/>
                    <w:tabs>
                      <w:tab w:val="left" w:pos="709"/>
                    </w:tabs>
                    <w:spacing w:after="0" w:line="240" w:lineRule="auto"/>
                    <w:ind w:left="720"/>
                    <w:contextualSpacing/>
                    <w:rPr>
                      <w:i/>
                    </w:rPr>
                  </w:pPr>
                  <w:r>
                    <w:rPr>
                      <w:i/>
                    </w:rPr>
                    <w:t>C.11.1 Mayor a 3</w:t>
                  </w:r>
                  <w:r w:rsidRPr="00AC65D6">
                    <w:rPr>
                      <w:i/>
                    </w:rPr>
                    <w:t xml:space="preserve"> años de experiencia especifica.</w:t>
                  </w:r>
                </w:p>
              </w:tc>
              <w:tc>
                <w:tcPr>
                  <w:tcW w:w="1564" w:type="pct"/>
                  <w:shd w:val="clear" w:color="auto" w:fill="auto"/>
                  <w:vAlign w:val="center"/>
                </w:tcPr>
                <w:p w:rsidR="008E651B" w:rsidRPr="00AC65D6" w:rsidRDefault="008E651B" w:rsidP="009A1A2C">
                  <w:pPr>
                    <w:spacing w:line="240" w:lineRule="auto"/>
                    <w:contextualSpacing/>
                    <w:jc w:val="center"/>
                    <w:rPr>
                      <w:rFonts w:cs="Calibri"/>
                    </w:rPr>
                  </w:pPr>
                  <w:r>
                    <w:rPr>
                      <w:rFonts w:cs="Calibri"/>
                      <w:i/>
                    </w:rPr>
                    <w:t>C.11.1</w:t>
                  </w:r>
                  <w:r w:rsidRPr="00AC65D6">
                    <w:rPr>
                      <w:rFonts w:cs="Calibri"/>
                      <w:i/>
                    </w:rPr>
                    <w:t xml:space="preserve"> = </w:t>
                  </w:r>
                  <w:r>
                    <w:rPr>
                      <w:rFonts w:cs="Calibri"/>
                    </w:rPr>
                    <w:t>2</w:t>
                  </w:r>
                </w:p>
                <w:p w:rsidR="008E651B" w:rsidRPr="00AC65D6" w:rsidRDefault="008E651B" w:rsidP="009A1A2C">
                  <w:pPr>
                    <w:spacing w:line="240" w:lineRule="auto"/>
                    <w:contextualSpacing/>
                    <w:jc w:val="center"/>
                    <w:rPr>
                      <w:rFonts w:cs="Calibri"/>
                    </w:rPr>
                  </w:pPr>
                </w:p>
              </w:tc>
            </w:tr>
            <w:tr w:rsidR="008E651B" w:rsidRPr="00B85568" w:rsidTr="009A1A2C">
              <w:trPr>
                <w:trHeight w:val="255"/>
              </w:trPr>
              <w:tc>
                <w:tcPr>
                  <w:tcW w:w="3436" w:type="pct"/>
                  <w:shd w:val="clear" w:color="auto" w:fill="auto"/>
                  <w:vAlign w:val="center"/>
                </w:tcPr>
                <w:p w:rsidR="008E651B" w:rsidRDefault="008E651B" w:rsidP="009A1A2C">
                  <w:pPr>
                    <w:pStyle w:val="Prrafodelista"/>
                    <w:tabs>
                      <w:tab w:val="left" w:pos="709"/>
                    </w:tabs>
                    <w:spacing w:after="0" w:line="240" w:lineRule="auto"/>
                    <w:contextualSpacing/>
                    <w:rPr>
                      <w:i/>
                    </w:rPr>
                  </w:pPr>
                  <w:r>
                    <w:rPr>
                      <w:b/>
                    </w:rPr>
                    <w:t xml:space="preserve">C.12 ENCARGADO DE SEGURIDAD MEDIO AMBIENTE Y SALUD </w:t>
                  </w:r>
                </w:p>
              </w:tc>
              <w:tc>
                <w:tcPr>
                  <w:tcW w:w="1564" w:type="pct"/>
                  <w:shd w:val="clear" w:color="auto" w:fill="auto"/>
                  <w:vAlign w:val="center"/>
                </w:tcPr>
                <w:p w:rsidR="008E651B" w:rsidRPr="00AC65D6" w:rsidRDefault="008E651B" w:rsidP="009A1A2C">
                  <w:pPr>
                    <w:spacing w:line="240" w:lineRule="auto"/>
                    <w:contextualSpacing/>
                    <w:jc w:val="center"/>
                    <w:rPr>
                      <w:rFonts w:cs="Calibri"/>
                      <w:b/>
                    </w:rPr>
                  </w:pPr>
                  <w:r w:rsidRPr="00AC65D6">
                    <w:rPr>
                      <w:rFonts w:cs="Calibri"/>
                      <w:b/>
                    </w:rPr>
                    <w:t>C</w:t>
                  </w:r>
                  <w:r>
                    <w:rPr>
                      <w:rFonts w:cs="Calibri"/>
                      <w:b/>
                    </w:rPr>
                    <w:t>.12</w:t>
                  </w:r>
                  <w:r w:rsidRPr="00AC65D6">
                    <w:rPr>
                      <w:rFonts w:cs="Calibri"/>
                      <w:b/>
                    </w:rPr>
                    <w:t xml:space="preserve"> = </w:t>
                  </w:r>
                  <w:r>
                    <w:rPr>
                      <w:rFonts w:cs="Calibri"/>
                      <w:b/>
                      <w:i/>
                    </w:rPr>
                    <w:t>2</w:t>
                  </w:r>
                </w:p>
              </w:tc>
            </w:tr>
            <w:tr w:rsidR="008E651B" w:rsidRPr="00B85568" w:rsidTr="009A1A2C">
              <w:trPr>
                <w:trHeight w:val="255"/>
              </w:trPr>
              <w:tc>
                <w:tcPr>
                  <w:tcW w:w="3436" w:type="pct"/>
                  <w:shd w:val="clear" w:color="auto" w:fill="auto"/>
                  <w:vAlign w:val="center"/>
                </w:tcPr>
                <w:p w:rsidR="008E651B" w:rsidRPr="00AC65D6" w:rsidRDefault="008E651B" w:rsidP="009A1A2C">
                  <w:pPr>
                    <w:pStyle w:val="Prrafodelista"/>
                    <w:tabs>
                      <w:tab w:val="left" w:pos="284"/>
                    </w:tabs>
                    <w:spacing w:after="0" w:line="240" w:lineRule="auto"/>
                    <w:ind w:left="0"/>
                    <w:contextualSpacing/>
                    <w:rPr>
                      <w:b/>
                    </w:rPr>
                  </w:pPr>
                  <w:r w:rsidRPr="00AC65D6">
                    <w:t>Experiencia específica</w:t>
                  </w:r>
                </w:p>
              </w:tc>
              <w:tc>
                <w:tcPr>
                  <w:tcW w:w="1564" w:type="pct"/>
                  <w:shd w:val="clear" w:color="auto" w:fill="auto"/>
                  <w:vAlign w:val="center"/>
                </w:tcPr>
                <w:p w:rsidR="008E651B" w:rsidRPr="00AC65D6" w:rsidRDefault="008E651B" w:rsidP="009A1A2C">
                  <w:pPr>
                    <w:spacing w:line="240" w:lineRule="auto"/>
                    <w:contextualSpacing/>
                    <w:jc w:val="center"/>
                    <w:rPr>
                      <w:rFonts w:cs="Calibri"/>
                      <w:b/>
                    </w:rPr>
                  </w:pPr>
                </w:p>
              </w:tc>
            </w:tr>
            <w:tr w:rsidR="008E651B" w:rsidRPr="00B85568" w:rsidTr="009A1A2C">
              <w:trPr>
                <w:trHeight w:val="255"/>
              </w:trPr>
              <w:tc>
                <w:tcPr>
                  <w:tcW w:w="3436" w:type="pct"/>
                  <w:shd w:val="clear" w:color="auto" w:fill="auto"/>
                  <w:vAlign w:val="center"/>
                </w:tcPr>
                <w:p w:rsidR="008E651B" w:rsidRPr="00AC65D6" w:rsidRDefault="008E651B" w:rsidP="009A1A2C">
                  <w:pPr>
                    <w:pStyle w:val="Prrafodelista"/>
                    <w:tabs>
                      <w:tab w:val="left" w:pos="709"/>
                    </w:tabs>
                    <w:spacing w:after="0" w:line="240" w:lineRule="auto"/>
                    <w:ind w:left="720"/>
                    <w:contextualSpacing/>
                    <w:rPr>
                      <w:i/>
                    </w:rPr>
                  </w:pPr>
                  <w:r>
                    <w:rPr>
                      <w:i/>
                    </w:rPr>
                    <w:t>C.12.1 Mayor a 3</w:t>
                  </w:r>
                  <w:r w:rsidRPr="00AC65D6">
                    <w:rPr>
                      <w:i/>
                    </w:rPr>
                    <w:t xml:space="preserve"> años de experiencia especifica.</w:t>
                  </w:r>
                </w:p>
              </w:tc>
              <w:tc>
                <w:tcPr>
                  <w:tcW w:w="1564" w:type="pct"/>
                  <w:shd w:val="clear" w:color="auto" w:fill="auto"/>
                  <w:vAlign w:val="center"/>
                </w:tcPr>
                <w:p w:rsidR="008E651B" w:rsidRPr="00AC65D6" w:rsidRDefault="008E651B" w:rsidP="009A1A2C">
                  <w:pPr>
                    <w:spacing w:line="240" w:lineRule="auto"/>
                    <w:contextualSpacing/>
                    <w:jc w:val="center"/>
                    <w:rPr>
                      <w:rFonts w:cs="Calibri"/>
                    </w:rPr>
                  </w:pPr>
                  <w:r>
                    <w:rPr>
                      <w:rFonts w:cs="Calibri"/>
                      <w:i/>
                    </w:rPr>
                    <w:t>C.12.1</w:t>
                  </w:r>
                  <w:r w:rsidRPr="00AC65D6">
                    <w:rPr>
                      <w:rFonts w:cs="Calibri"/>
                      <w:i/>
                    </w:rPr>
                    <w:t xml:space="preserve"> = </w:t>
                  </w:r>
                  <w:r>
                    <w:rPr>
                      <w:rFonts w:cs="Calibri"/>
                    </w:rPr>
                    <w:t>2</w:t>
                  </w:r>
                </w:p>
                <w:p w:rsidR="008E651B" w:rsidRPr="00AC65D6" w:rsidRDefault="008E651B" w:rsidP="009A1A2C">
                  <w:pPr>
                    <w:spacing w:line="240" w:lineRule="auto"/>
                    <w:contextualSpacing/>
                    <w:jc w:val="center"/>
                    <w:rPr>
                      <w:rFonts w:cs="Calibri"/>
                    </w:rPr>
                  </w:pPr>
                </w:p>
              </w:tc>
            </w:tr>
            <w:tr w:rsidR="008E651B" w:rsidRPr="00B85568" w:rsidTr="009A1A2C">
              <w:tc>
                <w:tcPr>
                  <w:tcW w:w="3436" w:type="pct"/>
                  <w:shd w:val="clear" w:color="auto" w:fill="B8CCE4"/>
                  <w:vAlign w:val="center"/>
                </w:tcPr>
                <w:p w:rsidR="008E651B" w:rsidRPr="00AC65D6" w:rsidRDefault="008E651B" w:rsidP="009A1A2C">
                  <w:pPr>
                    <w:pStyle w:val="Prrafodelista"/>
                    <w:spacing w:after="0" w:line="240" w:lineRule="auto"/>
                    <w:ind w:left="360"/>
                    <w:contextualSpacing/>
                    <w:rPr>
                      <w:b/>
                    </w:rPr>
                  </w:pPr>
                  <w:r>
                    <w:rPr>
                      <w:b/>
                      <w:sz w:val="18"/>
                      <w:szCs w:val="18"/>
                    </w:rPr>
                    <w:t xml:space="preserve">D. </w:t>
                  </w:r>
                  <w:r w:rsidRPr="00AC65D6">
                    <w:rPr>
                      <w:b/>
                      <w:sz w:val="18"/>
                      <w:szCs w:val="18"/>
                    </w:rPr>
                    <w:t xml:space="preserve">TOTAL PUNTAJE POR </w:t>
                  </w:r>
                  <w:r w:rsidRPr="00AC65D6">
                    <w:rPr>
                      <w:b/>
                      <w:sz w:val="18"/>
                      <w:szCs w:val="18"/>
                      <w:u w:val="single"/>
                    </w:rPr>
                    <w:t>CONDICIONES ADICIONALES</w:t>
                  </w:r>
                  <w:r w:rsidRPr="00AC65D6" w:rsidDel="00D63493">
                    <w:rPr>
                      <w:b/>
                    </w:rPr>
                    <w:t xml:space="preserve"> </w:t>
                  </w:r>
                  <w:r>
                    <w:rPr>
                      <w:b/>
                    </w:rPr>
                    <w:t>(D</w:t>
                  </w:r>
                  <w:r w:rsidRPr="00AC65D6">
                    <w:rPr>
                      <w:b/>
                    </w:rPr>
                    <w:t xml:space="preserve">= A+B+C) </w:t>
                  </w:r>
                </w:p>
              </w:tc>
              <w:tc>
                <w:tcPr>
                  <w:tcW w:w="1564" w:type="pct"/>
                  <w:shd w:val="clear" w:color="auto" w:fill="B8CCE4"/>
                  <w:vAlign w:val="center"/>
                </w:tcPr>
                <w:p w:rsidR="008E651B" w:rsidRPr="00AC65D6" w:rsidRDefault="008E651B" w:rsidP="009A1A2C">
                  <w:pPr>
                    <w:pStyle w:val="Prrafodelista"/>
                    <w:spacing w:after="0" w:line="240" w:lineRule="auto"/>
                    <w:ind w:left="340"/>
                    <w:contextualSpacing/>
                    <w:jc w:val="center"/>
                    <w:rPr>
                      <w:b/>
                    </w:rPr>
                  </w:pPr>
                  <w:r w:rsidRPr="00AC65D6">
                    <w:rPr>
                      <w:b/>
                    </w:rPr>
                    <w:t>E = 3</w:t>
                  </w:r>
                  <w:r>
                    <w:rPr>
                      <w:b/>
                    </w:rPr>
                    <w:t>5</w:t>
                  </w:r>
                </w:p>
              </w:tc>
            </w:tr>
          </w:tbl>
          <w:p w:rsidR="008E651B" w:rsidRDefault="008E651B" w:rsidP="009A1A2C">
            <w:pPr>
              <w:spacing w:line="240" w:lineRule="auto"/>
              <w:contextualSpacing/>
              <w:rPr>
                <w:rFonts w:cs="Calibri"/>
                <w:lang w:eastAsia="es-BO"/>
              </w:rPr>
            </w:pPr>
          </w:p>
          <w:p w:rsidR="008E651B" w:rsidRPr="006A6561" w:rsidRDefault="008E651B" w:rsidP="009A1A2C">
            <w:pPr>
              <w:autoSpaceDE w:val="0"/>
              <w:autoSpaceDN w:val="0"/>
              <w:spacing w:line="240" w:lineRule="auto"/>
              <w:contextualSpacing/>
              <w:rPr>
                <w:rFonts w:cs="Calibri"/>
                <w:lang w:val="es-ES_tradnl"/>
              </w:rPr>
            </w:pPr>
          </w:p>
        </w:tc>
      </w:tr>
    </w:tbl>
    <w:p w:rsidR="008E651B" w:rsidRPr="008E651B" w:rsidRDefault="008E651B" w:rsidP="008E651B">
      <w:pPr>
        <w:pStyle w:val="Textoindependiente"/>
        <w:rPr>
          <w:lang w:val="es-ES_tradnl"/>
        </w:rPr>
      </w:pPr>
    </w:p>
    <w:p w:rsidR="00086A92" w:rsidRPr="008E651B" w:rsidRDefault="00086A92" w:rsidP="008E651B">
      <w:pPr>
        <w:pStyle w:val="Textoindependiente"/>
        <w:rPr>
          <w:b/>
          <w:szCs w:val="22"/>
        </w:rPr>
      </w:pPr>
    </w:p>
    <w:p w:rsidR="00086A92" w:rsidRDefault="00086A92" w:rsidP="00BB2317">
      <w:pPr>
        <w:pStyle w:val="Textoindependiente"/>
        <w:rPr>
          <w:szCs w:val="22"/>
          <w:lang w:val="es-ES_tradnl"/>
        </w:rPr>
      </w:pPr>
    </w:p>
    <w:p w:rsidR="00D87E48" w:rsidRDefault="00D87E48" w:rsidP="00BB2317">
      <w:pPr>
        <w:pStyle w:val="Textoindependiente"/>
        <w:rPr>
          <w:szCs w:val="22"/>
          <w:lang w:val="es-ES_tradnl"/>
        </w:rPr>
      </w:pPr>
    </w:p>
    <w:p w:rsidR="00D87E48" w:rsidRDefault="00D87E48" w:rsidP="00BB2317">
      <w:pPr>
        <w:pStyle w:val="Textoindependiente"/>
        <w:rPr>
          <w:szCs w:val="22"/>
          <w:lang w:val="es-ES_tradnl"/>
        </w:rPr>
      </w:pPr>
    </w:p>
    <w:p w:rsidR="00D87E48" w:rsidRDefault="00D87E48" w:rsidP="00BB2317">
      <w:pPr>
        <w:pStyle w:val="Textoindependiente"/>
        <w:rPr>
          <w:szCs w:val="22"/>
          <w:lang w:val="es-ES_tradnl"/>
        </w:rPr>
      </w:pPr>
    </w:p>
    <w:p w:rsidR="00D87E48" w:rsidRDefault="00D87E48" w:rsidP="00BB2317">
      <w:pPr>
        <w:pStyle w:val="Textoindependiente"/>
        <w:rPr>
          <w:szCs w:val="22"/>
          <w:lang w:val="es-ES_tradnl"/>
        </w:rPr>
      </w:pPr>
    </w:p>
    <w:p w:rsidR="00D87E48" w:rsidRDefault="00D87E48" w:rsidP="00BB2317">
      <w:pPr>
        <w:pStyle w:val="Textoindependiente"/>
        <w:rPr>
          <w:szCs w:val="22"/>
          <w:lang w:val="es-ES_tradnl"/>
        </w:rPr>
      </w:pPr>
    </w:p>
    <w:p w:rsidR="00D87E48" w:rsidRDefault="00D87E48" w:rsidP="00BB2317">
      <w:pPr>
        <w:pStyle w:val="Textoindependiente"/>
        <w:rPr>
          <w:szCs w:val="22"/>
          <w:lang w:val="es-ES_tradnl"/>
        </w:rPr>
      </w:pPr>
    </w:p>
    <w:p w:rsidR="00D87E48" w:rsidRDefault="00D87E48" w:rsidP="00BB2317">
      <w:pPr>
        <w:pStyle w:val="Textoindependiente"/>
        <w:rPr>
          <w:szCs w:val="22"/>
          <w:lang w:val="es-ES_tradnl"/>
        </w:rPr>
      </w:pPr>
    </w:p>
    <w:p w:rsidR="00D87E48" w:rsidRDefault="00D87E48" w:rsidP="00BB2317">
      <w:pPr>
        <w:pStyle w:val="Textoindependiente"/>
        <w:rPr>
          <w:szCs w:val="22"/>
          <w:lang w:val="es-ES_tradnl"/>
        </w:rPr>
      </w:pPr>
    </w:p>
    <w:p w:rsidR="00D87E48" w:rsidRDefault="00D87E48" w:rsidP="00BB2317">
      <w:pPr>
        <w:pStyle w:val="Textoindependiente"/>
        <w:rPr>
          <w:szCs w:val="22"/>
          <w:lang w:val="es-ES_tradnl"/>
        </w:rPr>
      </w:pPr>
    </w:p>
    <w:p w:rsidR="00D87E48" w:rsidRDefault="00D87E48" w:rsidP="00BB2317">
      <w:pPr>
        <w:pStyle w:val="Textoindependiente"/>
        <w:rPr>
          <w:szCs w:val="22"/>
          <w:lang w:val="es-ES_tradnl"/>
        </w:rPr>
      </w:pPr>
    </w:p>
    <w:p w:rsidR="00D87E48" w:rsidRDefault="00D87E48" w:rsidP="00BB2317">
      <w:pPr>
        <w:pStyle w:val="Textoindependiente"/>
        <w:rPr>
          <w:szCs w:val="22"/>
          <w:lang w:val="es-ES_tradnl"/>
        </w:rPr>
      </w:pPr>
    </w:p>
    <w:p w:rsidR="00D87E48" w:rsidRDefault="00D87E48" w:rsidP="00BB2317">
      <w:pPr>
        <w:pStyle w:val="Textoindependiente"/>
        <w:rPr>
          <w:szCs w:val="22"/>
          <w:lang w:val="es-ES_tradnl"/>
        </w:rPr>
      </w:pPr>
    </w:p>
    <w:p w:rsidR="00D87E48" w:rsidRDefault="00D87E48" w:rsidP="00BB2317">
      <w:pPr>
        <w:pStyle w:val="Textoindependiente"/>
        <w:rPr>
          <w:szCs w:val="22"/>
          <w:lang w:val="es-ES_tradnl"/>
        </w:rPr>
      </w:pPr>
    </w:p>
    <w:p w:rsidR="00D87E48" w:rsidRDefault="00D87E48" w:rsidP="00BB2317">
      <w:pPr>
        <w:pStyle w:val="Textoindependiente"/>
        <w:rPr>
          <w:szCs w:val="22"/>
          <w:lang w:val="es-ES_tradnl"/>
        </w:rPr>
      </w:pPr>
    </w:p>
    <w:p w:rsidR="00D87E48" w:rsidRDefault="00D87E48" w:rsidP="00BB2317">
      <w:pPr>
        <w:pStyle w:val="Textoindependiente"/>
        <w:rPr>
          <w:szCs w:val="22"/>
          <w:lang w:val="es-ES_tradnl"/>
        </w:rPr>
      </w:pPr>
    </w:p>
    <w:p w:rsidR="00D87E48" w:rsidRDefault="00D87E48" w:rsidP="00BB2317">
      <w:pPr>
        <w:pStyle w:val="Textoindependiente"/>
        <w:rPr>
          <w:szCs w:val="22"/>
          <w:lang w:val="es-ES_tradnl"/>
        </w:rPr>
      </w:pPr>
    </w:p>
    <w:p w:rsidR="00D87E48" w:rsidRDefault="00D87E48" w:rsidP="00BB2317">
      <w:pPr>
        <w:pStyle w:val="Textoindependiente"/>
        <w:rPr>
          <w:szCs w:val="22"/>
          <w:lang w:val="es-ES_tradnl"/>
        </w:rPr>
      </w:pPr>
    </w:p>
    <w:p w:rsidR="00D87E48" w:rsidRDefault="00D87E48" w:rsidP="00BB2317">
      <w:pPr>
        <w:pStyle w:val="Textoindependiente"/>
        <w:rPr>
          <w:szCs w:val="22"/>
          <w:lang w:val="es-ES_tradnl"/>
        </w:rPr>
      </w:pPr>
    </w:p>
    <w:p w:rsidR="00D87E48" w:rsidRDefault="00D87E48" w:rsidP="00BB2317">
      <w:pPr>
        <w:pStyle w:val="Textoindependiente"/>
        <w:rPr>
          <w:szCs w:val="22"/>
          <w:lang w:val="es-ES_tradnl"/>
        </w:rPr>
      </w:pPr>
    </w:p>
    <w:p w:rsidR="00D87E48" w:rsidRDefault="00D87E48" w:rsidP="00BB2317">
      <w:pPr>
        <w:pStyle w:val="Textoindependiente"/>
        <w:rPr>
          <w:szCs w:val="22"/>
          <w:lang w:val="es-ES_tradnl"/>
        </w:rPr>
      </w:pPr>
    </w:p>
    <w:p w:rsidR="00D87E48" w:rsidRDefault="00D87E48" w:rsidP="00BB2317">
      <w:pPr>
        <w:pStyle w:val="Textoindependiente"/>
        <w:rPr>
          <w:szCs w:val="22"/>
          <w:lang w:val="es-ES_tradnl"/>
        </w:rPr>
      </w:pPr>
    </w:p>
    <w:p w:rsidR="00D87E48" w:rsidRDefault="00D87E48" w:rsidP="00BB2317">
      <w:pPr>
        <w:pStyle w:val="Textoindependiente"/>
        <w:rPr>
          <w:szCs w:val="22"/>
          <w:lang w:val="es-ES_tradnl"/>
        </w:rPr>
      </w:pPr>
    </w:p>
    <w:p w:rsidR="00D87E48" w:rsidRPr="008E651B" w:rsidRDefault="00D87E48" w:rsidP="00BB2317">
      <w:pPr>
        <w:pStyle w:val="Textoindependiente"/>
        <w:rPr>
          <w:szCs w:val="22"/>
          <w:lang w:val="es-ES_tradnl"/>
        </w:rPr>
      </w:pPr>
    </w:p>
    <w:sectPr w:rsidR="00D87E48" w:rsidRPr="008E651B" w:rsidSect="00A12B55">
      <w:headerReference w:type="even" r:id="rId21"/>
      <w:headerReference w:type="default" r:id="rId22"/>
      <w:footerReference w:type="default" r:id="rId23"/>
      <w:headerReference w:type="first" r:id="rId24"/>
      <w:pgSz w:w="12240" w:h="15840" w:code="1"/>
      <w:pgMar w:top="1701" w:right="907" w:bottom="851" w:left="1418" w:header="567" w:footer="45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18B7" w:rsidRDefault="001218B7" w:rsidP="009C142C">
      <w:r>
        <w:separator/>
      </w:r>
    </w:p>
    <w:p w:rsidR="001218B7" w:rsidRDefault="001218B7" w:rsidP="009C142C"/>
  </w:endnote>
  <w:endnote w:type="continuationSeparator" w:id="0">
    <w:p w:rsidR="001218B7" w:rsidRDefault="001218B7" w:rsidP="009C142C">
      <w:r>
        <w:continuationSeparator/>
      </w:r>
    </w:p>
    <w:p w:rsidR="001218B7" w:rsidRDefault="001218B7" w:rsidP="009C14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r –¾’©">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9452331"/>
      <w:docPartObj>
        <w:docPartGallery w:val="Page Numbers (Bottom of Page)"/>
        <w:docPartUnique/>
      </w:docPartObj>
    </w:sdtPr>
    <w:sdtContent>
      <w:p w:rsidR="007B196A" w:rsidRDefault="007B196A">
        <w:pPr>
          <w:pStyle w:val="Piedepgina"/>
          <w:jc w:val="right"/>
        </w:pPr>
        <w:r>
          <w:fldChar w:fldCharType="begin"/>
        </w:r>
        <w:r>
          <w:instrText>PAGE   \* MERGEFORMAT</w:instrText>
        </w:r>
        <w:r>
          <w:fldChar w:fldCharType="separate"/>
        </w:r>
        <w:r w:rsidR="00DB63E4">
          <w:rPr>
            <w:noProof/>
          </w:rPr>
          <w:t>98</w:t>
        </w:r>
        <w:r>
          <w:fldChar w:fldCharType="end"/>
        </w:r>
      </w:p>
    </w:sdtContent>
  </w:sdt>
  <w:p w:rsidR="007B196A" w:rsidRDefault="007B196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18B7" w:rsidRDefault="001218B7" w:rsidP="009C142C">
      <w:r>
        <w:separator/>
      </w:r>
    </w:p>
    <w:p w:rsidR="001218B7" w:rsidRDefault="001218B7" w:rsidP="009C142C"/>
  </w:footnote>
  <w:footnote w:type="continuationSeparator" w:id="0">
    <w:p w:rsidR="001218B7" w:rsidRDefault="001218B7" w:rsidP="009C142C">
      <w:r>
        <w:continuationSeparator/>
      </w:r>
    </w:p>
    <w:p w:rsidR="001218B7" w:rsidRDefault="001218B7" w:rsidP="009C142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96A" w:rsidRDefault="007B196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5245"/>
      <w:gridCol w:w="2126"/>
    </w:tblGrid>
    <w:tr w:rsidR="007B196A" w:rsidRPr="006C518F" w:rsidTr="009A1A2C">
      <w:trPr>
        <w:trHeight w:val="1046"/>
      </w:trPr>
      <w:tc>
        <w:tcPr>
          <w:tcW w:w="1985" w:type="dxa"/>
          <w:vAlign w:val="center"/>
        </w:tcPr>
        <w:p w:rsidR="007B196A" w:rsidRPr="006C518F" w:rsidRDefault="007B196A" w:rsidP="001614BD">
          <w:pPr>
            <w:pStyle w:val="Encabezado"/>
            <w:rPr>
              <w:rFonts w:eastAsia="Arial Unicode MS"/>
              <w:lang w:val="es-MX"/>
            </w:rPr>
          </w:pPr>
          <w:r w:rsidRPr="006C518F">
            <w:rPr>
              <w:rFonts w:eastAsia="Arial Unicode MS"/>
              <w:noProof/>
              <w:lang w:eastAsia="es-BO"/>
            </w:rPr>
            <w:drawing>
              <wp:anchor distT="0" distB="0" distL="114300" distR="114300" simplePos="0" relativeHeight="251673600" behindDoc="0" locked="0" layoutInCell="1" allowOverlap="1" wp14:anchorId="2C73423D" wp14:editId="5CC0EF02">
                <wp:simplePos x="0" y="0"/>
                <wp:positionH relativeFrom="column">
                  <wp:posOffset>102235</wp:posOffset>
                </wp:positionH>
                <wp:positionV relativeFrom="paragraph">
                  <wp:posOffset>21590</wp:posOffset>
                </wp:positionV>
                <wp:extent cx="895350" cy="609600"/>
                <wp:effectExtent l="0" t="0" r="0" b="0"/>
                <wp:wrapNone/>
                <wp:docPr id="27" name="Imagen 27"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5" w:type="dxa"/>
          <w:vAlign w:val="center"/>
        </w:tcPr>
        <w:p w:rsidR="007B196A" w:rsidRPr="003A56E7" w:rsidRDefault="007B196A" w:rsidP="001614BD">
          <w:pPr>
            <w:jc w:val="center"/>
          </w:pPr>
          <w:r>
            <w:t>TÉRMINOS DE REFERENCIA</w:t>
          </w:r>
        </w:p>
      </w:tc>
      <w:tc>
        <w:tcPr>
          <w:tcW w:w="2126" w:type="dxa"/>
          <w:vAlign w:val="center"/>
        </w:tcPr>
        <w:p w:rsidR="007B196A" w:rsidRPr="00F67F73" w:rsidRDefault="007B196A" w:rsidP="001614BD">
          <w:pPr>
            <w:pStyle w:val="Encabezado"/>
            <w:jc w:val="center"/>
            <w:rPr>
              <w:rFonts w:eastAsia="Arial Unicode MS"/>
              <w:b/>
              <w:lang w:val="es-MX"/>
            </w:rPr>
          </w:pPr>
          <w:r w:rsidRPr="00F67F73">
            <w:rPr>
              <w:rFonts w:eastAsia="Arial Unicode MS"/>
              <w:b/>
              <w:lang w:val="es-MX"/>
            </w:rPr>
            <w:t>RG-02-A-GCC</w:t>
          </w:r>
        </w:p>
      </w:tc>
    </w:tr>
  </w:tbl>
  <w:p w:rsidR="007B196A" w:rsidRDefault="007B196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96A" w:rsidRDefault="007B19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D17EE"/>
    <w:multiLevelType w:val="hybridMultilevel"/>
    <w:tmpl w:val="F4169ACE"/>
    <w:lvl w:ilvl="0" w:tplc="F164374E">
      <w:start w:val="1"/>
      <w:numFmt w:val="lowerLetter"/>
      <w:pStyle w:val="Subtitle1"/>
      <w:lvlText w:val="(%1)"/>
      <w:lvlJc w:val="left"/>
      <w:pPr>
        <w:ind w:left="2316" w:hanging="360"/>
      </w:pPr>
      <w:rPr>
        <w:rFonts w:cs="Times New Roman" w:hint="default"/>
      </w:rPr>
    </w:lvl>
    <w:lvl w:ilvl="1" w:tplc="04090019" w:tentative="1">
      <w:start w:val="1"/>
      <w:numFmt w:val="lowerLetter"/>
      <w:lvlText w:val="%2."/>
      <w:lvlJc w:val="left"/>
      <w:pPr>
        <w:ind w:left="3036" w:hanging="360"/>
      </w:pPr>
      <w:rPr>
        <w:rFonts w:cs="Times New Roman"/>
      </w:rPr>
    </w:lvl>
    <w:lvl w:ilvl="2" w:tplc="0409001B" w:tentative="1">
      <w:start w:val="1"/>
      <w:numFmt w:val="lowerRoman"/>
      <w:lvlText w:val="%3."/>
      <w:lvlJc w:val="right"/>
      <w:pPr>
        <w:ind w:left="3756" w:hanging="180"/>
      </w:pPr>
      <w:rPr>
        <w:rFonts w:cs="Times New Roman"/>
      </w:rPr>
    </w:lvl>
    <w:lvl w:ilvl="3" w:tplc="0409000F" w:tentative="1">
      <w:start w:val="1"/>
      <w:numFmt w:val="decimal"/>
      <w:lvlText w:val="%4."/>
      <w:lvlJc w:val="left"/>
      <w:pPr>
        <w:ind w:left="4476" w:hanging="360"/>
      </w:pPr>
      <w:rPr>
        <w:rFonts w:cs="Times New Roman"/>
      </w:rPr>
    </w:lvl>
    <w:lvl w:ilvl="4" w:tplc="04090019" w:tentative="1">
      <w:start w:val="1"/>
      <w:numFmt w:val="lowerLetter"/>
      <w:lvlText w:val="%5."/>
      <w:lvlJc w:val="left"/>
      <w:pPr>
        <w:ind w:left="5196" w:hanging="360"/>
      </w:pPr>
      <w:rPr>
        <w:rFonts w:cs="Times New Roman"/>
      </w:rPr>
    </w:lvl>
    <w:lvl w:ilvl="5" w:tplc="0409001B" w:tentative="1">
      <w:start w:val="1"/>
      <w:numFmt w:val="lowerRoman"/>
      <w:lvlText w:val="%6."/>
      <w:lvlJc w:val="right"/>
      <w:pPr>
        <w:ind w:left="5916" w:hanging="180"/>
      </w:pPr>
      <w:rPr>
        <w:rFonts w:cs="Times New Roman"/>
      </w:rPr>
    </w:lvl>
    <w:lvl w:ilvl="6" w:tplc="0409000F" w:tentative="1">
      <w:start w:val="1"/>
      <w:numFmt w:val="decimal"/>
      <w:lvlText w:val="%7."/>
      <w:lvlJc w:val="left"/>
      <w:pPr>
        <w:ind w:left="6636" w:hanging="360"/>
      </w:pPr>
      <w:rPr>
        <w:rFonts w:cs="Times New Roman"/>
      </w:rPr>
    </w:lvl>
    <w:lvl w:ilvl="7" w:tplc="04090019" w:tentative="1">
      <w:start w:val="1"/>
      <w:numFmt w:val="lowerLetter"/>
      <w:lvlText w:val="%8."/>
      <w:lvlJc w:val="left"/>
      <w:pPr>
        <w:ind w:left="7356" w:hanging="360"/>
      </w:pPr>
      <w:rPr>
        <w:rFonts w:cs="Times New Roman"/>
      </w:rPr>
    </w:lvl>
    <w:lvl w:ilvl="8" w:tplc="0409001B" w:tentative="1">
      <w:start w:val="1"/>
      <w:numFmt w:val="lowerRoman"/>
      <w:lvlText w:val="%9."/>
      <w:lvlJc w:val="right"/>
      <w:pPr>
        <w:ind w:left="8076" w:hanging="180"/>
      </w:pPr>
      <w:rPr>
        <w:rFonts w:cs="Times New Roman"/>
      </w:rPr>
    </w:lvl>
  </w:abstractNum>
  <w:abstractNum w:abstractNumId="1">
    <w:nsid w:val="00100B3D"/>
    <w:multiLevelType w:val="hybridMultilevel"/>
    <w:tmpl w:val="97A2B864"/>
    <w:lvl w:ilvl="0" w:tplc="400A0003">
      <w:start w:val="1"/>
      <w:numFmt w:val="bullet"/>
      <w:lvlText w:val="o"/>
      <w:lvlJc w:val="left"/>
      <w:pPr>
        <w:ind w:left="1434" w:hanging="360"/>
      </w:pPr>
      <w:rPr>
        <w:rFonts w:ascii="Courier New" w:hAnsi="Courier New" w:cs="Courier New" w:hint="default"/>
      </w:rPr>
    </w:lvl>
    <w:lvl w:ilvl="1" w:tplc="400A0003" w:tentative="1">
      <w:start w:val="1"/>
      <w:numFmt w:val="bullet"/>
      <w:lvlText w:val="o"/>
      <w:lvlJc w:val="left"/>
      <w:pPr>
        <w:ind w:left="2154" w:hanging="360"/>
      </w:pPr>
      <w:rPr>
        <w:rFonts w:ascii="Courier New" w:hAnsi="Courier New" w:cs="Courier New" w:hint="default"/>
      </w:rPr>
    </w:lvl>
    <w:lvl w:ilvl="2" w:tplc="400A0005" w:tentative="1">
      <w:start w:val="1"/>
      <w:numFmt w:val="bullet"/>
      <w:lvlText w:val=""/>
      <w:lvlJc w:val="left"/>
      <w:pPr>
        <w:ind w:left="2874" w:hanging="360"/>
      </w:pPr>
      <w:rPr>
        <w:rFonts w:ascii="Wingdings" w:hAnsi="Wingdings" w:hint="default"/>
      </w:rPr>
    </w:lvl>
    <w:lvl w:ilvl="3" w:tplc="400A0001" w:tentative="1">
      <w:start w:val="1"/>
      <w:numFmt w:val="bullet"/>
      <w:lvlText w:val=""/>
      <w:lvlJc w:val="left"/>
      <w:pPr>
        <w:ind w:left="3594" w:hanging="360"/>
      </w:pPr>
      <w:rPr>
        <w:rFonts w:ascii="Symbol" w:hAnsi="Symbol" w:hint="default"/>
      </w:rPr>
    </w:lvl>
    <w:lvl w:ilvl="4" w:tplc="400A0003" w:tentative="1">
      <w:start w:val="1"/>
      <w:numFmt w:val="bullet"/>
      <w:lvlText w:val="o"/>
      <w:lvlJc w:val="left"/>
      <w:pPr>
        <w:ind w:left="4314" w:hanging="360"/>
      </w:pPr>
      <w:rPr>
        <w:rFonts w:ascii="Courier New" w:hAnsi="Courier New" w:cs="Courier New" w:hint="default"/>
      </w:rPr>
    </w:lvl>
    <w:lvl w:ilvl="5" w:tplc="400A0005" w:tentative="1">
      <w:start w:val="1"/>
      <w:numFmt w:val="bullet"/>
      <w:lvlText w:val=""/>
      <w:lvlJc w:val="left"/>
      <w:pPr>
        <w:ind w:left="5034" w:hanging="360"/>
      </w:pPr>
      <w:rPr>
        <w:rFonts w:ascii="Wingdings" w:hAnsi="Wingdings" w:hint="default"/>
      </w:rPr>
    </w:lvl>
    <w:lvl w:ilvl="6" w:tplc="400A0001" w:tentative="1">
      <w:start w:val="1"/>
      <w:numFmt w:val="bullet"/>
      <w:lvlText w:val=""/>
      <w:lvlJc w:val="left"/>
      <w:pPr>
        <w:ind w:left="5754" w:hanging="360"/>
      </w:pPr>
      <w:rPr>
        <w:rFonts w:ascii="Symbol" w:hAnsi="Symbol" w:hint="default"/>
      </w:rPr>
    </w:lvl>
    <w:lvl w:ilvl="7" w:tplc="400A0003" w:tentative="1">
      <w:start w:val="1"/>
      <w:numFmt w:val="bullet"/>
      <w:lvlText w:val="o"/>
      <w:lvlJc w:val="left"/>
      <w:pPr>
        <w:ind w:left="6474" w:hanging="360"/>
      </w:pPr>
      <w:rPr>
        <w:rFonts w:ascii="Courier New" w:hAnsi="Courier New" w:cs="Courier New" w:hint="default"/>
      </w:rPr>
    </w:lvl>
    <w:lvl w:ilvl="8" w:tplc="400A0005" w:tentative="1">
      <w:start w:val="1"/>
      <w:numFmt w:val="bullet"/>
      <w:lvlText w:val=""/>
      <w:lvlJc w:val="left"/>
      <w:pPr>
        <w:ind w:left="7194" w:hanging="360"/>
      </w:pPr>
      <w:rPr>
        <w:rFonts w:ascii="Wingdings" w:hAnsi="Wingdings" w:hint="default"/>
      </w:rPr>
    </w:lvl>
  </w:abstractNum>
  <w:abstractNum w:abstractNumId="2">
    <w:nsid w:val="00CA759E"/>
    <w:multiLevelType w:val="hybridMultilevel"/>
    <w:tmpl w:val="EADCADDA"/>
    <w:lvl w:ilvl="0" w:tplc="400A0017">
      <w:start w:val="1"/>
      <w:numFmt w:val="lowerLetter"/>
      <w:lvlText w:val="%1)"/>
      <w:lvlJc w:val="left"/>
      <w:pPr>
        <w:ind w:left="914" w:hanging="360"/>
      </w:pPr>
    </w:lvl>
    <w:lvl w:ilvl="1" w:tplc="FB78B83C">
      <w:start w:val="5"/>
      <w:numFmt w:val="bullet"/>
      <w:lvlText w:val="-"/>
      <w:lvlJc w:val="left"/>
      <w:pPr>
        <w:ind w:left="1634" w:hanging="360"/>
      </w:pPr>
      <w:rPr>
        <w:rFonts w:ascii="Arial" w:eastAsia="‚l‚r –¾’©" w:hAnsi="Arial" w:cs="Arial" w:hint="default"/>
      </w:rPr>
    </w:lvl>
    <w:lvl w:ilvl="2" w:tplc="400A001B" w:tentative="1">
      <w:start w:val="1"/>
      <w:numFmt w:val="lowerRoman"/>
      <w:lvlText w:val="%3."/>
      <w:lvlJc w:val="right"/>
      <w:pPr>
        <w:ind w:left="2354" w:hanging="180"/>
      </w:pPr>
    </w:lvl>
    <w:lvl w:ilvl="3" w:tplc="400A000F" w:tentative="1">
      <w:start w:val="1"/>
      <w:numFmt w:val="decimal"/>
      <w:lvlText w:val="%4."/>
      <w:lvlJc w:val="left"/>
      <w:pPr>
        <w:ind w:left="3074" w:hanging="360"/>
      </w:pPr>
    </w:lvl>
    <w:lvl w:ilvl="4" w:tplc="400A0019" w:tentative="1">
      <w:start w:val="1"/>
      <w:numFmt w:val="lowerLetter"/>
      <w:lvlText w:val="%5."/>
      <w:lvlJc w:val="left"/>
      <w:pPr>
        <w:ind w:left="3794" w:hanging="360"/>
      </w:pPr>
    </w:lvl>
    <w:lvl w:ilvl="5" w:tplc="400A001B" w:tentative="1">
      <w:start w:val="1"/>
      <w:numFmt w:val="lowerRoman"/>
      <w:lvlText w:val="%6."/>
      <w:lvlJc w:val="right"/>
      <w:pPr>
        <w:ind w:left="4514" w:hanging="180"/>
      </w:pPr>
    </w:lvl>
    <w:lvl w:ilvl="6" w:tplc="400A000F" w:tentative="1">
      <w:start w:val="1"/>
      <w:numFmt w:val="decimal"/>
      <w:lvlText w:val="%7."/>
      <w:lvlJc w:val="left"/>
      <w:pPr>
        <w:ind w:left="5234" w:hanging="360"/>
      </w:pPr>
    </w:lvl>
    <w:lvl w:ilvl="7" w:tplc="400A0019" w:tentative="1">
      <w:start w:val="1"/>
      <w:numFmt w:val="lowerLetter"/>
      <w:lvlText w:val="%8."/>
      <w:lvlJc w:val="left"/>
      <w:pPr>
        <w:ind w:left="5954" w:hanging="360"/>
      </w:pPr>
    </w:lvl>
    <w:lvl w:ilvl="8" w:tplc="400A001B" w:tentative="1">
      <w:start w:val="1"/>
      <w:numFmt w:val="lowerRoman"/>
      <w:lvlText w:val="%9."/>
      <w:lvlJc w:val="right"/>
      <w:pPr>
        <w:ind w:left="6674" w:hanging="180"/>
      </w:pPr>
    </w:lvl>
  </w:abstractNum>
  <w:abstractNum w:abstractNumId="3">
    <w:nsid w:val="03B13AA9"/>
    <w:multiLevelType w:val="hybridMultilevel"/>
    <w:tmpl w:val="6C625BBC"/>
    <w:lvl w:ilvl="0" w:tplc="11C2AFE2">
      <w:numFmt w:val="bullet"/>
      <w:lvlText w:val="•"/>
      <w:lvlJc w:val="left"/>
      <w:pPr>
        <w:ind w:left="1080" w:hanging="360"/>
      </w:pPr>
      <w:rPr>
        <w:rFonts w:ascii="Arial" w:eastAsia="‚l‚r –¾’©"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
    <w:nsid w:val="05036769"/>
    <w:multiLevelType w:val="hybridMultilevel"/>
    <w:tmpl w:val="F56CD0D0"/>
    <w:lvl w:ilvl="0" w:tplc="914219FA">
      <w:start w:val="1"/>
      <w:numFmt w:val="bullet"/>
      <w:lvlText w:val="­"/>
      <w:lvlJc w:val="left"/>
      <w:pPr>
        <w:ind w:left="1440" w:hanging="360"/>
      </w:pPr>
      <w:rPr>
        <w:rFonts w:ascii="Courier New" w:hAnsi="Courier New" w:hint="default"/>
        <w:lang w:val="es-BO"/>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
    <w:nsid w:val="05774B3A"/>
    <w:multiLevelType w:val="singleLevel"/>
    <w:tmpl w:val="FBF0E058"/>
    <w:lvl w:ilvl="0">
      <w:start w:val="1"/>
      <w:numFmt w:val="bullet"/>
      <w:pStyle w:val="Indent1-Bullet"/>
      <w:lvlText w:val=""/>
      <w:lvlJc w:val="left"/>
      <w:pPr>
        <w:tabs>
          <w:tab w:val="num" w:pos="360"/>
        </w:tabs>
        <w:ind w:left="360" w:hanging="360"/>
      </w:pPr>
      <w:rPr>
        <w:rFonts w:ascii="Symbol" w:hAnsi="Symbol" w:hint="default"/>
        <w:lang w:val="es-VE"/>
      </w:rPr>
    </w:lvl>
  </w:abstractNum>
  <w:abstractNum w:abstractNumId="6">
    <w:nsid w:val="067B3F9F"/>
    <w:multiLevelType w:val="hybridMultilevel"/>
    <w:tmpl w:val="D940F92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nsid w:val="09386B7F"/>
    <w:multiLevelType w:val="hybridMultilevel"/>
    <w:tmpl w:val="667C34A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9872A77"/>
    <w:multiLevelType w:val="hybridMultilevel"/>
    <w:tmpl w:val="C5C6E6D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C682564"/>
    <w:multiLevelType w:val="hybridMultilevel"/>
    <w:tmpl w:val="4B88F00E"/>
    <w:lvl w:ilvl="0" w:tplc="914219FA">
      <w:start w:val="1"/>
      <w:numFmt w:val="bullet"/>
      <w:lvlText w:val="­"/>
      <w:lvlJc w:val="left"/>
      <w:pPr>
        <w:ind w:left="1440" w:hanging="360"/>
      </w:pPr>
      <w:rPr>
        <w:rFonts w:ascii="Courier New" w:hAnsi="Courier New" w:hint="default"/>
        <w:lang w:val="es-BO"/>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0F697037"/>
    <w:multiLevelType w:val="multilevel"/>
    <w:tmpl w:val="0D5493C0"/>
    <w:lvl w:ilvl="0">
      <w:start w:val="1"/>
      <w:numFmt w:val="decimal"/>
      <w:pStyle w:val="Titulo01"/>
      <w:lvlText w:val="%1."/>
      <w:lvlJc w:val="left"/>
      <w:pPr>
        <w:tabs>
          <w:tab w:val="num" w:pos="851"/>
        </w:tabs>
        <w:ind w:left="851" w:hanging="851"/>
      </w:pPr>
      <w:rPr>
        <w:rFonts w:ascii="Arial" w:hAnsi="Arial" w:cs="Times New Roman" w:hint="default"/>
        <w:b/>
        <w:i w:val="0"/>
        <w:sz w:val="22"/>
      </w:rPr>
    </w:lvl>
    <w:lvl w:ilvl="1">
      <w:start w:val="1"/>
      <w:numFmt w:val="decimal"/>
      <w:pStyle w:val="Titulo02"/>
      <w:lvlText w:val="%1.%2."/>
      <w:lvlJc w:val="left"/>
      <w:pPr>
        <w:tabs>
          <w:tab w:val="num" w:pos="851"/>
        </w:tabs>
        <w:ind w:left="851" w:hanging="851"/>
      </w:pPr>
      <w:rPr>
        <w:rFonts w:ascii="Arial" w:hAnsi="Arial" w:cs="Times New Roman" w:hint="default"/>
        <w:b/>
        <w:i w:val="0"/>
        <w:sz w:val="22"/>
      </w:rPr>
    </w:lvl>
    <w:lvl w:ilvl="2">
      <w:start w:val="1"/>
      <w:numFmt w:val="decimal"/>
      <w:pStyle w:val="Titulo03"/>
      <w:lvlText w:val="%1.%2.%3."/>
      <w:lvlJc w:val="left"/>
      <w:pPr>
        <w:ind w:left="851" w:hanging="851"/>
      </w:pPr>
      <w:rPr>
        <w:rFonts w:ascii="Arial" w:hAnsi="Arial" w:cs="Times New Roman" w:hint="default"/>
        <w:b/>
        <w:i w:val="0"/>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08737D0"/>
    <w:multiLevelType w:val="hybridMultilevel"/>
    <w:tmpl w:val="C5B403D2"/>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2">
    <w:nsid w:val="10B35A9B"/>
    <w:multiLevelType w:val="multilevel"/>
    <w:tmpl w:val="5CA81B20"/>
    <w:lvl w:ilvl="0">
      <w:start w:val="1"/>
      <w:numFmt w:val="decimal"/>
      <w:pStyle w:val="Ttulo1"/>
      <w:lvlText w:val="%1"/>
      <w:lvlJc w:val="left"/>
      <w:pPr>
        <w:tabs>
          <w:tab w:val="num" w:pos="680"/>
        </w:tabs>
        <w:ind w:left="680" w:hanging="680"/>
      </w:pPr>
      <w:rPr>
        <w:rFonts w:hint="default"/>
      </w:rPr>
    </w:lvl>
    <w:lvl w:ilvl="1">
      <w:start w:val="1"/>
      <w:numFmt w:val="decimal"/>
      <w:pStyle w:val="Ttulo2"/>
      <w:lvlText w:val="%1.%2"/>
      <w:lvlJc w:val="left"/>
      <w:pPr>
        <w:tabs>
          <w:tab w:val="num" w:pos="-30"/>
        </w:tabs>
        <w:ind w:left="-30" w:hanging="680"/>
      </w:pPr>
      <w:rPr>
        <w:rFonts w:ascii="Arial" w:hAnsi="Arial" w:cs="Arial" w:hint="default"/>
      </w:rPr>
    </w:lvl>
    <w:lvl w:ilvl="2">
      <w:start w:val="1"/>
      <w:numFmt w:val="decimal"/>
      <w:pStyle w:val="Ttulo3"/>
      <w:lvlText w:val="%1.%2.%3"/>
      <w:lvlJc w:val="left"/>
      <w:pPr>
        <w:tabs>
          <w:tab w:val="num" w:pos="-30"/>
        </w:tabs>
        <w:ind w:left="-30" w:hanging="680"/>
      </w:pPr>
      <w:rPr>
        <w:rFonts w:hint="default"/>
      </w:rPr>
    </w:lvl>
    <w:lvl w:ilvl="3">
      <w:start w:val="1"/>
      <w:numFmt w:val="decimal"/>
      <w:lvlText w:val="%1.%2.%3.%4"/>
      <w:lvlJc w:val="left"/>
      <w:pPr>
        <w:tabs>
          <w:tab w:val="num" w:pos="864"/>
        </w:tabs>
        <w:ind w:left="864" w:hanging="864"/>
      </w:pPr>
      <w:rPr>
        <w:rFonts w:hint="default"/>
        <w:lang w:val="es-PA"/>
      </w:rPr>
    </w:lvl>
    <w:lvl w:ilvl="4">
      <w:start w:val="1"/>
      <w:numFmt w:val="decimal"/>
      <w:lvlText w:val="%1.%2.%3.%4.%5"/>
      <w:lvlJc w:val="left"/>
      <w:pPr>
        <w:tabs>
          <w:tab w:val="num" w:pos="128"/>
        </w:tabs>
        <w:ind w:left="128" w:hanging="1008"/>
      </w:pPr>
      <w:rPr>
        <w:rFonts w:hint="default"/>
      </w:rPr>
    </w:lvl>
    <w:lvl w:ilvl="5">
      <w:start w:val="1"/>
      <w:numFmt w:val="decimal"/>
      <w:lvlText w:val="%1.%2.%3.%4.%5.%6"/>
      <w:lvlJc w:val="left"/>
      <w:pPr>
        <w:tabs>
          <w:tab w:val="num" w:pos="272"/>
        </w:tabs>
        <w:ind w:left="272" w:hanging="1152"/>
      </w:pPr>
      <w:rPr>
        <w:rFonts w:hint="default"/>
      </w:rPr>
    </w:lvl>
    <w:lvl w:ilvl="6">
      <w:start w:val="1"/>
      <w:numFmt w:val="decimal"/>
      <w:lvlText w:val="%1.%2.%3.%4.%5.%6.%7"/>
      <w:lvlJc w:val="left"/>
      <w:pPr>
        <w:tabs>
          <w:tab w:val="num" w:pos="416"/>
        </w:tabs>
        <w:ind w:left="416" w:hanging="1296"/>
      </w:pPr>
      <w:rPr>
        <w:rFonts w:hint="default"/>
      </w:rPr>
    </w:lvl>
    <w:lvl w:ilvl="7">
      <w:start w:val="1"/>
      <w:numFmt w:val="decimal"/>
      <w:lvlText w:val="%1.%2.%3.%4.%5.%6.%7.%8"/>
      <w:lvlJc w:val="left"/>
      <w:pPr>
        <w:tabs>
          <w:tab w:val="num" w:pos="560"/>
        </w:tabs>
        <w:ind w:left="560" w:hanging="1440"/>
      </w:pPr>
      <w:rPr>
        <w:rFonts w:hint="default"/>
      </w:rPr>
    </w:lvl>
    <w:lvl w:ilvl="8">
      <w:start w:val="1"/>
      <w:numFmt w:val="decimal"/>
      <w:lvlText w:val="%1.%2.%3.%4.%5.%6.%7.%8.%9"/>
      <w:lvlJc w:val="left"/>
      <w:pPr>
        <w:tabs>
          <w:tab w:val="num" w:pos="704"/>
        </w:tabs>
        <w:ind w:left="704" w:hanging="1584"/>
      </w:pPr>
      <w:rPr>
        <w:rFonts w:hint="default"/>
      </w:rPr>
    </w:lvl>
  </w:abstractNum>
  <w:abstractNum w:abstractNumId="13">
    <w:nsid w:val="134874DB"/>
    <w:multiLevelType w:val="hybridMultilevel"/>
    <w:tmpl w:val="694E7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54A7B9D"/>
    <w:multiLevelType w:val="hybridMultilevel"/>
    <w:tmpl w:val="198A35A4"/>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5">
    <w:nsid w:val="1BB46DCE"/>
    <w:multiLevelType w:val="multilevel"/>
    <w:tmpl w:val="EBEECBBE"/>
    <w:lvl w:ilvl="0">
      <w:start w:val="1"/>
      <w:numFmt w:val="decimal"/>
      <w:pStyle w:val="Subtitle10"/>
      <w:lvlText w:val="1.%1"/>
      <w:lvlJc w:val="left"/>
      <w:pPr>
        <w:ind w:left="507" w:hanging="507"/>
      </w:pPr>
      <w:rPr>
        <w:rFonts w:hint="default"/>
      </w:rPr>
    </w:lvl>
    <w:lvl w:ilvl="1">
      <w:start w:val="1"/>
      <w:numFmt w:val="decimal"/>
      <w:pStyle w:val="Normal-sp"/>
      <w:lvlText w:val="%1.%2"/>
      <w:lvlJc w:val="left"/>
      <w:pPr>
        <w:ind w:left="1584" w:hanging="684"/>
      </w:pPr>
      <w:rPr>
        <w:rFonts w:cs="Times New Roman" w:hint="default"/>
        <w:u w:val="none"/>
      </w:rPr>
    </w:lvl>
    <w:lvl w:ilvl="2">
      <w:start w:val="1"/>
      <w:numFmt w:val="decimal"/>
      <w:lvlText w:val="%1.%2.%3"/>
      <w:lvlJc w:val="left"/>
      <w:pPr>
        <w:tabs>
          <w:tab w:val="num" w:pos="1944"/>
        </w:tabs>
        <w:ind w:left="1944" w:hanging="720"/>
      </w:pPr>
      <w:rPr>
        <w:rFonts w:cs="Times New Roman" w:hint="default"/>
      </w:rPr>
    </w:lvl>
    <w:lvl w:ilvl="3">
      <w:start w:val="1"/>
      <w:numFmt w:val="decimal"/>
      <w:lvlText w:val="%1.%2.%3.%4"/>
      <w:lvlJc w:val="left"/>
      <w:pPr>
        <w:tabs>
          <w:tab w:val="num" w:pos="2592"/>
        </w:tabs>
        <w:ind w:left="2592" w:hanging="1080"/>
      </w:pPr>
      <w:rPr>
        <w:rFonts w:cs="Times New Roman" w:hint="default"/>
      </w:rPr>
    </w:lvl>
    <w:lvl w:ilvl="4">
      <w:start w:val="1"/>
      <w:numFmt w:val="decimal"/>
      <w:lvlText w:val="%1.%2.%3.%4.%5"/>
      <w:lvlJc w:val="left"/>
      <w:pPr>
        <w:tabs>
          <w:tab w:val="num" w:pos="3096"/>
        </w:tabs>
        <w:ind w:left="3096" w:hanging="1080"/>
      </w:pPr>
      <w:rPr>
        <w:rFonts w:cs="Times New Roman" w:hint="default"/>
      </w:rPr>
    </w:lvl>
    <w:lvl w:ilvl="5">
      <w:start w:val="1"/>
      <w:numFmt w:val="decimal"/>
      <w:lvlText w:val="%1.%2.%3.%4.%5.%6"/>
      <w:lvlJc w:val="left"/>
      <w:pPr>
        <w:tabs>
          <w:tab w:val="num" w:pos="3960"/>
        </w:tabs>
        <w:ind w:left="3960" w:hanging="1440"/>
      </w:pPr>
      <w:rPr>
        <w:rFonts w:cs="Times New Roman" w:hint="default"/>
      </w:rPr>
    </w:lvl>
    <w:lvl w:ilvl="6">
      <w:start w:val="1"/>
      <w:numFmt w:val="decimal"/>
      <w:lvlText w:val="%1.%2.%3.%4.%5.%6.%7"/>
      <w:lvlJc w:val="left"/>
      <w:pPr>
        <w:tabs>
          <w:tab w:val="num" w:pos="4824"/>
        </w:tabs>
        <w:ind w:left="4824" w:hanging="1800"/>
      </w:pPr>
      <w:rPr>
        <w:rFonts w:cs="Times New Roman" w:hint="default"/>
      </w:rPr>
    </w:lvl>
    <w:lvl w:ilvl="7">
      <w:start w:val="1"/>
      <w:numFmt w:val="decimal"/>
      <w:lvlText w:val="%1.%2.%3.%4.%5.%6.%7.%8"/>
      <w:lvlJc w:val="left"/>
      <w:pPr>
        <w:tabs>
          <w:tab w:val="num" w:pos="5328"/>
        </w:tabs>
        <w:ind w:left="5328" w:hanging="1800"/>
      </w:pPr>
      <w:rPr>
        <w:rFonts w:cs="Times New Roman" w:hint="default"/>
      </w:rPr>
    </w:lvl>
    <w:lvl w:ilvl="8">
      <w:start w:val="1"/>
      <w:numFmt w:val="decimal"/>
      <w:lvlText w:val="%1.%2.%3.%4.%5.%6.%7.%8.%9"/>
      <w:lvlJc w:val="left"/>
      <w:pPr>
        <w:tabs>
          <w:tab w:val="num" w:pos="6192"/>
        </w:tabs>
        <w:ind w:left="6192" w:hanging="2160"/>
      </w:pPr>
      <w:rPr>
        <w:rFonts w:cs="Times New Roman" w:hint="default"/>
      </w:rPr>
    </w:lvl>
  </w:abstractNum>
  <w:abstractNum w:abstractNumId="16">
    <w:nsid w:val="1CAE688D"/>
    <w:multiLevelType w:val="hybridMultilevel"/>
    <w:tmpl w:val="479208D2"/>
    <w:lvl w:ilvl="0" w:tplc="914219FA">
      <w:start w:val="1"/>
      <w:numFmt w:val="bullet"/>
      <w:lvlText w:val="­"/>
      <w:lvlJc w:val="left"/>
      <w:pPr>
        <w:ind w:left="1080" w:hanging="360"/>
      </w:pPr>
      <w:rPr>
        <w:rFonts w:ascii="Courier New" w:hAnsi="Courier New" w:hint="default"/>
        <w:lang w:val="es-B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7">
    <w:nsid w:val="1E2C47BC"/>
    <w:multiLevelType w:val="hybridMultilevel"/>
    <w:tmpl w:val="5AB08184"/>
    <w:lvl w:ilvl="0" w:tplc="914219FA">
      <w:start w:val="1"/>
      <w:numFmt w:val="bullet"/>
      <w:lvlText w:val="­"/>
      <w:lvlJc w:val="left"/>
      <w:pPr>
        <w:ind w:left="1077" w:hanging="360"/>
      </w:pPr>
      <w:rPr>
        <w:rFonts w:ascii="Courier New" w:hAnsi="Courier New" w:hint="default"/>
        <w:lang w:val="es-BO"/>
      </w:rPr>
    </w:lvl>
    <w:lvl w:ilvl="1" w:tplc="200A0003" w:tentative="1">
      <w:start w:val="1"/>
      <w:numFmt w:val="bullet"/>
      <w:lvlText w:val="o"/>
      <w:lvlJc w:val="left"/>
      <w:pPr>
        <w:ind w:left="1797" w:hanging="360"/>
      </w:pPr>
      <w:rPr>
        <w:rFonts w:ascii="Courier New" w:hAnsi="Courier New" w:cs="Courier New" w:hint="default"/>
      </w:rPr>
    </w:lvl>
    <w:lvl w:ilvl="2" w:tplc="200A0005" w:tentative="1">
      <w:start w:val="1"/>
      <w:numFmt w:val="bullet"/>
      <w:lvlText w:val=""/>
      <w:lvlJc w:val="left"/>
      <w:pPr>
        <w:ind w:left="2517" w:hanging="360"/>
      </w:pPr>
      <w:rPr>
        <w:rFonts w:ascii="Wingdings" w:hAnsi="Wingdings" w:hint="default"/>
      </w:rPr>
    </w:lvl>
    <w:lvl w:ilvl="3" w:tplc="200A0001" w:tentative="1">
      <w:start w:val="1"/>
      <w:numFmt w:val="bullet"/>
      <w:lvlText w:val=""/>
      <w:lvlJc w:val="left"/>
      <w:pPr>
        <w:ind w:left="3237" w:hanging="360"/>
      </w:pPr>
      <w:rPr>
        <w:rFonts w:ascii="Symbol" w:hAnsi="Symbol" w:hint="default"/>
      </w:rPr>
    </w:lvl>
    <w:lvl w:ilvl="4" w:tplc="200A0003" w:tentative="1">
      <w:start w:val="1"/>
      <w:numFmt w:val="bullet"/>
      <w:lvlText w:val="o"/>
      <w:lvlJc w:val="left"/>
      <w:pPr>
        <w:ind w:left="3957" w:hanging="360"/>
      </w:pPr>
      <w:rPr>
        <w:rFonts w:ascii="Courier New" w:hAnsi="Courier New" w:cs="Courier New" w:hint="default"/>
      </w:rPr>
    </w:lvl>
    <w:lvl w:ilvl="5" w:tplc="200A0005" w:tentative="1">
      <w:start w:val="1"/>
      <w:numFmt w:val="bullet"/>
      <w:lvlText w:val=""/>
      <w:lvlJc w:val="left"/>
      <w:pPr>
        <w:ind w:left="4677" w:hanging="360"/>
      </w:pPr>
      <w:rPr>
        <w:rFonts w:ascii="Wingdings" w:hAnsi="Wingdings" w:hint="default"/>
      </w:rPr>
    </w:lvl>
    <w:lvl w:ilvl="6" w:tplc="200A0001" w:tentative="1">
      <w:start w:val="1"/>
      <w:numFmt w:val="bullet"/>
      <w:lvlText w:val=""/>
      <w:lvlJc w:val="left"/>
      <w:pPr>
        <w:ind w:left="5397" w:hanging="360"/>
      </w:pPr>
      <w:rPr>
        <w:rFonts w:ascii="Symbol" w:hAnsi="Symbol" w:hint="default"/>
      </w:rPr>
    </w:lvl>
    <w:lvl w:ilvl="7" w:tplc="200A0003" w:tentative="1">
      <w:start w:val="1"/>
      <w:numFmt w:val="bullet"/>
      <w:lvlText w:val="o"/>
      <w:lvlJc w:val="left"/>
      <w:pPr>
        <w:ind w:left="6117" w:hanging="360"/>
      </w:pPr>
      <w:rPr>
        <w:rFonts w:ascii="Courier New" w:hAnsi="Courier New" w:cs="Courier New" w:hint="default"/>
      </w:rPr>
    </w:lvl>
    <w:lvl w:ilvl="8" w:tplc="200A0005" w:tentative="1">
      <w:start w:val="1"/>
      <w:numFmt w:val="bullet"/>
      <w:lvlText w:val=""/>
      <w:lvlJc w:val="left"/>
      <w:pPr>
        <w:ind w:left="6837" w:hanging="360"/>
      </w:pPr>
      <w:rPr>
        <w:rFonts w:ascii="Wingdings" w:hAnsi="Wingdings" w:hint="default"/>
      </w:rPr>
    </w:lvl>
  </w:abstractNum>
  <w:abstractNum w:abstractNumId="18">
    <w:nsid w:val="1E892B84"/>
    <w:multiLevelType w:val="hybridMultilevel"/>
    <w:tmpl w:val="561827B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9">
    <w:nsid w:val="200F07BE"/>
    <w:multiLevelType w:val="hybridMultilevel"/>
    <w:tmpl w:val="6DE8BD4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08F4622"/>
    <w:multiLevelType w:val="hybridMultilevel"/>
    <w:tmpl w:val="AD0C2828"/>
    <w:lvl w:ilvl="0" w:tplc="914219FA">
      <w:start w:val="1"/>
      <w:numFmt w:val="bullet"/>
      <w:lvlText w:val="­"/>
      <w:lvlJc w:val="left"/>
      <w:pPr>
        <w:ind w:left="720" w:hanging="360"/>
      </w:pPr>
      <w:rPr>
        <w:rFonts w:ascii="Courier New" w:hAnsi="Courier New" w:hint="default"/>
        <w:lang w:val="es-B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61245B5"/>
    <w:multiLevelType w:val="hybridMultilevel"/>
    <w:tmpl w:val="D5C6C236"/>
    <w:lvl w:ilvl="0" w:tplc="914219FA">
      <w:start w:val="1"/>
      <w:numFmt w:val="bullet"/>
      <w:lvlText w:val="­"/>
      <w:lvlJc w:val="left"/>
      <w:pPr>
        <w:ind w:left="1080" w:hanging="360"/>
      </w:pPr>
      <w:rPr>
        <w:rFonts w:ascii="Courier New" w:hAnsi="Courier New" w:hint="default"/>
        <w:lang w:val="es-BO"/>
      </w:rPr>
    </w:lvl>
    <w:lvl w:ilvl="1" w:tplc="180A0003" w:tentative="1">
      <w:start w:val="1"/>
      <w:numFmt w:val="bullet"/>
      <w:lvlText w:val="o"/>
      <w:lvlJc w:val="left"/>
      <w:pPr>
        <w:ind w:left="1800" w:hanging="360"/>
      </w:pPr>
      <w:rPr>
        <w:rFonts w:ascii="Courier New" w:hAnsi="Courier New" w:cs="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cs="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cs="Courier New" w:hint="default"/>
      </w:rPr>
    </w:lvl>
    <w:lvl w:ilvl="8" w:tplc="180A0005" w:tentative="1">
      <w:start w:val="1"/>
      <w:numFmt w:val="bullet"/>
      <w:lvlText w:val=""/>
      <w:lvlJc w:val="left"/>
      <w:pPr>
        <w:ind w:left="6840" w:hanging="360"/>
      </w:pPr>
      <w:rPr>
        <w:rFonts w:ascii="Wingdings" w:hAnsi="Wingdings" w:hint="default"/>
      </w:rPr>
    </w:lvl>
  </w:abstractNum>
  <w:abstractNum w:abstractNumId="22">
    <w:nsid w:val="266C45EA"/>
    <w:multiLevelType w:val="hybridMultilevel"/>
    <w:tmpl w:val="D0304072"/>
    <w:lvl w:ilvl="0" w:tplc="914219FA">
      <w:start w:val="1"/>
      <w:numFmt w:val="bullet"/>
      <w:lvlText w:val="­"/>
      <w:lvlJc w:val="left"/>
      <w:pPr>
        <w:ind w:left="742" w:hanging="360"/>
      </w:pPr>
      <w:rPr>
        <w:rFonts w:ascii="Courier New" w:hAnsi="Courier New" w:hint="default"/>
        <w:lang w:val="es-BO"/>
      </w:rPr>
    </w:lvl>
    <w:lvl w:ilvl="1" w:tplc="400A0003">
      <w:start w:val="1"/>
      <w:numFmt w:val="bullet"/>
      <w:lvlText w:val="o"/>
      <w:lvlJc w:val="left"/>
      <w:pPr>
        <w:ind w:left="1462" w:hanging="360"/>
      </w:pPr>
      <w:rPr>
        <w:rFonts w:ascii="Courier New" w:hAnsi="Courier New" w:cs="Courier New" w:hint="default"/>
      </w:rPr>
    </w:lvl>
    <w:lvl w:ilvl="2" w:tplc="400A0005">
      <w:start w:val="1"/>
      <w:numFmt w:val="bullet"/>
      <w:lvlText w:val="§"/>
      <w:lvlJc w:val="left"/>
      <w:pPr>
        <w:ind w:left="2182" w:hanging="360"/>
      </w:pPr>
      <w:rPr>
        <w:rFonts w:ascii="Wingdings" w:hAnsi="Wingdings" w:hint="default"/>
      </w:rPr>
    </w:lvl>
    <w:lvl w:ilvl="3" w:tplc="400A0001">
      <w:start w:val="1"/>
      <w:numFmt w:val="bullet"/>
      <w:lvlText w:val="·"/>
      <w:lvlJc w:val="left"/>
      <w:pPr>
        <w:ind w:left="2902" w:hanging="360"/>
      </w:pPr>
      <w:rPr>
        <w:rFonts w:ascii="Symbol" w:hAnsi="Symbol" w:hint="default"/>
      </w:rPr>
    </w:lvl>
    <w:lvl w:ilvl="4" w:tplc="400A0003">
      <w:start w:val="1"/>
      <w:numFmt w:val="bullet"/>
      <w:lvlText w:val="o"/>
      <w:lvlJc w:val="left"/>
      <w:pPr>
        <w:ind w:left="3622" w:hanging="360"/>
      </w:pPr>
      <w:rPr>
        <w:rFonts w:ascii="Courier New" w:hAnsi="Courier New" w:cs="Courier New" w:hint="default"/>
      </w:rPr>
    </w:lvl>
    <w:lvl w:ilvl="5" w:tplc="400A0005">
      <w:start w:val="1"/>
      <w:numFmt w:val="bullet"/>
      <w:lvlText w:val="§"/>
      <w:lvlJc w:val="left"/>
      <w:pPr>
        <w:ind w:left="4342" w:hanging="360"/>
      </w:pPr>
      <w:rPr>
        <w:rFonts w:ascii="Wingdings" w:hAnsi="Wingdings" w:hint="default"/>
      </w:rPr>
    </w:lvl>
    <w:lvl w:ilvl="6" w:tplc="400A0001">
      <w:start w:val="1"/>
      <w:numFmt w:val="bullet"/>
      <w:lvlText w:val="·"/>
      <w:lvlJc w:val="left"/>
      <w:pPr>
        <w:ind w:left="5062" w:hanging="360"/>
      </w:pPr>
      <w:rPr>
        <w:rFonts w:ascii="Symbol" w:hAnsi="Symbol" w:hint="default"/>
      </w:rPr>
    </w:lvl>
    <w:lvl w:ilvl="7" w:tplc="400A0003">
      <w:start w:val="1"/>
      <w:numFmt w:val="bullet"/>
      <w:lvlText w:val="o"/>
      <w:lvlJc w:val="left"/>
      <w:pPr>
        <w:ind w:left="5782" w:hanging="360"/>
      </w:pPr>
      <w:rPr>
        <w:rFonts w:ascii="Courier New" w:hAnsi="Courier New" w:cs="Courier New" w:hint="default"/>
      </w:rPr>
    </w:lvl>
    <w:lvl w:ilvl="8" w:tplc="400A0005">
      <w:start w:val="1"/>
      <w:numFmt w:val="bullet"/>
      <w:lvlText w:val="§"/>
      <w:lvlJc w:val="left"/>
      <w:pPr>
        <w:ind w:left="6502" w:hanging="360"/>
      </w:pPr>
      <w:rPr>
        <w:rFonts w:ascii="Wingdings" w:hAnsi="Wingdings" w:hint="default"/>
      </w:rPr>
    </w:lvl>
  </w:abstractNum>
  <w:abstractNum w:abstractNumId="23">
    <w:nsid w:val="26C47346"/>
    <w:multiLevelType w:val="hybridMultilevel"/>
    <w:tmpl w:val="C9323C8A"/>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287E266B"/>
    <w:multiLevelType w:val="hybridMultilevel"/>
    <w:tmpl w:val="07165A98"/>
    <w:lvl w:ilvl="0" w:tplc="0C0A0017">
      <w:start w:val="1"/>
      <w:numFmt w:val="lowerLetter"/>
      <w:lvlText w:val="%1)"/>
      <w:lvlJc w:val="left"/>
      <w:pPr>
        <w:ind w:left="720" w:hanging="360"/>
      </w:pPr>
      <w:rPr>
        <w:rFonts w:hint="default"/>
        <w:lang w:val="es-B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BDB2C94"/>
    <w:multiLevelType w:val="hybridMultilevel"/>
    <w:tmpl w:val="B740A358"/>
    <w:lvl w:ilvl="0" w:tplc="0409001B">
      <w:start w:val="1"/>
      <w:numFmt w:val="lowerRoman"/>
      <w:lvlText w:val="%1."/>
      <w:lvlJc w:val="righ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6">
    <w:nsid w:val="2CA85A67"/>
    <w:multiLevelType w:val="multilevel"/>
    <w:tmpl w:val="01325218"/>
    <w:lvl w:ilvl="0">
      <w:start w:val="5"/>
      <w:numFmt w:val="decimal"/>
      <w:lvlText w:val="%1"/>
      <w:lvlJc w:val="left"/>
      <w:pPr>
        <w:tabs>
          <w:tab w:val="num" w:pos="360"/>
        </w:tabs>
        <w:ind w:left="360" w:hanging="360"/>
      </w:pPr>
      <w:rPr>
        <w:rFonts w:hint="default"/>
        <w:b/>
      </w:rPr>
    </w:lvl>
    <w:lvl w:ilvl="1">
      <w:start w:val="1"/>
      <w:numFmt w:val="decimal"/>
      <w:pStyle w:val="NormalNumerado"/>
      <w:lvlText w:val="%1.%2"/>
      <w:lvlJc w:val="left"/>
      <w:pPr>
        <w:tabs>
          <w:tab w:val="num" w:pos="360"/>
        </w:tabs>
        <w:ind w:left="360" w:hanging="360"/>
      </w:pPr>
      <w:rPr>
        <w:rFonts w:hint="default"/>
        <w:b/>
        <w:color w:val="auto"/>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7">
    <w:nsid w:val="2D5546F9"/>
    <w:multiLevelType w:val="hybridMultilevel"/>
    <w:tmpl w:val="206C1760"/>
    <w:lvl w:ilvl="0" w:tplc="400A0019">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8">
    <w:nsid w:val="329652B8"/>
    <w:multiLevelType w:val="hybridMultilevel"/>
    <w:tmpl w:val="631CB43E"/>
    <w:lvl w:ilvl="0" w:tplc="914219FA">
      <w:start w:val="1"/>
      <w:numFmt w:val="bullet"/>
      <w:lvlText w:val="­"/>
      <w:lvlJc w:val="left"/>
      <w:pPr>
        <w:ind w:left="1077" w:hanging="360"/>
      </w:pPr>
      <w:rPr>
        <w:rFonts w:ascii="Courier New" w:hAnsi="Courier New" w:hint="default"/>
        <w:lang w:val="es-BO"/>
      </w:rPr>
    </w:lvl>
    <w:lvl w:ilvl="1" w:tplc="200A0003" w:tentative="1">
      <w:start w:val="1"/>
      <w:numFmt w:val="bullet"/>
      <w:lvlText w:val="o"/>
      <w:lvlJc w:val="left"/>
      <w:pPr>
        <w:ind w:left="1797" w:hanging="360"/>
      </w:pPr>
      <w:rPr>
        <w:rFonts w:ascii="Courier New" w:hAnsi="Courier New" w:cs="Courier New" w:hint="default"/>
      </w:rPr>
    </w:lvl>
    <w:lvl w:ilvl="2" w:tplc="200A0005" w:tentative="1">
      <w:start w:val="1"/>
      <w:numFmt w:val="bullet"/>
      <w:lvlText w:val=""/>
      <w:lvlJc w:val="left"/>
      <w:pPr>
        <w:ind w:left="2517" w:hanging="360"/>
      </w:pPr>
      <w:rPr>
        <w:rFonts w:ascii="Wingdings" w:hAnsi="Wingdings" w:hint="default"/>
      </w:rPr>
    </w:lvl>
    <w:lvl w:ilvl="3" w:tplc="200A0001" w:tentative="1">
      <w:start w:val="1"/>
      <w:numFmt w:val="bullet"/>
      <w:lvlText w:val=""/>
      <w:lvlJc w:val="left"/>
      <w:pPr>
        <w:ind w:left="3237" w:hanging="360"/>
      </w:pPr>
      <w:rPr>
        <w:rFonts w:ascii="Symbol" w:hAnsi="Symbol" w:hint="default"/>
      </w:rPr>
    </w:lvl>
    <w:lvl w:ilvl="4" w:tplc="200A0003" w:tentative="1">
      <w:start w:val="1"/>
      <w:numFmt w:val="bullet"/>
      <w:lvlText w:val="o"/>
      <w:lvlJc w:val="left"/>
      <w:pPr>
        <w:ind w:left="3957" w:hanging="360"/>
      </w:pPr>
      <w:rPr>
        <w:rFonts w:ascii="Courier New" w:hAnsi="Courier New" w:cs="Courier New" w:hint="default"/>
      </w:rPr>
    </w:lvl>
    <w:lvl w:ilvl="5" w:tplc="200A0005" w:tentative="1">
      <w:start w:val="1"/>
      <w:numFmt w:val="bullet"/>
      <w:lvlText w:val=""/>
      <w:lvlJc w:val="left"/>
      <w:pPr>
        <w:ind w:left="4677" w:hanging="360"/>
      </w:pPr>
      <w:rPr>
        <w:rFonts w:ascii="Wingdings" w:hAnsi="Wingdings" w:hint="default"/>
      </w:rPr>
    </w:lvl>
    <w:lvl w:ilvl="6" w:tplc="200A0001" w:tentative="1">
      <w:start w:val="1"/>
      <w:numFmt w:val="bullet"/>
      <w:lvlText w:val=""/>
      <w:lvlJc w:val="left"/>
      <w:pPr>
        <w:ind w:left="5397" w:hanging="360"/>
      </w:pPr>
      <w:rPr>
        <w:rFonts w:ascii="Symbol" w:hAnsi="Symbol" w:hint="default"/>
      </w:rPr>
    </w:lvl>
    <w:lvl w:ilvl="7" w:tplc="200A0003" w:tentative="1">
      <w:start w:val="1"/>
      <w:numFmt w:val="bullet"/>
      <w:lvlText w:val="o"/>
      <w:lvlJc w:val="left"/>
      <w:pPr>
        <w:ind w:left="6117" w:hanging="360"/>
      </w:pPr>
      <w:rPr>
        <w:rFonts w:ascii="Courier New" w:hAnsi="Courier New" w:cs="Courier New" w:hint="default"/>
      </w:rPr>
    </w:lvl>
    <w:lvl w:ilvl="8" w:tplc="200A0005" w:tentative="1">
      <w:start w:val="1"/>
      <w:numFmt w:val="bullet"/>
      <w:lvlText w:val=""/>
      <w:lvlJc w:val="left"/>
      <w:pPr>
        <w:ind w:left="6837" w:hanging="360"/>
      </w:pPr>
      <w:rPr>
        <w:rFonts w:ascii="Wingdings" w:hAnsi="Wingdings" w:hint="default"/>
      </w:rPr>
    </w:lvl>
  </w:abstractNum>
  <w:abstractNum w:abstractNumId="29">
    <w:nsid w:val="34A60851"/>
    <w:multiLevelType w:val="hybridMultilevel"/>
    <w:tmpl w:val="662C3CA4"/>
    <w:lvl w:ilvl="0" w:tplc="400A000B">
      <w:start w:val="1"/>
      <w:numFmt w:val="bullet"/>
      <w:lvlText w:val=""/>
      <w:lvlJc w:val="left"/>
      <w:pPr>
        <w:ind w:left="786" w:hanging="360"/>
      </w:pPr>
      <w:rPr>
        <w:rFonts w:ascii="Wingdings" w:hAnsi="Wingdings" w:hint="default"/>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0">
    <w:nsid w:val="353F742A"/>
    <w:multiLevelType w:val="hybridMultilevel"/>
    <w:tmpl w:val="89DC254E"/>
    <w:lvl w:ilvl="0" w:tplc="914219FA">
      <w:start w:val="1"/>
      <w:numFmt w:val="bullet"/>
      <w:lvlText w:val="­"/>
      <w:lvlJc w:val="left"/>
      <w:pPr>
        <w:ind w:left="1429" w:hanging="360"/>
      </w:pPr>
      <w:rPr>
        <w:rFonts w:ascii="Courier New" w:hAnsi="Courier New" w:hint="default"/>
        <w:lang w:val="es-BO"/>
      </w:rPr>
    </w:lvl>
    <w:lvl w:ilvl="1" w:tplc="180A0003" w:tentative="1">
      <w:start w:val="1"/>
      <w:numFmt w:val="bullet"/>
      <w:lvlText w:val="o"/>
      <w:lvlJc w:val="left"/>
      <w:pPr>
        <w:ind w:left="2149" w:hanging="360"/>
      </w:pPr>
      <w:rPr>
        <w:rFonts w:ascii="Courier New" w:hAnsi="Courier New" w:cs="Courier New" w:hint="default"/>
      </w:rPr>
    </w:lvl>
    <w:lvl w:ilvl="2" w:tplc="180A0005" w:tentative="1">
      <w:start w:val="1"/>
      <w:numFmt w:val="bullet"/>
      <w:lvlText w:val=""/>
      <w:lvlJc w:val="left"/>
      <w:pPr>
        <w:ind w:left="2869" w:hanging="360"/>
      </w:pPr>
      <w:rPr>
        <w:rFonts w:ascii="Wingdings" w:hAnsi="Wingdings" w:hint="default"/>
      </w:rPr>
    </w:lvl>
    <w:lvl w:ilvl="3" w:tplc="180A0001" w:tentative="1">
      <w:start w:val="1"/>
      <w:numFmt w:val="bullet"/>
      <w:lvlText w:val=""/>
      <w:lvlJc w:val="left"/>
      <w:pPr>
        <w:ind w:left="3589" w:hanging="360"/>
      </w:pPr>
      <w:rPr>
        <w:rFonts w:ascii="Symbol" w:hAnsi="Symbol" w:hint="default"/>
      </w:rPr>
    </w:lvl>
    <w:lvl w:ilvl="4" w:tplc="180A0003" w:tentative="1">
      <w:start w:val="1"/>
      <w:numFmt w:val="bullet"/>
      <w:lvlText w:val="o"/>
      <w:lvlJc w:val="left"/>
      <w:pPr>
        <w:ind w:left="4309" w:hanging="360"/>
      </w:pPr>
      <w:rPr>
        <w:rFonts w:ascii="Courier New" w:hAnsi="Courier New" w:cs="Courier New" w:hint="default"/>
      </w:rPr>
    </w:lvl>
    <w:lvl w:ilvl="5" w:tplc="180A0005" w:tentative="1">
      <w:start w:val="1"/>
      <w:numFmt w:val="bullet"/>
      <w:lvlText w:val=""/>
      <w:lvlJc w:val="left"/>
      <w:pPr>
        <w:ind w:left="5029" w:hanging="360"/>
      </w:pPr>
      <w:rPr>
        <w:rFonts w:ascii="Wingdings" w:hAnsi="Wingdings" w:hint="default"/>
      </w:rPr>
    </w:lvl>
    <w:lvl w:ilvl="6" w:tplc="180A0001" w:tentative="1">
      <w:start w:val="1"/>
      <w:numFmt w:val="bullet"/>
      <w:lvlText w:val=""/>
      <w:lvlJc w:val="left"/>
      <w:pPr>
        <w:ind w:left="5749" w:hanging="360"/>
      </w:pPr>
      <w:rPr>
        <w:rFonts w:ascii="Symbol" w:hAnsi="Symbol" w:hint="default"/>
      </w:rPr>
    </w:lvl>
    <w:lvl w:ilvl="7" w:tplc="180A0003" w:tentative="1">
      <w:start w:val="1"/>
      <w:numFmt w:val="bullet"/>
      <w:lvlText w:val="o"/>
      <w:lvlJc w:val="left"/>
      <w:pPr>
        <w:ind w:left="6469" w:hanging="360"/>
      </w:pPr>
      <w:rPr>
        <w:rFonts w:ascii="Courier New" w:hAnsi="Courier New" w:cs="Courier New" w:hint="default"/>
      </w:rPr>
    </w:lvl>
    <w:lvl w:ilvl="8" w:tplc="180A0005" w:tentative="1">
      <w:start w:val="1"/>
      <w:numFmt w:val="bullet"/>
      <w:lvlText w:val=""/>
      <w:lvlJc w:val="left"/>
      <w:pPr>
        <w:ind w:left="7189" w:hanging="360"/>
      </w:pPr>
      <w:rPr>
        <w:rFonts w:ascii="Wingdings" w:hAnsi="Wingdings" w:hint="default"/>
      </w:rPr>
    </w:lvl>
  </w:abstractNum>
  <w:abstractNum w:abstractNumId="31">
    <w:nsid w:val="382D44D6"/>
    <w:multiLevelType w:val="multilevel"/>
    <w:tmpl w:val="02CC8E1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sz w:val="22"/>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389E4280"/>
    <w:multiLevelType w:val="hybridMultilevel"/>
    <w:tmpl w:val="B25AD0EA"/>
    <w:lvl w:ilvl="0" w:tplc="400A0011">
      <w:start w:val="1"/>
      <w:numFmt w:val="decimal"/>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nsid w:val="393F73B7"/>
    <w:multiLevelType w:val="hybridMultilevel"/>
    <w:tmpl w:val="1AFEDA44"/>
    <w:lvl w:ilvl="0" w:tplc="914219FA">
      <w:start w:val="1"/>
      <w:numFmt w:val="bullet"/>
      <w:lvlText w:val="­"/>
      <w:lvlJc w:val="left"/>
      <w:pPr>
        <w:ind w:left="1080" w:hanging="360"/>
      </w:pPr>
      <w:rPr>
        <w:rFonts w:ascii="Courier New" w:hAnsi="Courier New" w:hint="default"/>
        <w:lang w:val="es-B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0710044"/>
    <w:multiLevelType w:val="hybridMultilevel"/>
    <w:tmpl w:val="CF44ECD6"/>
    <w:lvl w:ilvl="0" w:tplc="914219FA">
      <w:start w:val="1"/>
      <w:numFmt w:val="bullet"/>
      <w:lvlText w:val="­"/>
      <w:lvlJc w:val="left"/>
      <w:pPr>
        <w:ind w:left="720" w:hanging="360"/>
      </w:pPr>
      <w:rPr>
        <w:rFonts w:ascii="Courier New" w:hAnsi="Courier New" w:hint="default"/>
        <w:lang w:val="es-B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2C55282"/>
    <w:multiLevelType w:val="hybridMultilevel"/>
    <w:tmpl w:val="F4608C14"/>
    <w:lvl w:ilvl="0" w:tplc="914219FA">
      <w:start w:val="1"/>
      <w:numFmt w:val="bullet"/>
      <w:lvlText w:val="­"/>
      <w:lvlJc w:val="left"/>
      <w:pPr>
        <w:ind w:left="720" w:hanging="360"/>
      </w:pPr>
      <w:rPr>
        <w:rFonts w:ascii="Courier New" w:hAnsi="Courier New" w:hint="default"/>
        <w:lang w:val="es-BO"/>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4D441ED"/>
    <w:multiLevelType w:val="hybridMultilevel"/>
    <w:tmpl w:val="DE865A8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87D2C75"/>
    <w:multiLevelType w:val="hybridMultilevel"/>
    <w:tmpl w:val="7422D81C"/>
    <w:lvl w:ilvl="0" w:tplc="914219FA">
      <w:start w:val="1"/>
      <w:numFmt w:val="bullet"/>
      <w:lvlText w:val="­"/>
      <w:lvlJc w:val="left"/>
      <w:pPr>
        <w:ind w:left="1429" w:hanging="360"/>
      </w:pPr>
      <w:rPr>
        <w:rFonts w:ascii="Courier New" w:hAnsi="Courier New" w:hint="default"/>
        <w:lang w:val="es-BO"/>
      </w:rPr>
    </w:lvl>
    <w:lvl w:ilvl="1" w:tplc="180A0003" w:tentative="1">
      <w:start w:val="1"/>
      <w:numFmt w:val="bullet"/>
      <w:lvlText w:val="o"/>
      <w:lvlJc w:val="left"/>
      <w:pPr>
        <w:ind w:left="2149" w:hanging="360"/>
      </w:pPr>
      <w:rPr>
        <w:rFonts w:ascii="Courier New" w:hAnsi="Courier New" w:cs="Courier New" w:hint="default"/>
      </w:rPr>
    </w:lvl>
    <w:lvl w:ilvl="2" w:tplc="180A0005" w:tentative="1">
      <w:start w:val="1"/>
      <w:numFmt w:val="bullet"/>
      <w:lvlText w:val=""/>
      <w:lvlJc w:val="left"/>
      <w:pPr>
        <w:ind w:left="2869" w:hanging="360"/>
      </w:pPr>
      <w:rPr>
        <w:rFonts w:ascii="Wingdings" w:hAnsi="Wingdings" w:hint="default"/>
      </w:rPr>
    </w:lvl>
    <w:lvl w:ilvl="3" w:tplc="180A0001" w:tentative="1">
      <w:start w:val="1"/>
      <w:numFmt w:val="bullet"/>
      <w:lvlText w:val=""/>
      <w:lvlJc w:val="left"/>
      <w:pPr>
        <w:ind w:left="3589" w:hanging="360"/>
      </w:pPr>
      <w:rPr>
        <w:rFonts w:ascii="Symbol" w:hAnsi="Symbol" w:hint="default"/>
      </w:rPr>
    </w:lvl>
    <w:lvl w:ilvl="4" w:tplc="180A0003" w:tentative="1">
      <w:start w:val="1"/>
      <w:numFmt w:val="bullet"/>
      <w:lvlText w:val="o"/>
      <w:lvlJc w:val="left"/>
      <w:pPr>
        <w:ind w:left="4309" w:hanging="360"/>
      </w:pPr>
      <w:rPr>
        <w:rFonts w:ascii="Courier New" w:hAnsi="Courier New" w:cs="Courier New" w:hint="default"/>
      </w:rPr>
    </w:lvl>
    <w:lvl w:ilvl="5" w:tplc="180A0005" w:tentative="1">
      <w:start w:val="1"/>
      <w:numFmt w:val="bullet"/>
      <w:lvlText w:val=""/>
      <w:lvlJc w:val="left"/>
      <w:pPr>
        <w:ind w:left="5029" w:hanging="360"/>
      </w:pPr>
      <w:rPr>
        <w:rFonts w:ascii="Wingdings" w:hAnsi="Wingdings" w:hint="default"/>
      </w:rPr>
    </w:lvl>
    <w:lvl w:ilvl="6" w:tplc="180A0001" w:tentative="1">
      <w:start w:val="1"/>
      <w:numFmt w:val="bullet"/>
      <w:lvlText w:val=""/>
      <w:lvlJc w:val="left"/>
      <w:pPr>
        <w:ind w:left="5749" w:hanging="360"/>
      </w:pPr>
      <w:rPr>
        <w:rFonts w:ascii="Symbol" w:hAnsi="Symbol" w:hint="default"/>
      </w:rPr>
    </w:lvl>
    <w:lvl w:ilvl="7" w:tplc="180A0003" w:tentative="1">
      <w:start w:val="1"/>
      <w:numFmt w:val="bullet"/>
      <w:lvlText w:val="o"/>
      <w:lvlJc w:val="left"/>
      <w:pPr>
        <w:ind w:left="6469" w:hanging="360"/>
      </w:pPr>
      <w:rPr>
        <w:rFonts w:ascii="Courier New" w:hAnsi="Courier New" w:cs="Courier New" w:hint="default"/>
      </w:rPr>
    </w:lvl>
    <w:lvl w:ilvl="8" w:tplc="180A0005" w:tentative="1">
      <w:start w:val="1"/>
      <w:numFmt w:val="bullet"/>
      <w:lvlText w:val=""/>
      <w:lvlJc w:val="left"/>
      <w:pPr>
        <w:ind w:left="7189" w:hanging="360"/>
      </w:pPr>
      <w:rPr>
        <w:rFonts w:ascii="Wingdings" w:hAnsi="Wingdings" w:hint="default"/>
      </w:rPr>
    </w:lvl>
  </w:abstractNum>
  <w:abstractNum w:abstractNumId="38">
    <w:nsid w:val="4A3B72D4"/>
    <w:multiLevelType w:val="hybridMultilevel"/>
    <w:tmpl w:val="1742A584"/>
    <w:lvl w:ilvl="0" w:tplc="914219FA">
      <w:start w:val="1"/>
      <w:numFmt w:val="bullet"/>
      <w:lvlText w:val="­"/>
      <w:lvlJc w:val="left"/>
      <w:pPr>
        <w:ind w:left="1077" w:hanging="360"/>
      </w:pPr>
      <w:rPr>
        <w:rFonts w:ascii="Courier New" w:hAnsi="Courier New" w:hint="default"/>
        <w:lang w:val="es-BO"/>
      </w:rPr>
    </w:lvl>
    <w:lvl w:ilvl="1" w:tplc="200A0003" w:tentative="1">
      <w:start w:val="1"/>
      <w:numFmt w:val="bullet"/>
      <w:lvlText w:val="o"/>
      <w:lvlJc w:val="left"/>
      <w:pPr>
        <w:ind w:left="1797" w:hanging="360"/>
      </w:pPr>
      <w:rPr>
        <w:rFonts w:ascii="Courier New" w:hAnsi="Courier New" w:cs="Courier New" w:hint="default"/>
      </w:rPr>
    </w:lvl>
    <w:lvl w:ilvl="2" w:tplc="200A0005" w:tentative="1">
      <w:start w:val="1"/>
      <w:numFmt w:val="bullet"/>
      <w:lvlText w:val=""/>
      <w:lvlJc w:val="left"/>
      <w:pPr>
        <w:ind w:left="2517" w:hanging="360"/>
      </w:pPr>
      <w:rPr>
        <w:rFonts w:ascii="Wingdings" w:hAnsi="Wingdings" w:hint="default"/>
      </w:rPr>
    </w:lvl>
    <w:lvl w:ilvl="3" w:tplc="200A0001" w:tentative="1">
      <w:start w:val="1"/>
      <w:numFmt w:val="bullet"/>
      <w:lvlText w:val=""/>
      <w:lvlJc w:val="left"/>
      <w:pPr>
        <w:ind w:left="3237" w:hanging="360"/>
      </w:pPr>
      <w:rPr>
        <w:rFonts w:ascii="Symbol" w:hAnsi="Symbol" w:hint="default"/>
      </w:rPr>
    </w:lvl>
    <w:lvl w:ilvl="4" w:tplc="200A0003" w:tentative="1">
      <w:start w:val="1"/>
      <w:numFmt w:val="bullet"/>
      <w:lvlText w:val="o"/>
      <w:lvlJc w:val="left"/>
      <w:pPr>
        <w:ind w:left="3957" w:hanging="360"/>
      </w:pPr>
      <w:rPr>
        <w:rFonts w:ascii="Courier New" w:hAnsi="Courier New" w:cs="Courier New" w:hint="default"/>
      </w:rPr>
    </w:lvl>
    <w:lvl w:ilvl="5" w:tplc="200A0005" w:tentative="1">
      <w:start w:val="1"/>
      <w:numFmt w:val="bullet"/>
      <w:lvlText w:val=""/>
      <w:lvlJc w:val="left"/>
      <w:pPr>
        <w:ind w:left="4677" w:hanging="360"/>
      </w:pPr>
      <w:rPr>
        <w:rFonts w:ascii="Wingdings" w:hAnsi="Wingdings" w:hint="default"/>
      </w:rPr>
    </w:lvl>
    <w:lvl w:ilvl="6" w:tplc="200A0001" w:tentative="1">
      <w:start w:val="1"/>
      <w:numFmt w:val="bullet"/>
      <w:lvlText w:val=""/>
      <w:lvlJc w:val="left"/>
      <w:pPr>
        <w:ind w:left="5397" w:hanging="360"/>
      </w:pPr>
      <w:rPr>
        <w:rFonts w:ascii="Symbol" w:hAnsi="Symbol" w:hint="default"/>
      </w:rPr>
    </w:lvl>
    <w:lvl w:ilvl="7" w:tplc="200A0003" w:tentative="1">
      <w:start w:val="1"/>
      <w:numFmt w:val="bullet"/>
      <w:lvlText w:val="o"/>
      <w:lvlJc w:val="left"/>
      <w:pPr>
        <w:ind w:left="6117" w:hanging="360"/>
      </w:pPr>
      <w:rPr>
        <w:rFonts w:ascii="Courier New" w:hAnsi="Courier New" w:cs="Courier New" w:hint="default"/>
      </w:rPr>
    </w:lvl>
    <w:lvl w:ilvl="8" w:tplc="200A0005" w:tentative="1">
      <w:start w:val="1"/>
      <w:numFmt w:val="bullet"/>
      <w:lvlText w:val=""/>
      <w:lvlJc w:val="left"/>
      <w:pPr>
        <w:ind w:left="6837" w:hanging="360"/>
      </w:pPr>
      <w:rPr>
        <w:rFonts w:ascii="Wingdings" w:hAnsi="Wingdings" w:hint="default"/>
      </w:rPr>
    </w:lvl>
  </w:abstractNum>
  <w:abstractNum w:abstractNumId="39">
    <w:nsid w:val="4BE8374E"/>
    <w:multiLevelType w:val="hybridMultilevel"/>
    <w:tmpl w:val="BAFE4E22"/>
    <w:lvl w:ilvl="0" w:tplc="0409001B">
      <w:start w:val="1"/>
      <w:numFmt w:val="lowerRoman"/>
      <w:lvlText w:val="%1."/>
      <w:lvlJc w:val="righ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40">
    <w:nsid w:val="4E2808CA"/>
    <w:multiLevelType w:val="hybridMultilevel"/>
    <w:tmpl w:val="CA501954"/>
    <w:lvl w:ilvl="0" w:tplc="400A0017">
      <w:start w:val="1"/>
      <w:numFmt w:val="lowerLetter"/>
      <w:lvlText w:val="%1)"/>
      <w:lvlJc w:val="left"/>
      <w:pPr>
        <w:ind w:left="742" w:hanging="360"/>
      </w:pPr>
    </w:lvl>
    <w:lvl w:ilvl="1" w:tplc="400A0019" w:tentative="1">
      <w:start w:val="1"/>
      <w:numFmt w:val="lowerLetter"/>
      <w:lvlText w:val="%2."/>
      <w:lvlJc w:val="left"/>
      <w:pPr>
        <w:ind w:left="1462" w:hanging="360"/>
      </w:pPr>
    </w:lvl>
    <w:lvl w:ilvl="2" w:tplc="400A001B" w:tentative="1">
      <w:start w:val="1"/>
      <w:numFmt w:val="lowerRoman"/>
      <w:lvlText w:val="%3."/>
      <w:lvlJc w:val="right"/>
      <w:pPr>
        <w:ind w:left="2182" w:hanging="180"/>
      </w:pPr>
    </w:lvl>
    <w:lvl w:ilvl="3" w:tplc="400A000F" w:tentative="1">
      <w:start w:val="1"/>
      <w:numFmt w:val="decimal"/>
      <w:lvlText w:val="%4."/>
      <w:lvlJc w:val="left"/>
      <w:pPr>
        <w:ind w:left="2902" w:hanging="360"/>
      </w:pPr>
    </w:lvl>
    <w:lvl w:ilvl="4" w:tplc="400A0019" w:tentative="1">
      <w:start w:val="1"/>
      <w:numFmt w:val="lowerLetter"/>
      <w:lvlText w:val="%5."/>
      <w:lvlJc w:val="left"/>
      <w:pPr>
        <w:ind w:left="3622" w:hanging="360"/>
      </w:pPr>
    </w:lvl>
    <w:lvl w:ilvl="5" w:tplc="400A001B" w:tentative="1">
      <w:start w:val="1"/>
      <w:numFmt w:val="lowerRoman"/>
      <w:lvlText w:val="%6."/>
      <w:lvlJc w:val="right"/>
      <w:pPr>
        <w:ind w:left="4342" w:hanging="180"/>
      </w:pPr>
    </w:lvl>
    <w:lvl w:ilvl="6" w:tplc="400A000F" w:tentative="1">
      <w:start w:val="1"/>
      <w:numFmt w:val="decimal"/>
      <w:lvlText w:val="%7."/>
      <w:lvlJc w:val="left"/>
      <w:pPr>
        <w:ind w:left="5062" w:hanging="360"/>
      </w:pPr>
    </w:lvl>
    <w:lvl w:ilvl="7" w:tplc="400A0019" w:tentative="1">
      <w:start w:val="1"/>
      <w:numFmt w:val="lowerLetter"/>
      <w:lvlText w:val="%8."/>
      <w:lvlJc w:val="left"/>
      <w:pPr>
        <w:ind w:left="5782" w:hanging="360"/>
      </w:pPr>
    </w:lvl>
    <w:lvl w:ilvl="8" w:tplc="400A001B" w:tentative="1">
      <w:start w:val="1"/>
      <w:numFmt w:val="lowerRoman"/>
      <w:lvlText w:val="%9."/>
      <w:lvlJc w:val="right"/>
      <w:pPr>
        <w:ind w:left="6502" w:hanging="180"/>
      </w:pPr>
    </w:lvl>
  </w:abstractNum>
  <w:abstractNum w:abstractNumId="41">
    <w:nsid w:val="4FA245B2"/>
    <w:multiLevelType w:val="hybridMultilevel"/>
    <w:tmpl w:val="FA16A63E"/>
    <w:lvl w:ilvl="0" w:tplc="914219FA">
      <w:start w:val="1"/>
      <w:numFmt w:val="bullet"/>
      <w:lvlText w:val="­"/>
      <w:lvlJc w:val="left"/>
      <w:pPr>
        <w:ind w:left="1080" w:hanging="360"/>
      </w:pPr>
      <w:rPr>
        <w:rFonts w:ascii="Courier New" w:hAnsi="Courier New" w:hint="default"/>
        <w:lang w:val="es-B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5084217F"/>
    <w:multiLevelType w:val="hybridMultilevel"/>
    <w:tmpl w:val="5714215E"/>
    <w:lvl w:ilvl="0" w:tplc="914219FA">
      <w:start w:val="1"/>
      <w:numFmt w:val="bullet"/>
      <w:lvlText w:val="­"/>
      <w:lvlJc w:val="left"/>
      <w:pPr>
        <w:ind w:left="720" w:hanging="360"/>
      </w:pPr>
      <w:rPr>
        <w:rFonts w:ascii="Courier New" w:hAnsi="Courier New" w:hint="default"/>
        <w:lang w:val="es-B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0F343E6"/>
    <w:multiLevelType w:val="hybridMultilevel"/>
    <w:tmpl w:val="3B00C1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24453E1"/>
    <w:multiLevelType w:val="hybridMultilevel"/>
    <w:tmpl w:val="402A1A62"/>
    <w:lvl w:ilvl="0" w:tplc="914219FA">
      <w:start w:val="1"/>
      <w:numFmt w:val="bullet"/>
      <w:lvlText w:val="­"/>
      <w:lvlJc w:val="left"/>
      <w:pPr>
        <w:ind w:left="1080" w:hanging="360"/>
      </w:pPr>
      <w:rPr>
        <w:rFonts w:ascii="Courier New" w:hAnsi="Courier New" w:hint="default"/>
        <w:lang w:val="es-B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53982A18"/>
    <w:multiLevelType w:val="hybridMultilevel"/>
    <w:tmpl w:val="1B9EBB86"/>
    <w:lvl w:ilvl="0" w:tplc="914219FA">
      <w:start w:val="1"/>
      <w:numFmt w:val="bullet"/>
      <w:lvlText w:val="­"/>
      <w:lvlJc w:val="left"/>
      <w:pPr>
        <w:ind w:left="1176" w:hanging="360"/>
      </w:pPr>
      <w:rPr>
        <w:rFonts w:ascii="Courier New" w:hAnsi="Courier New" w:hint="default"/>
        <w:lang w:val="es-BO"/>
      </w:rPr>
    </w:lvl>
    <w:lvl w:ilvl="1" w:tplc="04090003" w:tentative="1">
      <w:start w:val="1"/>
      <w:numFmt w:val="bullet"/>
      <w:lvlText w:val="o"/>
      <w:lvlJc w:val="left"/>
      <w:pPr>
        <w:ind w:left="1896" w:hanging="360"/>
      </w:pPr>
      <w:rPr>
        <w:rFonts w:ascii="Courier New" w:hAnsi="Courier New" w:cs="Courier New" w:hint="default"/>
      </w:rPr>
    </w:lvl>
    <w:lvl w:ilvl="2" w:tplc="04090005" w:tentative="1">
      <w:start w:val="1"/>
      <w:numFmt w:val="bullet"/>
      <w:lvlText w:val=""/>
      <w:lvlJc w:val="left"/>
      <w:pPr>
        <w:ind w:left="2616" w:hanging="360"/>
      </w:pPr>
      <w:rPr>
        <w:rFonts w:ascii="Wingdings" w:hAnsi="Wingdings" w:hint="default"/>
      </w:rPr>
    </w:lvl>
    <w:lvl w:ilvl="3" w:tplc="04090001" w:tentative="1">
      <w:start w:val="1"/>
      <w:numFmt w:val="bullet"/>
      <w:lvlText w:val=""/>
      <w:lvlJc w:val="left"/>
      <w:pPr>
        <w:ind w:left="3336" w:hanging="360"/>
      </w:pPr>
      <w:rPr>
        <w:rFonts w:ascii="Symbol" w:hAnsi="Symbol" w:hint="default"/>
      </w:rPr>
    </w:lvl>
    <w:lvl w:ilvl="4" w:tplc="04090003" w:tentative="1">
      <w:start w:val="1"/>
      <w:numFmt w:val="bullet"/>
      <w:lvlText w:val="o"/>
      <w:lvlJc w:val="left"/>
      <w:pPr>
        <w:ind w:left="4056" w:hanging="360"/>
      </w:pPr>
      <w:rPr>
        <w:rFonts w:ascii="Courier New" w:hAnsi="Courier New" w:cs="Courier New" w:hint="default"/>
      </w:rPr>
    </w:lvl>
    <w:lvl w:ilvl="5" w:tplc="04090005" w:tentative="1">
      <w:start w:val="1"/>
      <w:numFmt w:val="bullet"/>
      <w:lvlText w:val=""/>
      <w:lvlJc w:val="left"/>
      <w:pPr>
        <w:ind w:left="4776" w:hanging="360"/>
      </w:pPr>
      <w:rPr>
        <w:rFonts w:ascii="Wingdings" w:hAnsi="Wingdings" w:hint="default"/>
      </w:rPr>
    </w:lvl>
    <w:lvl w:ilvl="6" w:tplc="04090001" w:tentative="1">
      <w:start w:val="1"/>
      <w:numFmt w:val="bullet"/>
      <w:lvlText w:val=""/>
      <w:lvlJc w:val="left"/>
      <w:pPr>
        <w:ind w:left="5496" w:hanging="360"/>
      </w:pPr>
      <w:rPr>
        <w:rFonts w:ascii="Symbol" w:hAnsi="Symbol" w:hint="default"/>
      </w:rPr>
    </w:lvl>
    <w:lvl w:ilvl="7" w:tplc="04090003" w:tentative="1">
      <w:start w:val="1"/>
      <w:numFmt w:val="bullet"/>
      <w:lvlText w:val="o"/>
      <w:lvlJc w:val="left"/>
      <w:pPr>
        <w:ind w:left="6216" w:hanging="360"/>
      </w:pPr>
      <w:rPr>
        <w:rFonts w:ascii="Courier New" w:hAnsi="Courier New" w:cs="Courier New" w:hint="default"/>
      </w:rPr>
    </w:lvl>
    <w:lvl w:ilvl="8" w:tplc="04090005" w:tentative="1">
      <w:start w:val="1"/>
      <w:numFmt w:val="bullet"/>
      <w:lvlText w:val=""/>
      <w:lvlJc w:val="left"/>
      <w:pPr>
        <w:ind w:left="6936" w:hanging="360"/>
      </w:pPr>
      <w:rPr>
        <w:rFonts w:ascii="Wingdings" w:hAnsi="Wingdings" w:hint="default"/>
      </w:rPr>
    </w:lvl>
  </w:abstractNum>
  <w:abstractNum w:abstractNumId="46">
    <w:nsid w:val="558E6926"/>
    <w:multiLevelType w:val="hybridMultilevel"/>
    <w:tmpl w:val="513E0D88"/>
    <w:lvl w:ilvl="0" w:tplc="200A0019">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7">
    <w:nsid w:val="59142BDB"/>
    <w:multiLevelType w:val="hybridMultilevel"/>
    <w:tmpl w:val="694861F8"/>
    <w:lvl w:ilvl="0" w:tplc="0409001B">
      <w:start w:val="1"/>
      <w:numFmt w:val="lowerRoman"/>
      <w:lvlText w:val="%1."/>
      <w:lvlJc w:val="righ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AC334DA"/>
    <w:multiLevelType w:val="hybridMultilevel"/>
    <w:tmpl w:val="9BA229AE"/>
    <w:lvl w:ilvl="0" w:tplc="914219FA">
      <w:start w:val="1"/>
      <w:numFmt w:val="bullet"/>
      <w:lvlText w:val="­"/>
      <w:lvlJc w:val="left"/>
      <w:pPr>
        <w:ind w:left="1429" w:hanging="360"/>
      </w:pPr>
      <w:rPr>
        <w:rFonts w:ascii="Courier New" w:hAnsi="Courier New" w:hint="default"/>
        <w:lang w:val="es-BO"/>
      </w:rPr>
    </w:lvl>
    <w:lvl w:ilvl="1" w:tplc="180A0003" w:tentative="1">
      <w:start w:val="1"/>
      <w:numFmt w:val="bullet"/>
      <w:lvlText w:val="o"/>
      <w:lvlJc w:val="left"/>
      <w:pPr>
        <w:ind w:left="2149" w:hanging="360"/>
      </w:pPr>
      <w:rPr>
        <w:rFonts w:ascii="Courier New" w:hAnsi="Courier New" w:cs="Courier New" w:hint="default"/>
      </w:rPr>
    </w:lvl>
    <w:lvl w:ilvl="2" w:tplc="180A0005" w:tentative="1">
      <w:start w:val="1"/>
      <w:numFmt w:val="bullet"/>
      <w:lvlText w:val=""/>
      <w:lvlJc w:val="left"/>
      <w:pPr>
        <w:ind w:left="2869" w:hanging="360"/>
      </w:pPr>
      <w:rPr>
        <w:rFonts w:ascii="Wingdings" w:hAnsi="Wingdings" w:hint="default"/>
      </w:rPr>
    </w:lvl>
    <w:lvl w:ilvl="3" w:tplc="180A0001" w:tentative="1">
      <w:start w:val="1"/>
      <w:numFmt w:val="bullet"/>
      <w:lvlText w:val=""/>
      <w:lvlJc w:val="left"/>
      <w:pPr>
        <w:ind w:left="3589" w:hanging="360"/>
      </w:pPr>
      <w:rPr>
        <w:rFonts w:ascii="Symbol" w:hAnsi="Symbol" w:hint="default"/>
      </w:rPr>
    </w:lvl>
    <w:lvl w:ilvl="4" w:tplc="180A0003" w:tentative="1">
      <w:start w:val="1"/>
      <w:numFmt w:val="bullet"/>
      <w:lvlText w:val="o"/>
      <w:lvlJc w:val="left"/>
      <w:pPr>
        <w:ind w:left="4309" w:hanging="360"/>
      </w:pPr>
      <w:rPr>
        <w:rFonts w:ascii="Courier New" w:hAnsi="Courier New" w:cs="Courier New" w:hint="default"/>
      </w:rPr>
    </w:lvl>
    <w:lvl w:ilvl="5" w:tplc="180A0005" w:tentative="1">
      <w:start w:val="1"/>
      <w:numFmt w:val="bullet"/>
      <w:lvlText w:val=""/>
      <w:lvlJc w:val="left"/>
      <w:pPr>
        <w:ind w:left="5029" w:hanging="360"/>
      </w:pPr>
      <w:rPr>
        <w:rFonts w:ascii="Wingdings" w:hAnsi="Wingdings" w:hint="default"/>
      </w:rPr>
    </w:lvl>
    <w:lvl w:ilvl="6" w:tplc="180A0001" w:tentative="1">
      <w:start w:val="1"/>
      <w:numFmt w:val="bullet"/>
      <w:lvlText w:val=""/>
      <w:lvlJc w:val="left"/>
      <w:pPr>
        <w:ind w:left="5749" w:hanging="360"/>
      </w:pPr>
      <w:rPr>
        <w:rFonts w:ascii="Symbol" w:hAnsi="Symbol" w:hint="default"/>
      </w:rPr>
    </w:lvl>
    <w:lvl w:ilvl="7" w:tplc="180A0003" w:tentative="1">
      <w:start w:val="1"/>
      <w:numFmt w:val="bullet"/>
      <w:lvlText w:val="o"/>
      <w:lvlJc w:val="left"/>
      <w:pPr>
        <w:ind w:left="6469" w:hanging="360"/>
      </w:pPr>
      <w:rPr>
        <w:rFonts w:ascii="Courier New" w:hAnsi="Courier New" w:cs="Courier New" w:hint="default"/>
      </w:rPr>
    </w:lvl>
    <w:lvl w:ilvl="8" w:tplc="180A0005" w:tentative="1">
      <w:start w:val="1"/>
      <w:numFmt w:val="bullet"/>
      <w:lvlText w:val=""/>
      <w:lvlJc w:val="left"/>
      <w:pPr>
        <w:ind w:left="7189" w:hanging="360"/>
      </w:pPr>
      <w:rPr>
        <w:rFonts w:ascii="Wingdings" w:hAnsi="Wingdings" w:hint="default"/>
      </w:rPr>
    </w:lvl>
  </w:abstractNum>
  <w:abstractNum w:abstractNumId="49">
    <w:nsid w:val="5D7E6DEC"/>
    <w:multiLevelType w:val="hybridMultilevel"/>
    <w:tmpl w:val="822E7C84"/>
    <w:lvl w:ilvl="0" w:tplc="400A001B">
      <w:start w:val="1"/>
      <w:numFmt w:val="lowerRoman"/>
      <w:lvlText w:val="%1."/>
      <w:lvlJc w:val="right"/>
      <w:pPr>
        <w:ind w:left="2232" w:hanging="360"/>
      </w:pPr>
    </w:lvl>
    <w:lvl w:ilvl="1" w:tplc="400A0019" w:tentative="1">
      <w:start w:val="1"/>
      <w:numFmt w:val="lowerLetter"/>
      <w:lvlText w:val="%2."/>
      <w:lvlJc w:val="left"/>
      <w:pPr>
        <w:ind w:left="2952" w:hanging="360"/>
      </w:pPr>
    </w:lvl>
    <w:lvl w:ilvl="2" w:tplc="400A001B" w:tentative="1">
      <w:start w:val="1"/>
      <w:numFmt w:val="lowerRoman"/>
      <w:lvlText w:val="%3."/>
      <w:lvlJc w:val="right"/>
      <w:pPr>
        <w:ind w:left="3672" w:hanging="180"/>
      </w:pPr>
    </w:lvl>
    <w:lvl w:ilvl="3" w:tplc="400A000F" w:tentative="1">
      <w:start w:val="1"/>
      <w:numFmt w:val="decimal"/>
      <w:lvlText w:val="%4."/>
      <w:lvlJc w:val="left"/>
      <w:pPr>
        <w:ind w:left="4392" w:hanging="360"/>
      </w:pPr>
    </w:lvl>
    <w:lvl w:ilvl="4" w:tplc="400A0019" w:tentative="1">
      <w:start w:val="1"/>
      <w:numFmt w:val="lowerLetter"/>
      <w:lvlText w:val="%5."/>
      <w:lvlJc w:val="left"/>
      <w:pPr>
        <w:ind w:left="5112" w:hanging="360"/>
      </w:pPr>
    </w:lvl>
    <w:lvl w:ilvl="5" w:tplc="400A001B" w:tentative="1">
      <w:start w:val="1"/>
      <w:numFmt w:val="lowerRoman"/>
      <w:lvlText w:val="%6."/>
      <w:lvlJc w:val="right"/>
      <w:pPr>
        <w:ind w:left="5832" w:hanging="180"/>
      </w:pPr>
    </w:lvl>
    <w:lvl w:ilvl="6" w:tplc="400A000F" w:tentative="1">
      <w:start w:val="1"/>
      <w:numFmt w:val="decimal"/>
      <w:lvlText w:val="%7."/>
      <w:lvlJc w:val="left"/>
      <w:pPr>
        <w:ind w:left="6552" w:hanging="360"/>
      </w:pPr>
    </w:lvl>
    <w:lvl w:ilvl="7" w:tplc="400A0019" w:tentative="1">
      <w:start w:val="1"/>
      <w:numFmt w:val="lowerLetter"/>
      <w:lvlText w:val="%8."/>
      <w:lvlJc w:val="left"/>
      <w:pPr>
        <w:ind w:left="7272" w:hanging="360"/>
      </w:pPr>
    </w:lvl>
    <w:lvl w:ilvl="8" w:tplc="400A001B" w:tentative="1">
      <w:start w:val="1"/>
      <w:numFmt w:val="lowerRoman"/>
      <w:lvlText w:val="%9."/>
      <w:lvlJc w:val="right"/>
      <w:pPr>
        <w:ind w:left="7992" w:hanging="180"/>
      </w:pPr>
    </w:lvl>
  </w:abstractNum>
  <w:abstractNum w:abstractNumId="50">
    <w:nsid w:val="5F743A08"/>
    <w:multiLevelType w:val="hybridMultilevel"/>
    <w:tmpl w:val="1A382110"/>
    <w:lvl w:ilvl="0" w:tplc="BC0003B8">
      <w:start w:val="1"/>
      <w:numFmt w:val="bullet"/>
      <w:lvlText w:val=""/>
      <w:lvlJc w:val="left"/>
      <w:pPr>
        <w:ind w:left="1040" w:hanging="360"/>
      </w:pPr>
      <w:rPr>
        <w:rFonts w:ascii="Symbol" w:hAnsi="Symbol" w:hint="default"/>
      </w:rPr>
    </w:lvl>
    <w:lvl w:ilvl="1" w:tplc="400A0003" w:tentative="1">
      <w:start w:val="1"/>
      <w:numFmt w:val="bullet"/>
      <w:lvlText w:val="o"/>
      <w:lvlJc w:val="left"/>
      <w:pPr>
        <w:ind w:left="1760" w:hanging="360"/>
      </w:pPr>
      <w:rPr>
        <w:rFonts w:ascii="Courier New" w:hAnsi="Courier New" w:cs="Courier New" w:hint="default"/>
      </w:rPr>
    </w:lvl>
    <w:lvl w:ilvl="2" w:tplc="400A0005" w:tentative="1">
      <w:start w:val="1"/>
      <w:numFmt w:val="bullet"/>
      <w:lvlText w:val=""/>
      <w:lvlJc w:val="left"/>
      <w:pPr>
        <w:ind w:left="2480" w:hanging="360"/>
      </w:pPr>
      <w:rPr>
        <w:rFonts w:ascii="Wingdings" w:hAnsi="Wingdings" w:hint="default"/>
      </w:rPr>
    </w:lvl>
    <w:lvl w:ilvl="3" w:tplc="400A0001" w:tentative="1">
      <w:start w:val="1"/>
      <w:numFmt w:val="bullet"/>
      <w:lvlText w:val=""/>
      <w:lvlJc w:val="left"/>
      <w:pPr>
        <w:ind w:left="3200" w:hanging="360"/>
      </w:pPr>
      <w:rPr>
        <w:rFonts w:ascii="Symbol" w:hAnsi="Symbol" w:hint="default"/>
      </w:rPr>
    </w:lvl>
    <w:lvl w:ilvl="4" w:tplc="400A0003" w:tentative="1">
      <w:start w:val="1"/>
      <w:numFmt w:val="bullet"/>
      <w:lvlText w:val="o"/>
      <w:lvlJc w:val="left"/>
      <w:pPr>
        <w:ind w:left="3920" w:hanging="360"/>
      </w:pPr>
      <w:rPr>
        <w:rFonts w:ascii="Courier New" w:hAnsi="Courier New" w:cs="Courier New" w:hint="default"/>
      </w:rPr>
    </w:lvl>
    <w:lvl w:ilvl="5" w:tplc="400A0005" w:tentative="1">
      <w:start w:val="1"/>
      <w:numFmt w:val="bullet"/>
      <w:lvlText w:val=""/>
      <w:lvlJc w:val="left"/>
      <w:pPr>
        <w:ind w:left="4640" w:hanging="360"/>
      </w:pPr>
      <w:rPr>
        <w:rFonts w:ascii="Wingdings" w:hAnsi="Wingdings" w:hint="default"/>
      </w:rPr>
    </w:lvl>
    <w:lvl w:ilvl="6" w:tplc="400A0001" w:tentative="1">
      <w:start w:val="1"/>
      <w:numFmt w:val="bullet"/>
      <w:lvlText w:val=""/>
      <w:lvlJc w:val="left"/>
      <w:pPr>
        <w:ind w:left="5360" w:hanging="360"/>
      </w:pPr>
      <w:rPr>
        <w:rFonts w:ascii="Symbol" w:hAnsi="Symbol" w:hint="default"/>
      </w:rPr>
    </w:lvl>
    <w:lvl w:ilvl="7" w:tplc="400A0003" w:tentative="1">
      <w:start w:val="1"/>
      <w:numFmt w:val="bullet"/>
      <w:lvlText w:val="o"/>
      <w:lvlJc w:val="left"/>
      <w:pPr>
        <w:ind w:left="6080" w:hanging="360"/>
      </w:pPr>
      <w:rPr>
        <w:rFonts w:ascii="Courier New" w:hAnsi="Courier New" w:cs="Courier New" w:hint="default"/>
      </w:rPr>
    </w:lvl>
    <w:lvl w:ilvl="8" w:tplc="400A0005" w:tentative="1">
      <w:start w:val="1"/>
      <w:numFmt w:val="bullet"/>
      <w:lvlText w:val=""/>
      <w:lvlJc w:val="left"/>
      <w:pPr>
        <w:ind w:left="6800" w:hanging="360"/>
      </w:pPr>
      <w:rPr>
        <w:rFonts w:ascii="Wingdings" w:hAnsi="Wingdings" w:hint="default"/>
      </w:rPr>
    </w:lvl>
  </w:abstractNum>
  <w:abstractNum w:abstractNumId="51">
    <w:nsid w:val="609B6B69"/>
    <w:multiLevelType w:val="hybridMultilevel"/>
    <w:tmpl w:val="F3DCFA2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12C174C"/>
    <w:multiLevelType w:val="hybridMultilevel"/>
    <w:tmpl w:val="0BE6DDD8"/>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62244040"/>
    <w:multiLevelType w:val="hybridMultilevel"/>
    <w:tmpl w:val="2E68D570"/>
    <w:lvl w:ilvl="0" w:tplc="914219FA">
      <w:start w:val="1"/>
      <w:numFmt w:val="bullet"/>
      <w:lvlText w:val="­"/>
      <w:lvlJc w:val="left"/>
      <w:pPr>
        <w:ind w:left="720" w:hanging="360"/>
      </w:pPr>
      <w:rPr>
        <w:rFonts w:ascii="Courier New" w:hAnsi="Courier New" w:hint="default"/>
        <w:lang w:val="es-BO"/>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54">
    <w:nsid w:val="628D086B"/>
    <w:multiLevelType w:val="hybridMultilevel"/>
    <w:tmpl w:val="BCE08822"/>
    <w:lvl w:ilvl="0" w:tplc="CBBC882A">
      <w:start w:val="1"/>
      <w:numFmt w:val="decimal"/>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55">
    <w:nsid w:val="664D662F"/>
    <w:multiLevelType w:val="hybridMultilevel"/>
    <w:tmpl w:val="AF969206"/>
    <w:lvl w:ilvl="0" w:tplc="914219FA">
      <w:start w:val="1"/>
      <w:numFmt w:val="bullet"/>
      <w:lvlText w:val="­"/>
      <w:lvlJc w:val="left"/>
      <w:pPr>
        <w:ind w:left="1429" w:hanging="360"/>
      </w:pPr>
      <w:rPr>
        <w:rFonts w:ascii="Courier New" w:hAnsi="Courier New" w:hint="default"/>
        <w:lang w:val="es-BO"/>
      </w:rPr>
    </w:lvl>
    <w:lvl w:ilvl="1" w:tplc="180A0003" w:tentative="1">
      <w:start w:val="1"/>
      <w:numFmt w:val="bullet"/>
      <w:lvlText w:val="o"/>
      <w:lvlJc w:val="left"/>
      <w:pPr>
        <w:ind w:left="2149" w:hanging="360"/>
      </w:pPr>
      <w:rPr>
        <w:rFonts w:ascii="Courier New" w:hAnsi="Courier New" w:cs="Courier New" w:hint="default"/>
      </w:rPr>
    </w:lvl>
    <w:lvl w:ilvl="2" w:tplc="180A0005" w:tentative="1">
      <w:start w:val="1"/>
      <w:numFmt w:val="bullet"/>
      <w:lvlText w:val=""/>
      <w:lvlJc w:val="left"/>
      <w:pPr>
        <w:ind w:left="2869" w:hanging="360"/>
      </w:pPr>
      <w:rPr>
        <w:rFonts w:ascii="Wingdings" w:hAnsi="Wingdings" w:hint="default"/>
      </w:rPr>
    </w:lvl>
    <w:lvl w:ilvl="3" w:tplc="180A0001" w:tentative="1">
      <w:start w:val="1"/>
      <w:numFmt w:val="bullet"/>
      <w:lvlText w:val=""/>
      <w:lvlJc w:val="left"/>
      <w:pPr>
        <w:ind w:left="3589" w:hanging="360"/>
      </w:pPr>
      <w:rPr>
        <w:rFonts w:ascii="Symbol" w:hAnsi="Symbol" w:hint="default"/>
      </w:rPr>
    </w:lvl>
    <w:lvl w:ilvl="4" w:tplc="180A0003" w:tentative="1">
      <w:start w:val="1"/>
      <w:numFmt w:val="bullet"/>
      <w:lvlText w:val="o"/>
      <w:lvlJc w:val="left"/>
      <w:pPr>
        <w:ind w:left="4309" w:hanging="360"/>
      </w:pPr>
      <w:rPr>
        <w:rFonts w:ascii="Courier New" w:hAnsi="Courier New" w:cs="Courier New" w:hint="default"/>
      </w:rPr>
    </w:lvl>
    <w:lvl w:ilvl="5" w:tplc="180A0005" w:tentative="1">
      <w:start w:val="1"/>
      <w:numFmt w:val="bullet"/>
      <w:lvlText w:val=""/>
      <w:lvlJc w:val="left"/>
      <w:pPr>
        <w:ind w:left="5029" w:hanging="360"/>
      </w:pPr>
      <w:rPr>
        <w:rFonts w:ascii="Wingdings" w:hAnsi="Wingdings" w:hint="default"/>
      </w:rPr>
    </w:lvl>
    <w:lvl w:ilvl="6" w:tplc="180A0001" w:tentative="1">
      <w:start w:val="1"/>
      <w:numFmt w:val="bullet"/>
      <w:lvlText w:val=""/>
      <w:lvlJc w:val="left"/>
      <w:pPr>
        <w:ind w:left="5749" w:hanging="360"/>
      </w:pPr>
      <w:rPr>
        <w:rFonts w:ascii="Symbol" w:hAnsi="Symbol" w:hint="default"/>
      </w:rPr>
    </w:lvl>
    <w:lvl w:ilvl="7" w:tplc="180A0003" w:tentative="1">
      <w:start w:val="1"/>
      <w:numFmt w:val="bullet"/>
      <w:lvlText w:val="o"/>
      <w:lvlJc w:val="left"/>
      <w:pPr>
        <w:ind w:left="6469" w:hanging="360"/>
      </w:pPr>
      <w:rPr>
        <w:rFonts w:ascii="Courier New" w:hAnsi="Courier New" w:cs="Courier New" w:hint="default"/>
      </w:rPr>
    </w:lvl>
    <w:lvl w:ilvl="8" w:tplc="180A0005" w:tentative="1">
      <w:start w:val="1"/>
      <w:numFmt w:val="bullet"/>
      <w:lvlText w:val=""/>
      <w:lvlJc w:val="left"/>
      <w:pPr>
        <w:ind w:left="7189" w:hanging="360"/>
      </w:pPr>
      <w:rPr>
        <w:rFonts w:ascii="Wingdings" w:hAnsi="Wingdings" w:hint="default"/>
      </w:rPr>
    </w:lvl>
  </w:abstractNum>
  <w:abstractNum w:abstractNumId="56">
    <w:nsid w:val="679A40E1"/>
    <w:multiLevelType w:val="hybridMultilevel"/>
    <w:tmpl w:val="81CCF074"/>
    <w:lvl w:ilvl="0" w:tplc="914219FA">
      <w:start w:val="1"/>
      <w:numFmt w:val="bullet"/>
      <w:lvlText w:val="­"/>
      <w:lvlJc w:val="left"/>
      <w:pPr>
        <w:ind w:left="720" w:hanging="360"/>
      </w:pPr>
      <w:rPr>
        <w:rFonts w:ascii="Courier New" w:hAnsi="Courier New" w:hint="default"/>
        <w:lang w:val="es-B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80319E7"/>
    <w:multiLevelType w:val="hybridMultilevel"/>
    <w:tmpl w:val="F35CC770"/>
    <w:lvl w:ilvl="0" w:tplc="914219FA">
      <w:start w:val="1"/>
      <w:numFmt w:val="bullet"/>
      <w:lvlText w:val="­"/>
      <w:lvlJc w:val="left"/>
      <w:pPr>
        <w:ind w:left="1440" w:hanging="360"/>
      </w:pPr>
      <w:rPr>
        <w:rFonts w:ascii="Courier New" w:hAnsi="Courier New" w:hint="default"/>
        <w:lang w:val="es-BO"/>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8">
    <w:nsid w:val="6BDD5DA3"/>
    <w:multiLevelType w:val="hybridMultilevel"/>
    <w:tmpl w:val="F91C6606"/>
    <w:lvl w:ilvl="0" w:tplc="BCE04E8E">
      <w:numFmt w:val="bullet"/>
      <w:lvlText w:val=""/>
      <w:lvlJc w:val="left"/>
      <w:pPr>
        <w:ind w:left="720" w:hanging="360"/>
      </w:pPr>
      <w:rPr>
        <w:rFonts w:ascii="Symbol" w:eastAsiaTheme="minorHAnsi" w:hAnsi="Symbol"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F915B3F"/>
    <w:multiLevelType w:val="hybridMultilevel"/>
    <w:tmpl w:val="31260236"/>
    <w:lvl w:ilvl="0" w:tplc="0C0A0017">
      <w:start w:val="1"/>
      <w:numFmt w:val="lowerLetter"/>
      <w:lvlText w:val="%1)"/>
      <w:lvlJc w:val="left"/>
      <w:pPr>
        <w:ind w:left="720" w:hanging="360"/>
      </w:pPr>
      <w:rPr>
        <w:rFonts w:hint="default"/>
        <w:lang w:val="es-BO"/>
      </w:rPr>
    </w:lvl>
    <w:lvl w:ilvl="1" w:tplc="14AED2B6">
      <w:start w:val="1"/>
      <w:numFmt w:val="bullet"/>
      <w:lvlText w:val="-"/>
      <w:lvlJc w:val="left"/>
      <w:pPr>
        <w:ind w:left="1440" w:hanging="360"/>
      </w:pPr>
      <w:rPr>
        <w:rFonts w:ascii="Arial" w:eastAsia="‚l‚r –¾’©" w:hAnsi="Arial" w:cs="Arial" w:hint="default"/>
      </w:rPr>
    </w:lvl>
    <w:lvl w:ilvl="2" w:tplc="180A0005">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0">
    <w:nsid w:val="70391966"/>
    <w:multiLevelType w:val="hybridMultilevel"/>
    <w:tmpl w:val="4B4E5C02"/>
    <w:lvl w:ilvl="0" w:tplc="914219FA">
      <w:start w:val="1"/>
      <w:numFmt w:val="bullet"/>
      <w:lvlText w:val="­"/>
      <w:lvlJc w:val="left"/>
      <w:pPr>
        <w:ind w:left="1080" w:hanging="360"/>
      </w:pPr>
      <w:rPr>
        <w:rFonts w:ascii="Courier New" w:hAnsi="Courier New" w:hint="default"/>
        <w:lang w:val="es-B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nsid w:val="706F3464"/>
    <w:multiLevelType w:val="hybridMultilevel"/>
    <w:tmpl w:val="694861F8"/>
    <w:lvl w:ilvl="0" w:tplc="0409001B">
      <w:start w:val="1"/>
      <w:numFmt w:val="lowerRoman"/>
      <w:lvlText w:val="%1."/>
      <w:lvlJc w:val="righ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2">
    <w:nsid w:val="71576D9B"/>
    <w:multiLevelType w:val="hybridMultilevel"/>
    <w:tmpl w:val="2DD488B2"/>
    <w:lvl w:ilvl="0" w:tplc="BC0003B8">
      <w:start w:val="1"/>
      <w:numFmt w:val="bullet"/>
      <w:lvlText w:val=""/>
      <w:lvlJc w:val="left"/>
      <w:pPr>
        <w:ind w:left="720" w:hanging="360"/>
      </w:pPr>
      <w:rPr>
        <w:rFonts w:ascii="Symbol" w:hAnsi="Symbol" w:hint="default"/>
      </w:rPr>
    </w:lvl>
    <w:lvl w:ilvl="1" w:tplc="BC0003B8">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4">
    <w:nsid w:val="7274179D"/>
    <w:multiLevelType w:val="hybridMultilevel"/>
    <w:tmpl w:val="C9EE5936"/>
    <w:lvl w:ilvl="0" w:tplc="01D6D024">
      <w:start w:val="1"/>
      <w:numFmt w:val="bullet"/>
      <w:lvlText w:val=""/>
      <w:lvlJc w:val="left"/>
      <w:pPr>
        <w:ind w:left="720" w:hanging="360"/>
      </w:pPr>
      <w:rPr>
        <w:rFonts w:ascii="Symbol" w:hAnsi="Symbol" w:hint="default"/>
        <w:sz w:val="14"/>
        <w:szCs w:val="14"/>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49F425E"/>
    <w:multiLevelType w:val="hybridMultilevel"/>
    <w:tmpl w:val="17185796"/>
    <w:lvl w:ilvl="0" w:tplc="744C05F2">
      <w:start w:val="1"/>
      <w:numFmt w:val="bullet"/>
      <w:pStyle w:val="Indent2-bullet"/>
      <w:lvlText w:val=""/>
      <w:lvlJc w:val="left"/>
      <w:pPr>
        <w:tabs>
          <w:tab w:val="num" w:pos="1837"/>
        </w:tabs>
        <w:ind w:left="1837" w:hanging="397"/>
      </w:pPr>
      <w:rPr>
        <w:rFonts w:ascii="Symbol" w:hAnsi="Symbol" w:hint="default"/>
        <w:lang w:val="es-VE"/>
      </w:rPr>
    </w:lvl>
    <w:lvl w:ilvl="1" w:tplc="04090003" w:tentative="1">
      <w:start w:val="1"/>
      <w:numFmt w:val="bullet"/>
      <w:lvlText w:val="o"/>
      <w:lvlJc w:val="left"/>
      <w:pPr>
        <w:tabs>
          <w:tab w:val="num" w:pos="2143"/>
        </w:tabs>
        <w:ind w:left="2143" w:hanging="360"/>
      </w:pPr>
      <w:rPr>
        <w:rFonts w:ascii="Courier New" w:hAnsi="Courier New" w:hint="default"/>
      </w:rPr>
    </w:lvl>
    <w:lvl w:ilvl="2" w:tplc="04090005" w:tentative="1">
      <w:start w:val="1"/>
      <w:numFmt w:val="bullet"/>
      <w:lvlText w:val=""/>
      <w:lvlJc w:val="left"/>
      <w:pPr>
        <w:tabs>
          <w:tab w:val="num" w:pos="2863"/>
        </w:tabs>
        <w:ind w:left="2863" w:hanging="360"/>
      </w:pPr>
      <w:rPr>
        <w:rFonts w:ascii="Wingdings" w:hAnsi="Wingdings" w:hint="default"/>
      </w:rPr>
    </w:lvl>
    <w:lvl w:ilvl="3" w:tplc="04090001" w:tentative="1">
      <w:start w:val="1"/>
      <w:numFmt w:val="bullet"/>
      <w:lvlText w:val=""/>
      <w:lvlJc w:val="left"/>
      <w:pPr>
        <w:tabs>
          <w:tab w:val="num" w:pos="3583"/>
        </w:tabs>
        <w:ind w:left="3583" w:hanging="360"/>
      </w:pPr>
      <w:rPr>
        <w:rFonts w:ascii="Symbol" w:hAnsi="Symbol" w:hint="default"/>
      </w:rPr>
    </w:lvl>
    <w:lvl w:ilvl="4" w:tplc="04090003" w:tentative="1">
      <w:start w:val="1"/>
      <w:numFmt w:val="bullet"/>
      <w:lvlText w:val="o"/>
      <w:lvlJc w:val="left"/>
      <w:pPr>
        <w:tabs>
          <w:tab w:val="num" w:pos="4303"/>
        </w:tabs>
        <w:ind w:left="4303" w:hanging="360"/>
      </w:pPr>
      <w:rPr>
        <w:rFonts w:ascii="Courier New" w:hAnsi="Courier New" w:hint="default"/>
      </w:rPr>
    </w:lvl>
    <w:lvl w:ilvl="5" w:tplc="04090005" w:tentative="1">
      <w:start w:val="1"/>
      <w:numFmt w:val="bullet"/>
      <w:lvlText w:val=""/>
      <w:lvlJc w:val="left"/>
      <w:pPr>
        <w:tabs>
          <w:tab w:val="num" w:pos="5023"/>
        </w:tabs>
        <w:ind w:left="5023" w:hanging="360"/>
      </w:pPr>
      <w:rPr>
        <w:rFonts w:ascii="Wingdings" w:hAnsi="Wingdings" w:hint="default"/>
      </w:rPr>
    </w:lvl>
    <w:lvl w:ilvl="6" w:tplc="04090001" w:tentative="1">
      <w:start w:val="1"/>
      <w:numFmt w:val="bullet"/>
      <w:lvlText w:val=""/>
      <w:lvlJc w:val="left"/>
      <w:pPr>
        <w:tabs>
          <w:tab w:val="num" w:pos="5743"/>
        </w:tabs>
        <w:ind w:left="5743" w:hanging="360"/>
      </w:pPr>
      <w:rPr>
        <w:rFonts w:ascii="Symbol" w:hAnsi="Symbol" w:hint="default"/>
      </w:rPr>
    </w:lvl>
    <w:lvl w:ilvl="7" w:tplc="04090003" w:tentative="1">
      <w:start w:val="1"/>
      <w:numFmt w:val="bullet"/>
      <w:lvlText w:val="o"/>
      <w:lvlJc w:val="left"/>
      <w:pPr>
        <w:tabs>
          <w:tab w:val="num" w:pos="6463"/>
        </w:tabs>
        <w:ind w:left="6463" w:hanging="360"/>
      </w:pPr>
      <w:rPr>
        <w:rFonts w:ascii="Courier New" w:hAnsi="Courier New" w:hint="default"/>
      </w:rPr>
    </w:lvl>
    <w:lvl w:ilvl="8" w:tplc="04090005" w:tentative="1">
      <w:start w:val="1"/>
      <w:numFmt w:val="bullet"/>
      <w:lvlText w:val=""/>
      <w:lvlJc w:val="left"/>
      <w:pPr>
        <w:tabs>
          <w:tab w:val="num" w:pos="7183"/>
        </w:tabs>
        <w:ind w:left="7183" w:hanging="360"/>
      </w:pPr>
      <w:rPr>
        <w:rFonts w:ascii="Wingdings" w:hAnsi="Wingdings" w:hint="default"/>
      </w:rPr>
    </w:lvl>
  </w:abstractNum>
  <w:abstractNum w:abstractNumId="66">
    <w:nsid w:val="7546409C"/>
    <w:multiLevelType w:val="multilevel"/>
    <w:tmpl w:val="3D463594"/>
    <w:lvl w:ilvl="0">
      <w:start w:val="1"/>
      <w:numFmt w:val="decimal"/>
      <w:lvlText w:val="%1"/>
      <w:lvlJc w:val="left"/>
      <w:pPr>
        <w:ind w:left="432" w:hanging="432"/>
      </w:pPr>
      <w:rPr>
        <w:b/>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7">
    <w:nsid w:val="76CF266F"/>
    <w:multiLevelType w:val="hybridMultilevel"/>
    <w:tmpl w:val="39E80650"/>
    <w:lvl w:ilvl="0" w:tplc="04090017">
      <w:start w:val="1"/>
      <w:numFmt w:val="lowerLetter"/>
      <w:lvlText w:val="%1)"/>
      <w:lvlJc w:val="left"/>
      <w:pPr>
        <w:ind w:left="720" w:hanging="360"/>
      </w:pPr>
      <w:rPr>
        <w:rFonts w:hint="default"/>
        <w:lang w:val="es-BO"/>
      </w:rPr>
    </w:lvl>
    <w:lvl w:ilvl="1" w:tplc="14AED2B6">
      <w:start w:val="1"/>
      <w:numFmt w:val="bullet"/>
      <w:lvlText w:val="-"/>
      <w:lvlJc w:val="left"/>
      <w:pPr>
        <w:ind w:left="1440" w:hanging="360"/>
      </w:pPr>
      <w:rPr>
        <w:rFonts w:ascii="Arial" w:eastAsia="‚l‚r –¾’©" w:hAnsi="Arial" w:cs="Arial" w:hint="default"/>
      </w:rPr>
    </w:lvl>
    <w:lvl w:ilvl="2" w:tplc="180A0005">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8">
    <w:nsid w:val="79313271"/>
    <w:multiLevelType w:val="hybridMultilevel"/>
    <w:tmpl w:val="AD5C4F8C"/>
    <w:lvl w:ilvl="0" w:tplc="400A000F">
      <w:start w:val="1"/>
      <w:numFmt w:val="decimal"/>
      <w:lvlText w:val="%1."/>
      <w:lvlJc w:val="left"/>
      <w:pPr>
        <w:ind w:left="1440" w:hanging="360"/>
      </w:pPr>
      <w:rPr>
        <w:rFont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9">
    <w:nsid w:val="7A364C44"/>
    <w:multiLevelType w:val="multilevel"/>
    <w:tmpl w:val="55505890"/>
    <w:lvl w:ilvl="0">
      <w:start w:val="1"/>
      <w:numFmt w:val="bullet"/>
      <w:lvlText w:val=""/>
      <w:lvlJc w:val="left"/>
      <w:pPr>
        <w:tabs>
          <w:tab w:val="num" w:pos="567"/>
        </w:tabs>
        <w:ind w:left="567" w:firstLine="0"/>
      </w:pPr>
      <w:rPr>
        <w:rFonts w:ascii="Wingdings" w:hAnsi="Wingdings" w:hint="default"/>
        <w:color w:val="632423"/>
      </w:rPr>
    </w:lvl>
    <w:lvl w:ilvl="1">
      <w:start w:val="1"/>
      <w:numFmt w:val="bullet"/>
      <w:pStyle w:val="Vieta"/>
      <w:lvlText w:val=""/>
      <w:lvlJc w:val="left"/>
      <w:pPr>
        <w:tabs>
          <w:tab w:val="num" w:pos="1701"/>
        </w:tabs>
        <w:ind w:left="1701" w:hanging="567"/>
      </w:pPr>
      <w:rPr>
        <w:rFonts w:ascii="Wingdings" w:hAnsi="Wingdings" w:hint="default"/>
        <w:color w:val="17365D"/>
      </w:rPr>
    </w:lvl>
    <w:lvl w:ilvl="2">
      <w:start w:val="1"/>
      <w:numFmt w:val="bullet"/>
      <w:lvlText w:val=""/>
      <w:lvlJc w:val="left"/>
      <w:pPr>
        <w:tabs>
          <w:tab w:val="num" w:pos="2268"/>
        </w:tabs>
        <w:ind w:left="2268" w:hanging="567"/>
      </w:pPr>
      <w:rPr>
        <w:rFonts w:ascii="Wingdings" w:hAnsi="Wingdings" w:hint="default"/>
        <w:color w:val="76923C"/>
      </w:rPr>
    </w:lvl>
    <w:lvl w:ilvl="3">
      <w:start w:val="1"/>
      <w:numFmt w:val="bullet"/>
      <w:lvlText w:val=""/>
      <w:lvlJc w:val="left"/>
      <w:pPr>
        <w:tabs>
          <w:tab w:val="num" w:pos="2835"/>
        </w:tabs>
        <w:ind w:left="2835" w:hanging="567"/>
      </w:pPr>
      <w:rPr>
        <w:rFonts w:ascii="Wingdings" w:hAnsi="Wingdings" w:hint="default"/>
        <w:color w:val="1F497D"/>
      </w:rPr>
    </w:lvl>
    <w:lvl w:ilvl="4">
      <w:start w:val="1"/>
      <w:numFmt w:val="bullet"/>
      <w:lvlText w:val="o"/>
      <w:lvlJc w:val="left"/>
      <w:pPr>
        <w:tabs>
          <w:tab w:val="num" w:pos="3402"/>
        </w:tabs>
        <w:ind w:left="3402" w:hanging="567"/>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7BF07354"/>
    <w:multiLevelType w:val="hybridMultilevel"/>
    <w:tmpl w:val="47EEFFBC"/>
    <w:lvl w:ilvl="0" w:tplc="914219FA">
      <w:start w:val="1"/>
      <w:numFmt w:val="bullet"/>
      <w:lvlText w:val="­"/>
      <w:lvlJc w:val="left"/>
      <w:pPr>
        <w:ind w:left="1429" w:hanging="360"/>
      </w:pPr>
      <w:rPr>
        <w:rFonts w:ascii="Courier New" w:hAnsi="Courier New" w:hint="default"/>
        <w:lang w:val="es-BO"/>
      </w:rPr>
    </w:lvl>
    <w:lvl w:ilvl="1" w:tplc="180A0003" w:tentative="1">
      <w:start w:val="1"/>
      <w:numFmt w:val="bullet"/>
      <w:lvlText w:val="o"/>
      <w:lvlJc w:val="left"/>
      <w:pPr>
        <w:ind w:left="2149" w:hanging="360"/>
      </w:pPr>
      <w:rPr>
        <w:rFonts w:ascii="Courier New" w:hAnsi="Courier New" w:cs="Courier New" w:hint="default"/>
      </w:rPr>
    </w:lvl>
    <w:lvl w:ilvl="2" w:tplc="180A0005" w:tentative="1">
      <w:start w:val="1"/>
      <w:numFmt w:val="bullet"/>
      <w:lvlText w:val=""/>
      <w:lvlJc w:val="left"/>
      <w:pPr>
        <w:ind w:left="2869" w:hanging="360"/>
      </w:pPr>
      <w:rPr>
        <w:rFonts w:ascii="Wingdings" w:hAnsi="Wingdings" w:hint="default"/>
      </w:rPr>
    </w:lvl>
    <w:lvl w:ilvl="3" w:tplc="180A0001" w:tentative="1">
      <w:start w:val="1"/>
      <w:numFmt w:val="bullet"/>
      <w:lvlText w:val=""/>
      <w:lvlJc w:val="left"/>
      <w:pPr>
        <w:ind w:left="3589" w:hanging="360"/>
      </w:pPr>
      <w:rPr>
        <w:rFonts w:ascii="Symbol" w:hAnsi="Symbol" w:hint="default"/>
      </w:rPr>
    </w:lvl>
    <w:lvl w:ilvl="4" w:tplc="180A0003" w:tentative="1">
      <w:start w:val="1"/>
      <w:numFmt w:val="bullet"/>
      <w:lvlText w:val="o"/>
      <w:lvlJc w:val="left"/>
      <w:pPr>
        <w:ind w:left="4309" w:hanging="360"/>
      </w:pPr>
      <w:rPr>
        <w:rFonts w:ascii="Courier New" w:hAnsi="Courier New" w:cs="Courier New" w:hint="default"/>
      </w:rPr>
    </w:lvl>
    <w:lvl w:ilvl="5" w:tplc="180A0005" w:tentative="1">
      <w:start w:val="1"/>
      <w:numFmt w:val="bullet"/>
      <w:lvlText w:val=""/>
      <w:lvlJc w:val="left"/>
      <w:pPr>
        <w:ind w:left="5029" w:hanging="360"/>
      </w:pPr>
      <w:rPr>
        <w:rFonts w:ascii="Wingdings" w:hAnsi="Wingdings" w:hint="default"/>
      </w:rPr>
    </w:lvl>
    <w:lvl w:ilvl="6" w:tplc="180A0001" w:tentative="1">
      <w:start w:val="1"/>
      <w:numFmt w:val="bullet"/>
      <w:lvlText w:val=""/>
      <w:lvlJc w:val="left"/>
      <w:pPr>
        <w:ind w:left="5749" w:hanging="360"/>
      </w:pPr>
      <w:rPr>
        <w:rFonts w:ascii="Symbol" w:hAnsi="Symbol" w:hint="default"/>
      </w:rPr>
    </w:lvl>
    <w:lvl w:ilvl="7" w:tplc="180A0003" w:tentative="1">
      <w:start w:val="1"/>
      <w:numFmt w:val="bullet"/>
      <w:lvlText w:val="o"/>
      <w:lvlJc w:val="left"/>
      <w:pPr>
        <w:ind w:left="6469" w:hanging="360"/>
      </w:pPr>
      <w:rPr>
        <w:rFonts w:ascii="Courier New" w:hAnsi="Courier New" w:cs="Courier New" w:hint="default"/>
      </w:rPr>
    </w:lvl>
    <w:lvl w:ilvl="8" w:tplc="180A0005" w:tentative="1">
      <w:start w:val="1"/>
      <w:numFmt w:val="bullet"/>
      <w:lvlText w:val=""/>
      <w:lvlJc w:val="left"/>
      <w:pPr>
        <w:ind w:left="7189" w:hanging="360"/>
      </w:pPr>
      <w:rPr>
        <w:rFonts w:ascii="Wingdings" w:hAnsi="Wingdings" w:hint="default"/>
      </w:rPr>
    </w:lvl>
  </w:abstractNum>
  <w:abstractNum w:abstractNumId="71">
    <w:nsid w:val="7C5B7B64"/>
    <w:multiLevelType w:val="hybridMultilevel"/>
    <w:tmpl w:val="10864A24"/>
    <w:lvl w:ilvl="0" w:tplc="914219FA">
      <w:start w:val="1"/>
      <w:numFmt w:val="bullet"/>
      <w:lvlText w:val="­"/>
      <w:lvlJc w:val="left"/>
      <w:pPr>
        <w:ind w:left="1440" w:hanging="360"/>
      </w:pPr>
      <w:rPr>
        <w:rFonts w:ascii="Courier New" w:hAnsi="Courier New" w:hint="default"/>
        <w:lang w:val="es-BO"/>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2">
    <w:nsid w:val="7D254FE9"/>
    <w:multiLevelType w:val="hybridMultilevel"/>
    <w:tmpl w:val="CF76768C"/>
    <w:lvl w:ilvl="0" w:tplc="0C0A0017">
      <w:start w:val="1"/>
      <w:numFmt w:val="lowerLetter"/>
      <w:lvlText w:val="%1)"/>
      <w:lvlJc w:val="left"/>
      <w:pPr>
        <w:ind w:left="720" w:hanging="360"/>
      </w:pPr>
      <w:rPr>
        <w:rFonts w:hint="default"/>
        <w:lang w:val="es-B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D306401"/>
    <w:multiLevelType w:val="hybridMultilevel"/>
    <w:tmpl w:val="739456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DD80B41"/>
    <w:multiLevelType w:val="hybridMultilevel"/>
    <w:tmpl w:val="206C1760"/>
    <w:lvl w:ilvl="0" w:tplc="400A0019">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5">
    <w:nsid w:val="7F971029"/>
    <w:multiLevelType w:val="hybridMultilevel"/>
    <w:tmpl w:val="143803F4"/>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5"/>
  </w:num>
  <w:num w:numId="3">
    <w:abstractNumId w:val="65"/>
  </w:num>
  <w:num w:numId="4">
    <w:abstractNumId w:val="69"/>
  </w:num>
  <w:num w:numId="5">
    <w:abstractNumId w:val="46"/>
  </w:num>
  <w:num w:numId="6">
    <w:abstractNumId w:val="26"/>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5"/>
  </w:num>
  <w:num w:numId="10">
    <w:abstractNumId w:val="39"/>
  </w:num>
  <w:num w:numId="11">
    <w:abstractNumId w:val="23"/>
  </w:num>
  <w:num w:numId="12">
    <w:abstractNumId w:val="19"/>
  </w:num>
  <w:num w:numId="13">
    <w:abstractNumId w:val="59"/>
  </w:num>
  <w:num w:numId="14">
    <w:abstractNumId w:val="67"/>
  </w:num>
  <w:num w:numId="15">
    <w:abstractNumId w:val="72"/>
  </w:num>
  <w:num w:numId="16">
    <w:abstractNumId w:val="24"/>
  </w:num>
  <w:num w:numId="17">
    <w:abstractNumId w:val="15"/>
  </w:num>
  <w:num w:numId="18">
    <w:abstractNumId w:val="18"/>
  </w:num>
  <w:num w:numId="19">
    <w:abstractNumId w:val="14"/>
  </w:num>
  <w:num w:numId="20">
    <w:abstractNumId w:val="8"/>
  </w:num>
  <w:num w:numId="21">
    <w:abstractNumId w:val="73"/>
  </w:num>
  <w:num w:numId="22">
    <w:abstractNumId w:val="43"/>
  </w:num>
  <w:num w:numId="23">
    <w:abstractNumId w:val="40"/>
  </w:num>
  <w:num w:numId="24">
    <w:abstractNumId w:val="29"/>
  </w:num>
  <w:num w:numId="25">
    <w:abstractNumId w:val="36"/>
  </w:num>
  <w:num w:numId="26">
    <w:abstractNumId w:val="47"/>
  </w:num>
  <w:num w:numId="27">
    <w:abstractNumId w:val="75"/>
  </w:num>
  <w:num w:numId="28">
    <w:abstractNumId w:val="61"/>
  </w:num>
  <w:num w:numId="29">
    <w:abstractNumId w:val="0"/>
  </w:num>
  <w:num w:numId="30">
    <w:abstractNumId w:val="54"/>
  </w:num>
  <w:num w:numId="31">
    <w:abstractNumId w:val="27"/>
  </w:num>
  <w:num w:numId="32">
    <w:abstractNumId w:val="11"/>
  </w:num>
  <w:num w:numId="33">
    <w:abstractNumId w:val="2"/>
  </w:num>
  <w:num w:numId="34">
    <w:abstractNumId w:val="52"/>
  </w:num>
  <w:num w:numId="35">
    <w:abstractNumId w:val="62"/>
  </w:num>
  <w:num w:numId="36">
    <w:abstractNumId w:val="49"/>
  </w:num>
  <w:num w:numId="37">
    <w:abstractNumId w:val="68"/>
  </w:num>
  <w:num w:numId="38">
    <w:abstractNumId w:val="7"/>
  </w:num>
  <w:num w:numId="39">
    <w:abstractNumId w:val="3"/>
  </w:num>
  <w:num w:numId="40">
    <w:abstractNumId w:val="1"/>
  </w:num>
  <w:num w:numId="41">
    <w:abstractNumId w:val="32"/>
  </w:num>
  <w:num w:numId="42">
    <w:abstractNumId w:val="71"/>
  </w:num>
  <w:num w:numId="43">
    <w:abstractNumId w:val="55"/>
  </w:num>
  <w:num w:numId="44">
    <w:abstractNumId w:val="37"/>
  </w:num>
  <w:num w:numId="45">
    <w:abstractNumId w:val="70"/>
  </w:num>
  <w:num w:numId="46">
    <w:abstractNumId w:val="48"/>
  </w:num>
  <w:num w:numId="47">
    <w:abstractNumId w:val="30"/>
  </w:num>
  <w:num w:numId="48">
    <w:abstractNumId w:val="44"/>
  </w:num>
  <w:num w:numId="49">
    <w:abstractNumId w:val="21"/>
  </w:num>
  <w:num w:numId="50">
    <w:abstractNumId w:val="33"/>
  </w:num>
  <w:num w:numId="51">
    <w:abstractNumId w:val="20"/>
  </w:num>
  <w:num w:numId="52">
    <w:abstractNumId w:val="45"/>
  </w:num>
  <w:num w:numId="53">
    <w:abstractNumId w:val="9"/>
  </w:num>
  <w:num w:numId="54">
    <w:abstractNumId w:val="4"/>
  </w:num>
  <w:num w:numId="55">
    <w:abstractNumId w:val="57"/>
  </w:num>
  <w:num w:numId="56">
    <w:abstractNumId w:val="22"/>
  </w:num>
  <w:num w:numId="57">
    <w:abstractNumId w:val="42"/>
  </w:num>
  <w:num w:numId="58">
    <w:abstractNumId w:val="53"/>
  </w:num>
  <w:num w:numId="59">
    <w:abstractNumId w:val="34"/>
  </w:num>
  <w:num w:numId="60">
    <w:abstractNumId w:val="35"/>
  </w:num>
  <w:num w:numId="61">
    <w:abstractNumId w:val="74"/>
  </w:num>
  <w:num w:numId="62">
    <w:abstractNumId w:val="41"/>
  </w:num>
  <w:num w:numId="63">
    <w:abstractNumId w:val="60"/>
  </w:num>
  <w:num w:numId="64">
    <w:abstractNumId w:val="38"/>
  </w:num>
  <w:num w:numId="65">
    <w:abstractNumId w:val="16"/>
  </w:num>
  <w:num w:numId="66">
    <w:abstractNumId w:val="28"/>
  </w:num>
  <w:num w:numId="67">
    <w:abstractNumId w:val="17"/>
  </w:num>
  <w:num w:numId="68">
    <w:abstractNumId w:val="56"/>
  </w:num>
  <w:num w:numId="69">
    <w:abstractNumId w:val="50"/>
  </w:num>
  <w:num w:numId="70">
    <w:abstractNumId w:val="58"/>
  </w:num>
  <w:num w:numId="7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1"/>
  </w:num>
  <w:num w:numId="73">
    <w:abstractNumId w:val="13"/>
  </w:num>
  <w:num w:numId="74">
    <w:abstractNumId w:val="63"/>
  </w:num>
  <w:num w:numId="75">
    <w:abstractNumId w:val="64"/>
  </w:num>
  <w:num w:numId="76">
    <w:abstractNumId w:val="5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7FC"/>
    <w:rsid w:val="00000271"/>
    <w:rsid w:val="0000066D"/>
    <w:rsid w:val="00000AA0"/>
    <w:rsid w:val="00002AC6"/>
    <w:rsid w:val="00003071"/>
    <w:rsid w:val="00003CDD"/>
    <w:rsid w:val="00005274"/>
    <w:rsid w:val="00006078"/>
    <w:rsid w:val="0000638A"/>
    <w:rsid w:val="00007192"/>
    <w:rsid w:val="00007A33"/>
    <w:rsid w:val="0001002B"/>
    <w:rsid w:val="0001049B"/>
    <w:rsid w:val="000118ED"/>
    <w:rsid w:val="00011BCA"/>
    <w:rsid w:val="0001285E"/>
    <w:rsid w:val="00015EDB"/>
    <w:rsid w:val="000163E0"/>
    <w:rsid w:val="00017289"/>
    <w:rsid w:val="0001757B"/>
    <w:rsid w:val="00017F3A"/>
    <w:rsid w:val="00020746"/>
    <w:rsid w:val="000218FA"/>
    <w:rsid w:val="000231BC"/>
    <w:rsid w:val="000232DE"/>
    <w:rsid w:val="00023F51"/>
    <w:rsid w:val="00024401"/>
    <w:rsid w:val="00024637"/>
    <w:rsid w:val="00024F80"/>
    <w:rsid w:val="000266F3"/>
    <w:rsid w:val="00026D53"/>
    <w:rsid w:val="0002767B"/>
    <w:rsid w:val="000309A1"/>
    <w:rsid w:val="000309BC"/>
    <w:rsid w:val="00030F63"/>
    <w:rsid w:val="00032490"/>
    <w:rsid w:val="000341B4"/>
    <w:rsid w:val="00034448"/>
    <w:rsid w:val="00035013"/>
    <w:rsid w:val="000353EA"/>
    <w:rsid w:val="00035A82"/>
    <w:rsid w:val="000360C9"/>
    <w:rsid w:val="00036353"/>
    <w:rsid w:val="00036A0C"/>
    <w:rsid w:val="00041A0F"/>
    <w:rsid w:val="000446D0"/>
    <w:rsid w:val="00045217"/>
    <w:rsid w:val="000457C6"/>
    <w:rsid w:val="00045889"/>
    <w:rsid w:val="000459C6"/>
    <w:rsid w:val="0005066E"/>
    <w:rsid w:val="00050798"/>
    <w:rsid w:val="00050928"/>
    <w:rsid w:val="000516A2"/>
    <w:rsid w:val="00051F9C"/>
    <w:rsid w:val="000521CE"/>
    <w:rsid w:val="00053BC5"/>
    <w:rsid w:val="000544AC"/>
    <w:rsid w:val="000546BF"/>
    <w:rsid w:val="000547AA"/>
    <w:rsid w:val="00055687"/>
    <w:rsid w:val="0005592F"/>
    <w:rsid w:val="00055D87"/>
    <w:rsid w:val="00056CF2"/>
    <w:rsid w:val="00057567"/>
    <w:rsid w:val="00057DF7"/>
    <w:rsid w:val="00060897"/>
    <w:rsid w:val="00060C10"/>
    <w:rsid w:val="00061349"/>
    <w:rsid w:val="00061709"/>
    <w:rsid w:val="00062146"/>
    <w:rsid w:val="0006244D"/>
    <w:rsid w:val="00062D21"/>
    <w:rsid w:val="000645AD"/>
    <w:rsid w:val="0006579A"/>
    <w:rsid w:val="00065898"/>
    <w:rsid w:val="00065B22"/>
    <w:rsid w:val="00066986"/>
    <w:rsid w:val="0006761A"/>
    <w:rsid w:val="00067632"/>
    <w:rsid w:val="00071908"/>
    <w:rsid w:val="00071E26"/>
    <w:rsid w:val="0007296B"/>
    <w:rsid w:val="00073B5C"/>
    <w:rsid w:val="000770FE"/>
    <w:rsid w:val="00080EA6"/>
    <w:rsid w:val="00080EF0"/>
    <w:rsid w:val="00080F3C"/>
    <w:rsid w:val="000811C0"/>
    <w:rsid w:val="00082AA1"/>
    <w:rsid w:val="00083492"/>
    <w:rsid w:val="000867E2"/>
    <w:rsid w:val="00086A92"/>
    <w:rsid w:val="00087019"/>
    <w:rsid w:val="00087136"/>
    <w:rsid w:val="000914C2"/>
    <w:rsid w:val="0009169E"/>
    <w:rsid w:val="00091F5C"/>
    <w:rsid w:val="00092CE8"/>
    <w:rsid w:val="00092DBA"/>
    <w:rsid w:val="000933D3"/>
    <w:rsid w:val="00093A72"/>
    <w:rsid w:val="0009425B"/>
    <w:rsid w:val="00094DEB"/>
    <w:rsid w:val="00097640"/>
    <w:rsid w:val="000977E9"/>
    <w:rsid w:val="000A1A87"/>
    <w:rsid w:val="000A2127"/>
    <w:rsid w:val="000A5159"/>
    <w:rsid w:val="000A6230"/>
    <w:rsid w:val="000A71E3"/>
    <w:rsid w:val="000A7B03"/>
    <w:rsid w:val="000A7F7B"/>
    <w:rsid w:val="000B25A8"/>
    <w:rsid w:val="000B2D22"/>
    <w:rsid w:val="000B36B2"/>
    <w:rsid w:val="000B6325"/>
    <w:rsid w:val="000B769A"/>
    <w:rsid w:val="000B7FE6"/>
    <w:rsid w:val="000C02F0"/>
    <w:rsid w:val="000C04EE"/>
    <w:rsid w:val="000C1BDF"/>
    <w:rsid w:val="000C29E7"/>
    <w:rsid w:val="000C4AF5"/>
    <w:rsid w:val="000C6D99"/>
    <w:rsid w:val="000C70DE"/>
    <w:rsid w:val="000C7AFF"/>
    <w:rsid w:val="000D035A"/>
    <w:rsid w:val="000D272F"/>
    <w:rsid w:val="000D3353"/>
    <w:rsid w:val="000D3560"/>
    <w:rsid w:val="000D3818"/>
    <w:rsid w:val="000D3BCD"/>
    <w:rsid w:val="000D5BFE"/>
    <w:rsid w:val="000D6247"/>
    <w:rsid w:val="000D6C29"/>
    <w:rsid w:val="000E0A57"/>
    <w:rsid w:val="000E0CF5"/>
    <w:rsid w:val="000E1B3D"/>
    <w:rsid w:val="000E25E4"/>
    <w:rsid w:val="000E2B65"/>
    <w:rsid w:val="000E3D73"/>
    <w:rsid w:val="000E3DE3"/>
    <w:rsid w:val="000E49D4"/>
    <w:rsid w:val="000E4C40"/>
    <w:rsid w:val="000E4C8D"/>
    <w:rsid w:val="000E4DCF"/>
    <w:rsid w:val="000E69D4"/>
    <w:rsid w:val="000E6D7A"/>
    <w:rsid w:val="000E711F"/>
    <w:rsid w:val="000E7883"/>
    <w:rsid w:val="000F0020"/>
    <w:rsid w:val="000F06F9"/>
    <w:rsid w:val="000F25C0"/>
    <w:rsid w:val="000F28DC"/>
    <w:rsid w:val="000F4731"/>
    <w:rsid w:val="000F47DB"/>
    <w:rsid w:val="000F48E7"/>
    <w:rsid w:val="000F514D"/>
    <w:rsid w:val="000F6185"/>
    <w:rsid w:val="000F78A0"/>
    <w:rsid w:val="00100294"/>
    <w:rsid w:val="0010579A"/>
    <w:rsid w:val="00105DEE"/>
    <w:rsid w:val="001079C7"/>
    <w:rsid w:val="00110958"/>
    <w:rsid w:val="00112057"/>
    <w:rsid w:val="001129EB"/>
    <w:rsid w:val="00113D3A"/>
    <w:rsid w:val="00113D3C"/>
    <w:rsid w:val="00113EAB"/>
    <w:rsid w:val="00114219"/>
    <w:rsid w:val="001144A0"/>
    <w:rsid w:val="00115AAD"/>
    <w:rsid w:val="00115BA6"/>
    <w:rsid w:val="00115BCA"/>
    <w:rsid w:val="00115CFE"/>
    <w:rsid w:val="001176E4"/>
    <w:rsid w:val="001218B7"/>
    <w:rsid w:val="00121DF5"/>
    <w:rsid w:val="00121E59"/>
    <w:rsid w:val="001225FD"/>
    <w:rsid w:val="001269C4"/>
    <w:rsid w:val="00126B64"/>
    <w:rsid w:val="00126CF4"/>
    <w:rsid w:val="0013025E"/>
    <w:rsid w:val="00131F53"/>
    <w:rsid w:val="00132132"/>
    <w:rsid w:val="00132C75"/>
    <w:rsid w:val="00133D9E"/>
    <w:rsid w:val="00140FC8"/>
    <w:rsid w:val="001413EC"/>
    <w:rsid w:val="00142D25"/>
    <w:rsid w:val="00142EFF"/>
    <w:rsid w:val="00144263"/>
    <w:rsid w:val="00145924"/>
    <w:rsid w:val="00145AEA"/>
    <w:rsid w:val="001463F4"/>
    <w:rsid w:val="0014723E"/>
    <w:rsid w:val="00151535"/>
    <w:rsid w:val="00151F70"/>
    <w:rsid w:val="00154A17"/>
    <w:rsid w:val="00154BF2"/>
    <w:rsid w:val="001551A7"/>
    <w:rsid w:val="00155510"/>
    <w:rsid w:val="00155F73"/>
    <w:rsid w:val="0016116A"/>
    <w:rsid w:val="001614BD"/>
    <w:rsid w:val="0016437B"/>
    <w:rsid w:val="00164AC3"/>
    <w:rsid w:val="0016569E"/>
    <w:rsid w:val="00166120"/>
    <w:rsid w:val="0016670B"/>
    <w:rsid w:val="0016752C"/>
    <w:rsid w:val="00167FFB"/>
    <w:rsid w:val="001729BE"/>
    <w:rsid w:val="00173F1C"/>
    <w:rsid w:val="00174BC6"/>
    <w:rsid w:val="00176E4F"/>
    <w:rsid w:val="00180179"/>
    <w:rsid w:val="00181051"/>
    <w:rsid w:val="00183F47"/>
    <w:rsid w:val="00185613"/>
    <w:rsid w:val="001859C6"/>
    <w:rsid w:val="00192B99"/>
    <w:rsid w:val="00193497"/>
    <w:rsid w:val="00193913"/>
    <w:rsid w:val="0019448C"/>
    <w:rsid w:val="00195C17"/>
    <w:rsid w:val="00196566"/>
    <w:rsid w:val="001977A0"/>
    <w:rsid w:val="00197E14"/>
    <w:rsid w:val="001A1CBB"/>
    <w:rsid w:val="001A239F"/>
    <w:rsid w:val="001A2B15"/>
    <w:rsid w:val="001A2C9C"/>
    <w:rsid w:val="001A2DCC"/>
    <w:rsid w:val="001A2F58"/>
    <w:rsid w:val="001A36A8"/>
    <w:rsid w:val="001A3BD9"/>
    <w:rsid w:val="001A54DC"/>
    <w:rsid w:val="001A5F13"/>
    <w:rsid w:val="001A7A8A"/>
    <w:rsid w:val="001B04C1"/>
    <w:rsid w:val="001B0D0D"/>
    <w:rsid w:val="001B20DE"/>
    <w:rsid w:val="001B235A"/>
    <w:rsid w:val="001B3037"/>
    <w:rsid w:val="001B3145"/>
    <w:rsid w:val="001B45BE"/>
    <w:rsid w:val="001B46ED"/>
    <w:rsid w:val="001B7A09"/>
    <w:rsid w:val="001C0C3B"/>
    <w:rsid w:val="001C10BF"/>
    <w:rsid w:val="001C4F4E"/>
    <w:rsid w:val="001C5BEE"/>
    <w:rsid w:val="001C6D96"/>
    <w:rsid w:val="001C77AD"/>
    <w:rsid w:val="001D2BD8"/>
    <w:rsid w:val="001D61DD"/>
    <w:rsid w:val="001D6939"/>
    <w:rsid w:val="001D6ACC"/>
    <w:rsid w:val="001D7016"/>
    <w:rsid w:val="001D7D26"/>
    <w:rsid w:val="001E0E26"/>
    <w:rsid w:val="001E1AF3"/>
    <w:rsid w:val="001E24A2"/>
    <w:rsid w:val="001E2790"/>
    <w:rsid w:val="001E2A4F"/>
    <w:rsid w:val="001E30D4"/>
    <w:rsid w:val="001E33AA"/>
    <w:rsid w:val="001E392C"/>
    <w:rsid w:val="001E434C"/>
    <w:rsid w:val="001E5902"/>
    <w:rsid w:val="001E7188"/>
    <w:rsid w:val="001E7BA6"/>
    <w:rsid w:val="001F1548"/>
    <w:rsid w:val="001F1956"/>
    <w:rsid w:val="001F2540"/>
    <w:rsid w:val="001F3643"/>
    <w:rsid w:val="001F3CCF"/>
    <w:rsid w:val="001F64B8"/>
    <w:rsid w:val="001F67BD"/>
    <w:rsid w:val="00201CAB"/>
    <w:rsid w:val="00205171"/>
    <w:rsid w:val="00210E4A"/>
    <w:rsid w:val="00211A9A"/>
    <w:rsid w:val="00211E70"/>
    <w:rsid w:val="00213974"/>
    <w:rsid w:val="00214121"/>
    <w:rsid w:val="0021575D"/>
    <w:rsid w:val="00215BE5"/>
    <w:rsid w:val="00217B3F"/>
    <w:rsid w:val="002210F8"/>
    <w:rsid w:val="0022134A"/>
    <w:rsid w:val="00221B86"/>
    <w:rsid w:val="00222067"/>
    <w:rsid w:val="00222BB9"/>
    <w:rsid w:val="00223765"/>
    <w:rsid w:val="00223D03"/>
    <w:rsid w:val="00225E24"/>
    <w:rsid w:val="00225F7A"/>
    <w:rsid w:val="002267FE"/>
    <w:rsid w:val="0022754A"/>
    <w:rsid w:val="00231847"/>
    <w:rsid w:val="00231D56"/>
    <w:rsid w:val="0023445A"/>
    <w:rsid w:val="002349BF"/>
    <w:rsid w:val="00235572"/>
    <w:rsid w:val="00236E60"/>
    <w:rsid w:val="002406F5"/>
    <w:rsid w:val="0024171E"/>
    <w:rsid w:val="002439B7"/>
    <w:rsid w:val="00246E53"/>
    <w:rsid w:val="00250CBA"/>
    <w:rsid w:val="0025153F"/>
    <w:rsid w:val="00252A7F"/>
    <w:rsid w:val="0025332A"/>
    <w:rsid w:val="00253500"/>
    <w:rsid w:val="00253DF4"/>
    <w:rsid w:val="0025417C"/>
    <w:rsid w:val="00254594"/>
    <w:rsid w:val="002546FF"/>
    <w:rsid w:val="002551EC"/>
    <w:rsid w:val="00255A64"/>
    <w:rsid w:val="00255D59"/>
    <w:rsid w:val="0025692F"/>
    <w:rsid w:val="002570EF"/>
    <w:rsid w:val="00260365"/>
    <w:rsid w:val="002604ED"/>
    <w:rsid w:val="0026165C"/>
    <w:rsid w:val="002628CE"/>
    <w:rsid w:val="0026314F"/>
    <w:rsid w:val="00263C16"/>
    <w:rsid w:val="00264158"/>
    <w:rsid w:val="00264499"/>
    <w:rsid w:val="00264A56"/>
    <w:rsid w:val="00264BA2"/>
    <w:rsid w:val="00266051"/>
    <w:rsid w:val="00266065"/>
    <w:rsid w:val="002707F8"/>
    <w:rsid w:val="00271BC5"/>
    <w:rsid w:val="00272B2B"/>
    <w:rsid w:val="0027352C"/>
    <w:rsid w:val="002738E0"/>
    <w:rsid w:val="002739EC"/>
    <w:rsid w:val="00273AE2"/>
    <w:rsid w:val="00274167"/>
    <w:rsid w:val="0027561D"/>
    <w:rsid w:val="00277078"/>
    <w:rsid w:val="002771E9"/>
    <w:rsid w:val="00277BE9"/>
    <w:rsid w:val="00280CC4"/>
    <w:rsid w:val="00281B7D"/>
    <w:rsid w:val="002834B0"/>
    <w:rsid w:val="00285225"/>
    <w:rsid w:val="00285363"/>
    <w:rsid w:val="0028538D"/>
    <w:rsid w:val="0029047C"/>
    <w:rsid w:val="002919CF"/>
    <w:rsid w:val="002929D2"/>
    <w:rsid w:val="00292AEE"/>
    <w:rsid w:val="00293E0D"/>
    <w:rsid w:val="00293F72"/>
    <w:rsid w:val="00295F4E"/>
    <w:rsid w:val="00296404"/>
    <w:rsid w:val="002965ED"/>
    <w:rsid w:val="0029731B"/>
    <w:rsid w:val="00297364"/>
    <w:rsid w:val="00297A36"/>
    <w:rsid w:val="00297DF7"/>
    <w:rsid w:val="002A0390"/>
    <w:rsid w:val="002A0B8E"/>
    <w:rsid w:val="002A1D54"/>
    <w:rsid w:val="002A1F47"/>
    <w:rsid w:val="002A3F5F"/>
    <w:rsid w:val="002A3FFF"/>
    <w:rsid w:val="002A5CCD"/>
    <w:rsid w:val="002A6164"/>
    <w:rsid w:val="002A6469"/>
    <w:rsid w:val="002A7055"/>
    <w:rsid w:val="002A7628"/>
    <w:rsid w:val="002A7E17"/>
    <w:rsid w:val="002B014F"/>
    <w:rsid w:val="002B0798"/>
    <w:rsid w:val="002B3F67"/>
    <w:rsid w:val="002B4602"/>
    <w:rsid w:val="002B481D"/>
    <w:rsid w:val="002B4A52"/>
    <w:rsid w:val="002B5D62"/>
    <w:rsid w:val="002B663A"/>
    <w:rsid w:val="002B7DB8"/>
    <w:rsid w:val="002C0931"/>
    <w:rsid w:val="002C0DF7"/>
    <w:rsid w:val="002C0DFB"/>
    <w:rsid w:val="002C11BE"/>
    <w:rsid w:val="002C11DE"/>
    <w:rsid w:val="002C236F"/>
    <w:rsid w:val="002C3371"/>
    <w:rsid w:val="002C44F8"/>
    <w:rsid w:val="002C4856"/>
    <w:rsid w:val="002C4FEB"/>
    <w:rsid w:val="002C5426"/>
    <w:rsid w:val="002C5652"/>
    <w:rsid w:val="002C5BEB"/>
    <w:rsid w:val="002C6508"/>
    <w:rsid w:val="002C6F6F"/>
    <w:rsid w:val="002C7507"/>
    <w:rsid w:val="002C7BD4"/>
    <w:rsid w:val="002D0ACC"/>
    <w:rsid w:val="002D2805"/>
    <w:rsid w:val="002D2BA1"/>
    <w:rsid w:val="002D3806"/>
    <w:rsid w:val="002D3D93"/>
    <w:rsid w:val="002D5372"/>
    <w:rsid w:val="002D629A"/>
    <w:rsid w:val="002D6E96"/>
    <w:rsid w:val="002D749D"/>
    <w:rsid w:val="002E00CD"/>
    <w:rsid w:val="002E01D4"/>
    <w:rsid w:val="002E0436"/>
    <w:rsid w:val="002E0DCD"/>
    <w:rsid w:val="002E0E7D"/>
    <w:rsid w:val="002E0EFF"/>
    <w:rsid w:val="002E1D47"/>
    <w:rsid w:val="002E1FE7"/>
    <w:rsid w:val="002E23D7"/>
    <w:rsid w:val="002E279F"/>
    <w:rsid w:val="002E3C99"/>
    <w:rsid w:val="002E3F91"/>
    <w:rsid w:val="002E4985"/>
    <w:rsid w:val="002E52C5"/>
    <w:rsid w:val="002E7D18"/>
    <w:rsid w:val="002F11DB"/>
    <w:rsid w:val="002F2804"/>
    <w:rsid w:val="002F2940"/>
    <w:rsid w:val="002F2FC6"/>
    <w:rsid w:val="002F391F"/>
    <w:rsid w:val="002F3C24"/>
    <w:rsid w:val="002F7BD6"/>
    <w:rsid w:val="002F7C2E"/>
    <w:rsid w:val="00301B89"/>
    <w:rsid w:val="00301FAF"/>
    <w:rsid w:val="00302199"/>
    <w:rsid w:val="0030222E"/>
    <w:rsid w:val="00302DFF"/>
    <w:rsid w:val="003032D3"/>
    <w:rsid w:val="00303A4B"/>
    <w:rsid w:val="003060B6"/>
    <w:rsid w:val="00306790"/>
    <w:rsid w:val="00306D92"/>
    <w:rsid w:val="00310E5B"/>
    <w:rsid w:val="003113FB"/>
    <w:rsid w:val="00311E5B"/>
    <w:rsid w:val="00313A65"/>
    <w:rsid w:val="003146BB"/>
    <w:rsid w:val="00315F77"/>
    <w:rsid w:val="00316602"/>
    <w:rsid w:val="003166F3"/>
    <w:rsid w:val="003168CA"/>
    <w:rsid w:val="00317010"/>
    <w:rsid w:val="0031716E"/>
    <w:rsid w:val="00317264"/>
    <w:rsid w:val="0031757F"/>
    <w:rsid w:val="00320488"/>
    <w:rsid w:val="003205B6"/>
    <w:rsid w:val="0032113D"/>
    <w:rsid w:val="0032208C"/>
    <w:rsid w:val="00324135"/>
    <w:rsid w:val="00324B19"/>
    <w:rsid w:val="00326909"/>
    <w:rsid w:val="00326AFF"/>
    <w:rsid w:val="00327E47"/>
    <w:rsid w:val="003300FE"/>
    <w:rsid w:val="00330A55"/>
    <w:rsid w:val="00331960"/>
    <w:rsid w:val="003329D3"/>
    <w:rsid w:val="00332BD0"/>
    <w:rsid w:val="00332D8A"/>
    <w:rsid w:val="00334F25"/>
    <w:rsid w:val="00334F61"/>
    <w:rsid w:val="00336A57"/>
    <w:rsid w:val="00337764"/>
    <w:rsid w:val="003405B2"/>
    <w:rsid w:val="003407FC"/>
    <w:rsid w:val="00340D2F"/>
    <w:rsid w:val="00341760"/>
    <w:rsid w:val="00342FCA"/>
    <w:rsid w:val="00344DC2"/>
    <w:rsid w:val="00345E83"/>
    <w:rsid w:val="003460B9"/>
    <w:rsid w:val="003461AD"/>
    <w:rsid w:val="003461BF"/>
    <w:rsid w:val="00346742"/>
    <w:rsid w:val="00347261"/>
    <w:rsid w:val="00347FE2"/>
    <w:rsid w:val="0035033A"/>
    <w:rsid w:val="00351AB0"/>
    <w:rsid w:val="00351C44"/>
    <w:rsid w:val="00353C6E"/>
    <w:rsid w:val="003558FB"/>
    <w:rsid w:val="003601A0"/>
    <w:rsid w:val="00360E67"/>
    <w:rsid w:val="0036168E"/>
    <w:rsid w:val="003621EB"/>
    <w:rsid w:val="00362DFF"/>
    <w:rsid w:val="00370E86"/>
    <w:rsid w:val="00372504"/>
    <w:rsid w:val="0037386A"/>
    <w:rsid w:val="00374781"/>
    <w:rsid w:val="0037480B"/>
    <w:rsid w:val="00374CF9"/>
    <w:rsid w:val="003758EA"/>
    <w:rsid w:val="00375BE6"/>
    <w:rsid w:val="00375C2E"/>
    <w:rsid w:val="0037742D"/>
    <w:rsid w:val="00381924"/>
    <w:rsid w:val="003826DF"/>
    <w:rsid w:val="00382FA5"/>
    <w:rsid w:val="003837DF"/>
    <w:rsid w:val="00383F4C"/>
    <w:rsid w:val="0038456F"/>
    <w:rsid w:val="00384824"/>
    <w:rsid w:val="0038507C"/>
    <w:rsid w:val="0038528D"/>
    <w:rsid w:val="0038626E"/>
    <w:rsid w:val="00387CB5"/>
    <w:rsid w:val="003920A9"/>
    <w:rsid w:val="00392F53"/>
    <w:rsid w:val="0039375C"/>
    <w:rsid w:val="00394023"/>
    <w:rsid w:val="00396653"/>
    <w:rsid w:val="003A0653"/>
    <w:rsid w:val="003A0A33"/>
    <w:rsid w:val="003A2A36"/>
    <w:rsid w:val="003A2AC7"/>
    <w:rsid w:val="003A2E30"/>
    <w:rsid w:val="003A388F"/>
    <w:rsid w:val="003A5696"/>
    <w:rsid w:val="003A5B84"/>
    <w:rsid w:val="003A6C12"/>
    <w:rsid w:val="003A7014"/>
    <w:rsid w:val="003B1D94"/>
    <w:rsid w:val="003B4C7F"/>
    <w:rsid w:val="003B71A8"/>
    <w:rsid w:val="003C0E87"/>
    <w:rsid w:val="003C0FFB"/>
    <w:rsid w:val="003C33A0"/>
    <w:rsid w:val="003C3641"/>
    <w:rsid w:val="003C3DDD"/>
    <w:rsid w:val="003C3E5B"/>
    <w:rsid w:val="003C4EEB"/>
    <w:rsid w:val="003C6B80"/>
    <w:rsid w:val="003C7BEA"/>
    <w:rsid w:val="003C7D10"/>
    <w:rsid w:val="003D043F"/>
    <w:rsid w:val="003D07B2"/>
    <w:rsid w:val="003D1822"/>
    <w:rsid w:val="003D3977"/>
    <w:rsid w:val="003E156D"/>
    <w:rsid w:val="003E1749"/>
    <w:rsid w:val="003E24DC"/>
    <w:rsid w:val="003E313F"/>
    <w:rsid w:val="003E3C41"/>
    <w:rsid w:val="003E47B1"/>
    <w:rsid w:val="003E74C1"/>
    <w:rsid w:val="003E7A18"/>
    <w:rsid w:val="003F027B"/>
    <w:rsid w:val="003F1501"/>
    <w:rsid w:val="003F25ED"/>
    <w:rsid w:val="003F4B31"/>
    <w:rsid w:val="003F5237"/>
    <w:rsid w:val="003F6190"/>
    <w:rsid w:val="00400B37"/>
    <w:rsid w:val="00402930"/>
    <w:rsid w:val="004041A8"/>
    <w:rsid w:val="00404815"/>
    <w:rsid w:val="00407AEA"/>
    <w:rsid w:val="00412639"/>
    <w:rsid w:val="00413D6E"/>
    <w:rsid w:val="00415201"/>
    <w:rsid w:val="00416625"/>
    <w:rsid w:val="00417FAD"/>
    <w:rsid w:val="00420065"/>
    <w:rsid w:val="0042068C"/>
    <w:rsid w:val="00421BA4"/>
    <w:rsid w:val="00421ED3"/>
    <w:rsid w:val="00424502"/>
    <w:rsid w:val="00424848"/>
    <w:rsid w:val="00432C90"/>
    <w:rsid w:val="00432FB0"/>
    <w:rsid w:val="0043390C"/>
    <w:rsid w:val="00433D2C"/>
    <w:rsid w:val="00434A98"/>
    <w:rsid w:val="00434D5E"/>
    <w:rsid w:val="00437760"/>
    <w:rsid w:val="00440CFA"/>
    <w:rsid w:val="004415C8"/>
    <w:rsid w:val="00442153"/>
    <w:rsid w:val="0044323E"/>
    <w:rsid w:val="0044552A"/>
    <w:rsid w:val="00446367"/>
    <w:rsid w:val="00446959"/>
    <w:rsid w:val="00452548"/>
    <w:rsid w:val="00452D88"/>
    <w:rsid w:val="00457B5A"/>
    <w:rsid w:val="0046100E"/>
    <w:rsid w:val="00462201"/>
    <w:rsid w:val="00462920"/>
    <w:rsid w:val="00464FA5"/>
    <w:rsid w:val="00465608"/>
    <w:rsid w:val="0046664F"/>
    <w:rsid w:val="0046681C"/>
    <w:rsid w:val="004712D9"/>
    <w:rsid w:val="00471A8A"/>
    <w:rsid w:val="00475819"/>
    <w:rsid w:val="00476571"/>
    <w:rsid w:val="00477B2D"/>
    <w:rsid w:val="0048056F"/>
    <w:rsid w:val="004833A1"/>
    <w:rsid w:val="004834E2"/>
    <w:rsid w:val="00483B2B"/>
    <w:rsid w:val="004849AF"/>
    <w:rsid w:val="004865A8"/>
    <w:rsid w:val="004872DA"/>
    <w:rsid w:val="00490126"/>
    <w:rsid w:val="00490EBF"/>
    <w:rsid w:val="004914AA"/>
    <w:rsid w:val="00495894"/>
    <w:rsid w:val="00496DF5"/>
    <w:rsid w:val="004A01D2"/>
    <w:rsid w:val="004A31A0"/>
    <w:rsid w:val="004A37C1"/>
    <w:rsid w:val="004A39DF"/>
    <w:rsid w:val="004A3F8E"/>
    <w:rsid w:val="004A42E2"/>
    <w:rsid w:val="004A4F2F"/>
    <w:rsid w:val="004A5794"/>
    <w:rsid w:val="004A6939"/>
    <w:rsid w:val="004A6F42"/>
    <w:rsid w:val="004A772E"/>
    <w:rsid w:val="004A7B29"/>
    <w:rsid w:val="004B088C"/>
    <w:rsid w:val="004B2B33"/>
    <w:rsid w:val="004B2EDE"/>
    <w:rsid w:val="004B398D"/>
    <w:rsid w:val="004B4232"/>
    <w:rsid w:val="004B426C"/>
    <w:rsid w:val="004B62C2"/>
    <w:rsid w:val="004B6591"/>
    <w:rsid w:val="004B6B47"/>
    <w:rsid w:val="004B7A10"/>
    <w:rsid w:val="004C208C"/>
    <w:rsid w:val="004C212B"/>
    <w:rsid w:val="004C2E9D"/>
    <w:rsid w:val="004C46BD"/>
    <w:rsid w:val="004C66B0"/>
    <w:rsid w:val="004C79E2"/>
    <w:rsid w:val="004D038C"/>
    <w:rsid w:val="004D108E"/>
    <w:rsid w:val="004D13C5"/>
    <w:rsid w:val="004D340A"/>
    <w:rsid w:val="004D36D7"/>
    <w:rsid w:val="004D38DA"/>
    <w:rsid w:val="004D3A35"/>
    <w:rsid w:val="004D3F06"/>
    <w:rsid w:val="004D4977"/>
    <w:rsid w:val="004D4EA5"/>
    <w:rsid w:val="004D61E8"/>
    <w:rsid w:val="004D649B"/>
    <w:rsid w:val="004D6D22"/>
    <w:rsid w:val="004D7140"/>
    <w:rsid w:val="004D7953"/>
    <w:rsid w:val="004E0B3C"/>
    <w:rsid w:val="004E0BAC"/>
    <w:rsid w:val="004E174B"/>
    <w:rsid w:val="004E206D"/>
    <w:rsid w:val="004E26AF"/>
    <w:rsid w:val="004E4164"/>
    <w:rsid w:val="004E4D00"/>
    <w:rsid w:val="004E547A"/>
    <w:rsid w:val="004E5648"/>
    <w:rsid w:val="004E5C63"/>
    <w:rsid w:val="004F250F"/>
    <w:rsid w:val="004F2B42"/>
    <w:rsid w:val="004F3BAA"/>
    <w:rsid w:val="004F3E87"/>
    <w:rsid w:val="004F4E95"/>
    <w:rsid w:val="004F5288"/>
    <w:rsid w:val="004F690D"/>
    <w:rsid w:val="004F7456"/>
    <w:rsid w:val="005002A8"/>
    <w:rsid w:val="00500888"/>
    <w:rsid w:val="0050096B"/>
    <w:rsid w:val="00501B0D"/>
    <w:rsid w:val="00502F8D"/>
    <w:rsid w:val="00503148"/>
    <w:rsid w:val="00503380"/>
    <w:rsid w:val="00503BC8"/>
    <w:rsid w:val="00503BD2"/>
    <w:rsid w:val="00504489"/>
    <w:rsid w:val="0050537C"/>
    <w:rsid w:val="005069FA"/>
    <w:rsid w:val="00507B1A"/>
    <w:rsid w:val="005119AB"/>
    <w:rsid w:val="00512D1B"/>
    <w:rsid w:val="00512E86"/>
    <w:rsid w:val="00513ED9"/>
    <w:rsid w:val="00516623"/>
    <w:rsid w:val="005202B4"/>
    <w:rsid w:val="0052065F"/>
    <w:rsid w:val="00521744"/>
    <w:rsid w:val="00522604"/>
    <w:rsid w:val="00523F53"/>
    <w:rsid w:val="005243AE"/>
    <w:rsid w:val="0052448F"/>
    <w:rsid w:val="00524794"/>
    <w:rsid w:val="00526510"/>
    <w:rsid w:val="00527CA3"/>
    <w:rsid w:val="0053012F"/>
    <w:rsid w:val="005309C7"/>
    <w:rsid w:val="00533B43"/>
    <w:rsid w:val="00534905"/>
    <w:rsid w:val="00534E3E"/>
    <w:rsid w:val="005369CC"/>
    <w:rsid w:val="00537AD7"/>
    <w:rsid w:val="005402A3"/>
    <w:rsid w:val="00541B55"/>
    <w:rsid w:val="00542777"/>
    <w:rsid w:val="00543EF9"/>
    <w:rsid w:val="00545514"/>
    <w:rsid w:val="00545DE9"/>
    <w:rsid w:val="00547738"/>
    <w:rsid w:val="00551B87"/>
    <w:rsid w:val="00552FC8"/>
    <w:rsid w:val="00552FFE"/>
    <w:rsid w:val="00556691"/>
    <w:rsid w:val="00556C80"/>
    <w:rsid w:val="00556DF7"/>
    <w:rsid w:val="005610E2"/>
    <w:rsid w:val="00561E9C"/>
    <w:rsid w:val="00562BDF"/>
    <w:rsid w:val="00562FD6"/>
    <w:rsid w:val="00563A02"/>
    <w:rsid w:val="00563CC7"/>
    <w:rsid w:val="0056489E"/>
    <w:rsid w:val="00564D04"/>
    <w:rsid w:val="005654DB"/>
    <w:rsid w:val="00566815"/>
    <w:rsid w:val="00570DB5"/>
    <w:rsid w:val="00572170"/>
    <w:rsid w:val="00572AE7"/>
    <w:rsid w:val="00572E42"/>
    <w:rsid w:val="005750FB"/>
    <w:rsid w:val="0057641B"/>
    <w:rsid w:val="0057672C"/>
    <w:rsid w:val="00580C70"/>
    <w:rsid w:val="00582DF1"/>
    <w:rsid w:val="00582E4F"/>
    <w:rsid w:val="00583375"/>
    <w:rsid w:val="005844D3"/>
    <w:rsid w:val="00584A1F"/>
    <w:rsid w:val="00585453"/>
    <w:rsid w:val="00587EA2"/>
    <w:rsid w:val="0059079D"/>
    <w:rsid w:val="00590AC7"/>
    <w:rsid w:val="005910BB"/>
    <w:rsid w:val="00591CFF"/>
    <w:rsid w:val="00592643"/>
    <w:rsid w:val="00593612"/>
    <w:rsid w:val="0059434E"/>
    <w:rsid w:val="005945D0"/>
    <w:rsid w:val="005959BD"/>
    <w:rsid w:val="00595FBC"/>
    <w:rsid w:val="005974CC"/>
    <w:rsid w:val="00597E36"/>
    <w:rsid w:val="005A0262"/>
    <w:rsid w:val="005A0AA2"/>
    <w:rsid w:val="005A13F2"/>
    <w:rsid w:val="005A2924"/>
    <w:rsid w:val="005A4CC6"/>
    <w:rsid w:val="005A5F49"/>
    <w:rsid w:val="005A641E"/>
    <w:rsid w:val="005A6DBF"/>
    <w:rsid w:val="005A6E07"/>
    <w:rsid w:val="005A7FF1"/>
    <w:rsid w:val="005B0AF3"/>
    <w:rsid w:val="005B0C43"/>
    <w:rsid w:val="005B0CA9"/>
    <w:rsid w:val="005B1EBD"/>
    <w:rsid w:val="005B335E"/>
    <w:rsid w:val="005B4EAB"/>
    <w:rsid w:val="005B61DC"/>
    <w:rsid w:val="005B66B4"/>
    <w:rsid w:val="005C087B"/>
    <w:rsid w:val="005C0C3B"/>
    <w:rsid w:val="005C1665"/>
    <w:rsid w:val="005C3757"/>
    <w:rsid w:val="005C4BAC"/>
    <w:rsid w:val="005C51AE"/>
    <w:rsid w:val="005C6C97"/>
    <w:rsid w:val="005C770B"/>
    <w:rsid w:val="005D02B3"/>
    <w:rsid w:val="005D0BB2"/>
    <w:rsid w:val="005D0C6F"/>
    <w:rsid w:val="005D14D9"/>
    <w:rsid w:val="005D27BF"/>
    <w:rsid w:val="005D3139"/>
    <w:rsid w:val="005D48DB"/>
    <w:rsid w:val="005D5498"/>
    <w:rsid w:val="005D61F5"/>
    <w:rsid w:val="005D75CE"/>
    <w:rsid w:val="005E170E"/>
    <w:rsid w:val="005E1C06"/>
    <w:rsid w:val="005E2044"/>
    <w:rsid w:val="005E2DDC"/>
    <w:rsid w:val="005E3F01"/>
    <w:rsid w:val="005E5352"/>
    <w:rsid w:val="005E557B"/>
    <w:rsid w:val="005E64DB"/>
    <w:rsid w:val="005E68E2"/>
    <w:rsid w:val="005E7549"/>
    <w:rsid w:val="005F01D1"/>
    <w:rsid w:val="005F0B30"/>
    <w:rsid w:val="005F1A5A"/>
    <w:rsid w:val="005F2ABA"/>
    <w:rsid w:val="005F2C27"/>
    <w:rsid w:val="005F39DE"/>
    <w:rsid w:val="005F3ECD"/>
    <w:rsid w:val="005F41B3"/>
    <w:rsid w:val="005F530D"/>
    <w:rsid w:val="005F5EAF"/>
    <w:rsid w:val="005F62B6"/>
    <w:rsid w:val="005F6878"/>
    <w:rsid w:val="005F69F0"/>
    <w:rsid w:val="005F7968"/>
    <w:rsid w:val="005F7A72"/>
    <w:rsid w:val="005F7CB9"/>
    <w:rsid w:val="00602E51"/>
    <w:rsid w:val="0060374C"/>
    <w:rsid w:val="00603989"/>
    <w:rsid w:val="00603AD9"/>
    <w:rsid w:val="0060487E"/>
    <w:rsid w:val="00607116"/>
    <w:rsid w:val="006075E2"/>
    <w:rsid w:val="006101FC"/>
    <w:rsid w:val="006116EE"/>
    <w:rsid w:val="00613EF6"/>
    <w:rsid w:val="0061543F"/>
    <w:rsid w:val="006160E9"/>
    <w:rsid w:val="0061623F"/>
    <w:rsid w:val="0061753B"/>
    <w:rsid w:val="00617895"/>
    <w:rsid w:val="00617BD2"/>
    <w:rsid w:val="00617C06"/>
    <w:rsid w:val="00617E60"/>
    <w:rsid w:val="00621180"/>
    <w:rsid w:val="00622D94"/>
    <w:rsid w:val="00622F4B"/>
    <w:rsid w:val="00623615"/>
    <w:rsid w:val="00624013"/>
    <w:rsid w:val="00626A7A"/>
    <w:rsid w:val="006311E1"/>
    <w:rsid w:val="00631276"/>
    <w:rsid w:val="006314E2"/>
    <w:rsid w:val="006322FF"/>
    <w:rsid w:val="006327F9"/>
    <w:rsid w:val="00633961"/>
    <w:rsid w:val="00633DF2"/>
    <w:rsid w:val="00634652"/>
    <w:rsid w:val="00634FF0"/>
    <w:rsid w:val="006357A1"/>
    <w:rsid w:val="00636D51"/>
    <w:rsid w:val="0063719F"/>
    <w:rsid w:val="00640A5D"/>
    <w:rsid w:val="0064149A"/>
    <w:rsid w:val="0064549C"/>
    <w:rsid w:val="00647BBA"/>
    <w:rsid w:val="0065005C"/>
    <w:rsid w:val="00651787"/>
    <w:rsid w:val="00652048"/>
    <w:rsid w:val="0065308D"/>
    <w:rsid w:val="0065395C"/>
    <w:rsid w:val="00654734"/>
    <w:rsid w:val="00654C97"/>
    <w:rsid w:val="006555A9"/>
    <w:rsid w:val="00655727"/>
    <w:rsid w:val="00656422"/>
    <w:rsid w:val="006572AE"/>
    <w:rsid w:val="00661329"/>
    <w:rsid w:val="00662070"/>
    <w:rsid w:val="0066520A"/>
    <w:rsid w:val="00665606"/>
    <w:rsid w:val="00665EAD"/>
    <w:rsid w:val="00665FF1"/>
    <w:rsid w:val="0066646F"/>
    <w:rsid w:val="006664B5"/>
    <w:rsid w:val="00666876"/>
    <w:rsid w:val="0066710D"/>
    <w:rsid w:val="00667325"/>
    <w:rsid w:val="006704E5"/>
    <w:rsid w:val="00671745"/>
    <w:rsid w:val="0067210F"/>
    <w:rsid w:val="00672513"/>
    <w:rsid w:val="006738F2"/>
    <w:rsid w:val="006757C6"/>
    <w:rsid w:val="006758FB"/>
    <w:rsid w:val="006766BD"/>
    <w:rsid w:val="006766C9"/>
    <w:rsid w:val="00676A4D"/>
    <w:rsid w:val="00676C3E"/>
    <w:rsid w:val="00676C8B"/>
    <w:rsid w:val="00677880"/>
    <w:rsid w:val="00680F30"/>
    <w:rsid w:val="006813A6"/>
    <w:rsid w:val="00681400"/>
    <w:rsid w:val="00681C76"/>
    <w:rsid w:val="00682AA8"/>
    <w:rsid w:val="0068339F"/>
    <w:rsid w:val="006856CF"/>
    <w:rsid w:val="00685892"/>
    <w:rsid w:val="00687110"/>
    <w:rsid w:val="0068755F"/>
    <w:rsid w:val="0068785A"/>
    <w:rsid w:val="0068788E"/>
    <w:rsid w:val="00687B04"/>
    <w:rsid w:val="00687BE8"/>
    <w:rsid w:val="00691263"/>
    <w:rsid w:val="00692852"/>
    <w:rsid w:val="0069383B"/>
    <w:rsid w:val="0069481D"/>
    <w:rsid w:val="00696673"/>
    <w:rsid w:val="00696AAD"/>
    <w:rsid w:val="006971C5"/>
    <w:rsid w:val="006A06D1"/>
    <w:rsid w:val="006A0DD4"/>
    <w:rsid w:val="006A5A4A"/>
    <w:rsid w:val="006A7A63"/>
    <w:rsid w:val="006B02C9"/>
    <w:rsid w:val="006B0D78"/>
    <w:rsid w:val="006B266D"/>
    <w:rsid w:val="006B278E"/>
    <w:rsid w:val="006B2D78"/>
    <w:rsid w:val="006B54EA"/>
    <w:rsid w:val="006B6F03"/>
    <w:rsid w:val="006B6FCA"/>
    <w:rsid w:val="006B7EE9"/>
    <w:rsid w:val="006C17CF"/>
    <w:rsid w:val="006C1D5A"/>
    <w:rsid w:val="006C1E85"/>
    <w:rsid w:val="006C2290"/>
    <w:rsid w:val="006C2E3B"/>
    <w:rsid w:val="006C398C"/>
    <w:rsid w:val="006C3B40"/>
    <w:rsid w:val="006C412B"/>
    <w:rsid w:val="006C4DBE"/>
    <w:rsid w:val="006C680D"/>
    <w:rsid w:val="006D016D"/>
    <w:rsid w:val="006D1190"/>
    <w:rsid w:val="006D1D06"/>
    <w:rsid w:val="006D46AF"/>
    <w:rsid w:val="006D4813"/>
    <w:rsid w:val="006D7221"/>
    <w:rsid w:val="006D7B8E"/>
    <w:rsid w:val="006E0FFD"/>
    <w:rsid w:val="006E1FE7"/>
    <w:rsid w:val="006E2E39"/>
    <w:rsid w:val="006E2FD0"/>
    <w:rsid w:val="006E3467"/>
    <w:rsid w:val="006E35E5"/>
    <w:rsid w:val="006E35ED"/>
    <w:rsid w:val="006E38A9"/>
    <w:rsid w:val="006E4CF4"/>
    <w:rsid w:val="006E565B"/>
    <w:rsid w:val="006E6F9E"/>
    <w:rsid w:val="006E72FE"/>
    <w:rsid w:val="006E7479"/>
    <w:rsid w:val="006F1646"/>
    <w:rsid w:val="006F16EE"/>
    <w:rsid w:val="006F1D72"/>
    <w:rsid w:val="006F22B3"/>
    <w:rsid w:val="006F2522"/>
    <w:rsid w:val="006F2856"/>
    <w:rsid w:val="006F2DC4"/>
    <w:rsid w:val="006F2F97"/>
    <w:rsid w:val="006F397C"/>
    <w:rsid w:val="006F3F98"/>
    <w:rsid w:val="006F4647"/>
    <w:rsid w:val="006F4C95"/>
    <w:rsid w:val="006F548D"/>
    <w:rsid w:val="006F756B"/>
    <w:rsid w:val="006F7CC1"/>
    <w:rsid w:val="00700B03"/>
    <w:rsid w:val="00702CBE"/>
    <w:rsid w:val="007045B5"/>
    <w:rsid w:val="00711A57"/>
    <w:rsid w:val="00712358"/>
    <w:rsid w:val="007125FB"/>
    <w:rsid w:val="007161B4"/>
    <w:rsid w:val="0071660C"/>
    <w:rsid w:val="00716C78"/>
    <w:rsid w:val="00716C8E"/>
    <w:rsid w:val="007177E5"/>
    <w:rsid w:val="00717A36"/>
    <w:rsid w:val="007209D5"/>
    <w:rsid w:val="00721AC4"/>
    <w:rsid w:val="00722B4E"/>
    <w:rsid w:val="0072316F"/>
    <w:rsid w:val="007242F1"/>
    <w:rsid w:val="00724A37"/>
    <w:rsid w:val="007259C6"/>
    <w:rsid w:val="00726126"/>
    <w:rsid w:val="00727891"/>
    <w:rsid w:val="00727E2C"/>
    <w:rsid w:val="00730724"/>
    <w:rsid w:val="00731C32"/>
    <w:rsid w:val="00731F17"/>
    <w:rsid w:val="00732EDA"/>
    <w:rsid w:val="007331D5"/>
    <w:rsid w:val="007348D1"/>
    <w:rsid w:val="007354C1"/>
    <w:rsid w:val="00736E56"/>
    <w:rsid w:val="00737ADE"/>
    <w:rsid w:val="00740024"/>
    <w:rsid w:val="0074046D"/>
    <w:rsid w:val="0074070E"/>
    <w:rsid w:val="00741031"/>
    <w:rsid w:val="007413F4"/>
    <w:rsid w:val="0074172B"/>
    <w:rsid w:val="00742C14"/>
    <w:rsid w:val="00742D3C"/>
    <w:rsid w:val="0074328E"/>
    <w:rsid w:val="00743AB6"/>
    <w:rsid w:val="007446A7"/>
    <w:rsid w:val="00745791"/>
    <w:rsid w:val="00745D4E"/>
    <w:rsid w:val="00746147"/>
    <w:rsid w:val="00746BAB"/>
    <w:rsid w:val="007476E6"/>
    <w:rsid w:val="00747741"/>
    <w:rsid w:val="00747A40"/>
    <w:rsid w:val="00747F1F"/>
    <w:rsid w:val="0075118A"/>
    <w:rsid w:val="00752246"/>
    <w:rsid w:val="00752823"/>
    <w:rsid w:val="0075291D"/>
    <w:rsid w:val="00752B3F"/>
    <w:rsid w:val="007547A8"/>
    <w:rsid w:val="00755230"/>
    <w:rsid w:val="00756C2E"/>
    <w:rsid w:val="00757037"/>
    <w:rsid w:val="00760142"/>
    <w:rsid w:val="00760811"/>
    <w:rsid w:val="0076330E"/>
    <w:rsid w:val="00763C9B"/>
    <w:rsid w:val="007640DB"/>
    <w:rsid w:val="007667F3"/>
    <w:rsid w:val="007669F8"/>
    <w:rsid w:val="007677A4"/>
    <w:rsid w:val="007723B6"/>
    <w:rsid w:val="0077279E"/>
    <w:rsid w:val="007731CD"/>
    <w:rsid w:val="007746D6"/>
    <w:rsid w:val="00776F07"/>
    <w:rsid w:val="00777499"/>
    <w:rsid w:val="007803DB"/>
    <w:rsid w:val="00781275"/>
    <w:rsid w:val="00782307"/>
    <w:rsid w:val="00782AA3"/>
    <w:rsid w:val="00782CA1"/>
    <w:rsid w:val="00782CD2"/>
    <w:rsid w:val="00783BE7"/>
    <w:rsid w:val="00783CC0"/>
    <w:rsid w:val="00784423"/>
    <w:rsid w:val="00784C2F"/>
    <w:rsid w:val="00785A43"/>
    <w:rsid w:val="00785D30"/>
    <w:rsid w:val="00786DD9"/>
    <w:rsid w:val="00787B2D"/>
    <w:rsid w:val="007909BB"/>
    <w:rsid w:val="007912E4"/>
    <w:rsid w:val="0079140C"/>
    <w:rsid w:val="00791BDD"/>
    <w:rsid w:val="00794A94"/>
    <w:rsid w:val="00796A12"/>
    <w:rsid w:val="007971F3"/>
    <w:rsid w:val="007973D8"/>
    <w:rsid w:val="00797509"/>
    <w:rsid w:val="007A1F3C"/>
    <w:rsid w:val="007A28AA"/>
    <w:rsid w:val="007A2960"/>
    <w:rsid w:val="007A2C7C"/>
    <w:rsid w:val="007A3DD5"/>
    <w:rsid w:val="007A5863"/>
    <w:rsid w:val="007A5950"/>
    <w:rsid w:val="007A5FEE"/>
    <w:rsid w:val="007A7ADA"/>
    <w:rsid w:val="007B196A"/>
    <w:rsid w:val="007B278A"/>
    <w:rsid w:val="007B3957"/>
    <w:rsid w:val="007B3B3A"/>
    <w:rsid w:val="007B572F"/>
    <w:rsid w:val="007B5C3F"/>
    <w:rsid w:val="007B62F6"/>
    <w:rsid w:val="007B65F2"/>
    <w:rsid w:val="007C0622"/>
    <w:rsid w:val="007C109D"/>
    <w:rsid w:val="007C1FC6"/>
    <w:rsid w:val="007C2BD2"/>
    <w:rsid w:val="007C2CFB"/>
    <w:rsid w:val="007C2E6A"/>
    <w:rsid w:val="007C3DF7"/>
    <w:rsid w:val="007C49C3"/>
    <w:rsid w:val="007C54DD"/>
    <w:rsid w:val="007C6AD3"/>
    <w:rsid w:val="007C6B50"/>
    <w:rsid w:val="007D0379"/>
    <w:rsid w:val="007D07C9"/>
    <w:rsid w:val="007D1F1A"/>
    <w:rsid w:val="007D31E0"/>
    <w:rsid w:val="007D420C"/>
    <w:rsid w:val="007D43A9"/>
    <w:rsid w:val="007D43BB"/>
    <w:rsid w:val="007D4761"/>
    <w:rsid w:val="007D4896"/>
    <w:rsid w:val="007D5668"/>
    <w:rsid w:val="007D5D55"/>
    <w:rsid w:val="007D6F5A"/>
    <w:rsid w:val="007E0F36"/>
    <w:rsid w:val="007E123A"/>
    <w:rsid w:val="007E2CCD"/>
    <w:rsid w:val="007E2E0C"/>
    <w:rsid w:val="007E4525"/>
    <w:rsid w:val="007E4539"/>
    <w:rsid w:val="007E4844"/>
    <w:rsid w:val="007E48D0"/>
    <w:rsid w:val="007E7811"/>
    <w:rsid w:val="007E7AB7"/>
    <w:rsid w:val="007F0F74"/>
    <w:rsid w:val="007F21E2"/>
    <w:rsid w:val="007F6F4E"/>
    <w:rsid w:val="00800B88"/>
    <w:rsid w:val="00800D99"/>
    <w:rsid w:val="00800EA7"/>
    <w:rsid w:val="0080178E"/>
    <w:rsid w:val="00801F1A"/>
    <w:rsid w:val="0080251F"/>
    <w:rsid w:val="00802C75"/>
    <w:rsid w:val="00803140"/>
    <w:rsid w:val="008033B2"/>
    <w:rsid w:val="00803779"/>
    <w:rsid w:val="00804D9F"/>
    <w:rsid w:val="00804DD4"/>
    <w:rsid w:val="00804E7B"/>
    <w:rsid w:val="00805015"/>
    <w:rsid w:val="0080589C"/>
    <w:rsid w:val="008069EA"/>
    <w:rsid w:val="0080749D"/>
    <w:rsid w:val="00807869"/>
    <w:rsid w:val="0081004F"/>
    <w:rsid w:val="00811007"/>
    <w:rsid w:val="00811288"/>
    <w:rsid w:val="008115CE"/>
    <w:rsid w:val="00812AD0"/>
    <w:rsid w:val="00812B51"/>
    <w:rsid w:val="00813A7D"/>
    <w:rsid w:val="00814E56"/>
    <w:rsid w:val="00815F67"/>
    <w:rsid w:val="00816382"/>
    <w:rsid w:val="0081647C"/>
    <w:rsid w:val="00823141"/>
    <w:rsid w:val="0082319C"/>
    <w:rsid w:val="0082359A"/>
    <w:rsid w:val="00823C06"/>
    <w:rsid w:val="00824713"/>
    <w:rsid w:val="00825D66"/>
    <w:rsid w:val="00826D2B"/>
    <w:rsid w:val="00827A3B"/>
    <w:rsid w:val="00830AC7"/>
    <w:rsid w:val="00831BED"/>
    <w:rsid w:val="008324F3"/>
    <w:rsid w:val="00832F96"/>
    <w:rsid w:val="00834BAD"/>
    <w:rsid w:val="00834C2C"/>
    <w:rsid w:val="008350DB"/>
    <w:rsid w:val="00836850"/>
    <w:rsid w:val="008369F6"/>
    <w:rsid w:val="00836A71"/>
    <w:rsid w:val="00840181"/>
    <w:rsid w:val="00841236"/>
    <w:rsid w:val="00841580"/>
    <w:rsid w:val="00842490"/>
    <w:rsid w:val="00842CE3"/>
    <w:rsid w:val="00843E81"/>
    <w:rsid w:val="00845108"/>
    <w:rsid w:val="00845FA7"/>
    <w:rsid w:val="00847FF7"/>
    <w:rsid w:val="00850529"/>
    <w:rsid w:val="00852701"/>
    <w:rsid w:val="00852E47"/>
    <w:rsid w:val="0085396F"/>
    <w:rsid w:val="00855FFF"/>
    <w:rsid w:val="00857139"/>
    <w:rsid w:val="00857375"/>
    <w:rsid w:val="00860DDF"/>
    <w:rsid w:val="008611DF"/>
    <w:rsid w:val="0086167D"/>
    <w:rsid w:val="008633A6"/>
    <w:rsid w:val="00863635"/>
    <w:rsid w:val="00864D53"/>
    <w:rsid w:val="00866C13"/>
    <w:rsid w:val="00867827"/>
    <w:rsid w:val="00867B5B"/>
    <w:rsid w:val="00870FD8"/>
    <w:rsid w:val="00871151"/>
    <w:rsid w:val="00871476"/>
    <w:rsid w:val="008716F6"/>
    <w:rsid w:val="0087308A"/>
    <w:rsid w:val="00874DAD"/>
    <w:rsid w:val="00875150"/>
    <w:rsid w:val="008763DD"/>
    <w:rsid w:val="008800A6"/>
    <w:rsid w:val="0088029A"/>
    <w:rsid w:val="0088070B"/>
    <w:rsid w:val="00880A55"/>
    <w:rsid w:val="00880AD5"/>
    <w:rsid w:val="00881819"/>
    <w:rsid w:val="00882D7C"/>
    <w:rsid w:val="00883419"/>
    <w:rsid w:val="008839F0"/>
    <w:rsid w:val="00884FD4"/>
    <w:rsid w:val="0088558F"/>
    <w:rsid w:val="00885B54"/>
    <w:rsid w:val="00887206"/>
    <w:rsid w:val="008908A2"/>
    <w:rsid w:val="00890972"/>
    <w:rsid w:val="00891FC2"/>
    <w:rsid w:val="00892338"/>
    <w:rsid w:val="00895873"/>
    <w:rsid w:val="00896D9C"/>
    <w:rsid w:val="00897B25"/>
    <w:rsid w:val="008A1412"/>
    <w:rsid w:val="008A1707"/>
    <w:rsid w:val="008A2579"/>
    <w:rsid w:val="008A2E10"/>
    <w:rsid w:val="008A3319"/>
    <w:rsid w:val="008A45A8"/>
    <w:rsid w:val="008A49C3"/>
    <w:rsid w:val="008A4A74"/>
    <w:rsid w:val="008A4BF8"/>
    <w:rsid w:val="008A507F"/>
    <w:rsid w:val="008A52E1"/>
    <w:rsid w:val="008A56BD"/>
    <w:rsid w:val="008A5C5A"/>
    <w:rsid w:val="008A6C14"/>
    <w:rsid w:val="008A7C4D"/>
    <w:rsid w:val="008A7C58"/>
    <w:rsid w:val="008A7C67"/>
    <w:rsid w:val="008B4C9D"/>
    <w:rsid w:val="008B7E42"/>
    <w:rsid w:val="008C03AE"/>
    <w:rsid w:val="008C1FFA"/>
    <w:rsid w:val="008C207B"/>
    <w:rsid w:val="008C53C6"/>
    <w:rsid w:val="008D1A5E"/>
    <w:rsid w:val="008D2270"/>
    <w:rsid w:val="008D38C8"/>
    <w:rsid w:val="008D42B2"/>
    <w:rsid w:val="008D43BC"/>
    <w:rsid w:val="008D5060"/>
    <w:rsid w:val="008D635F"/>
    <w:rsid w:val="008D6750"/>
    <w:rsid w:val="008D6DE7"/>
    <w:rsid w:val="008D74A6"/>
    <w:rsid w:val="008D7A23"/>
    <w:rsid w:val="008E100A"/>
    <w:rsid w:val="008E1A98"/>
    <w:rsid w:val="008E2CC6"/>
    <w:rsid w:val="008E2EBA"/>
    <w:rsid w:val="008E2F7A"/>
    <w:rsid w:val="008E3781"/>
    <w:rsid w:val="008E4BE1"/>
    <w:rsid w:val="008E60B8"/>
    <w:rsid w:val="008E651B"/>
    <w:rsid w:val="008F116D"/>
    <w:rsid w:val="008F1F2D"/>
    <w:rsid w:val="008F21CE"/>
    <w:rsid w:val="008F49BF"/>
    <w:rsid w:val="008F4DFA"/>
    <w:rsid w:val="008F512C"/>
    <w:rsid w:val="008F5137"/>
    <w:rsid w:val="008F580D"/>
    <w:rsid w:val="008F66FD"/>
    <w:rsid w:val="008F7D6E"/>
    <w:rsid w:val="00902316"/>
    <w:rsid w:val="00905C06"/>
    <w:rsid w:val="009061DD"/>
    <w:rsid w:val="00906409"/>
    <w:rsid w:val="00907532"/>
    <w:rsid w:val="00913051"/>
    <w:rsid w:val="009134DA"/>
    <w:rsid w:val="00916009"/>
    <w:rsid w:val="00916845"/>
    <w:rsid w:val="009219BB"/>
    <w:rsid w:val="00926298"/>
    <w:rsid w:val="00926DC2"/>
    <w:rsid w:val="00926FC3"/>
    <w:rsid w:val="009275F6"/>
    <w:rsid w:val="00927884"/>
    <w:rsid w:val="00930B9A"/>
    <w:rsid w:val="00931007"/>
    <w:rsid w:val="009311BF"/>
    <w:rsid w:val="0093373C"/>
    <w:rsid w:val="009368E6"/>
    <w:rsid w:val="00937EA8"/>
    <w:rsid w:val="00941002"/>
    <w:rsid w:val="00943D47"/>
    <w:rsid w:val="00945663"/>
    <w:rsid w:val="00946331"/>
    <w:rsid w:val="00951F0D"/>
    <w:rsid w:val="00952840"/>
    <w:rsid w:val="00952F0E"/>
    <w:rsid w:val="0095362F"/>
    <w:rsid w:val="009539AF"/>
    <w:rsid w:val="0095588E"/>
    <w:rsid w:val="00955DC3"/>
    <w:rsid w:val="00957D3B"/>
    <w:rsid w:val="009611BC"/>
    <w:rsid w:val="00961673"/>
    <w:rsid w:val="0097045A"/>
    <w:rsid w:val="00970CC9"/>
    <w:rsid w:val="00970F57"/>
    <w:rsid w:val="00972216"/>
    <w:rsid w:val="00972E66"/>
    <w:rsid w:val="00975A4C"/>
    <w:rsid w:val="009767AD"/>
    <w:rsid w:val="00976CF7"/>
    <w:rsid w:val="00977C49"/>
    <w:rsid w:val="009812A1"/>
    <w:rsid w:val="009812F5"/>
    <w:rsid w:val="00982392"/>
    <w:rsid w:val="009826A7"/>
    <w:rsid w:val="00982FD9"/>
    <w:rsid w:val="009846A5"/>
    <w:rsid w:val="00984939"/>
    <w:rsid w:val="00984AA7"/>
    <w:rsid w:val="00984C27"/>
    <w:rsid w:val="009863B4"/>
    <w:rsid w:val="009872F3"/>
    <w:rsid w:val="00987437"/>
    <w:rsid w:val="009874AF"/>
    <w:rsid w:val="0099051C"/>
    <w:rsid w:val="0099095A"/>
    <w:rsid w:val="00990CC0"/>
    <w:rsid w:val="009931FD"/>
    <w:rsid w:val="00993837"/>
    <w:rsid w:val="00996103"/>
    <w:rsid w:val="00996DFA"/>
    <w:rsid w:val="009A0F1D"/>
    <w:rsid w:val="009A1A2C"/>
    <w:rsid w:val="009A2F21"/>
    <w:rsid w:val="009A4C3F"/>
    <w:rsid w:val="009A6104"/>
    <w:rsid w:val="009B243C"/>
    <w:rsid w:val="009B2AAA"/>
    <w:rsid w:val="009B3235"/>
    <w:rsid w:val="009B5B95"/>
    <w:rsid w:val="009B63BB"/>
    <w:rsid w:val="009B7438"/>
    <w:rsid w:val="009B7935"/>
    <w:rsid w:val="009C142C"/>
    <w:rsid w:val="009C18AB"/>
    <w:rsid w:val="009C1927"/>
    <w:rsid w:val="009C1BD3"/>
    <w:rsid w:val="009C2A29"/>
    <w:rsid w:val="009C2D32"/>
    <w:rsid w:val="009C3031"/>
    <w:rsid w:val="009C4930"/>
    <w:rsid w:val="009C49D0"/>
    <w:rsid w:val="009C5257"/>
    <w:rsid w:val="009C5C00"/>
    <w:rsid w:val="009C5FCF"/>
    <w:rsid w:val="009C60B7"/>
    <w:rsid w:val="009C79C4"/>
    <w:rsid w:val="009C7BBF"/>
    <w:rsid w:val="009D0957"/>
    <w:rsid w:val="009D1B34"/>
    <w:rsid w:val="009D2313"/>
    <w:rsid w:val="009D2BF7"/>
    <w:rsid w:val="009D30A0"/>
    <w:rsid w:val="009D3C89"/>
    <w:rsid w:val="009D405C"/>
    <w:rsid w:val="009D44F7"/>
    <w:rsid w:val="009D544E"/>
    <w:rsid w:val="009D65C2"/>
    <w:rsid w:val="009D67B0"/>
    <w:rsid w:val="009D78DF"/>
    <w:rsid w:val="009E12AD"/>
    <w:rsid w:val="009E2AA1"/>
    <w:rsid w:val="009E2DC3"/>
    <w:rsid w:val="009E3996"/>
    <w:rsid w:val="009E4634"/>
    <w:rsid w:val="009E5E4C"/>
    <w:rsid w:val="009E6E12"/>
    <w:rsid w:val="009E6FEA"/>
    <w:rsid w:val="009E7137"/>
    <w:rsid w:val="009E7338"/>
    <w:rsid w:val="009F0352"/>
    <w:rsid w:val="009F241E"/>
    <w:rsid w:val="009F4149"/>
    <w:rsid w:val="009F4962"/>
    <w:rsid w:val="00A004B6"/>
    <w:rsid w:val="00A00A23"/>
    <w:rsid w:val="00A0129A"/>
    <w:rsid w:val="00A019BC"/>
    <w:rsid w:val="00A020EA"/>
    <w:rsid w:val="00A028FC"/>
    <w:rsid w:val="00A04A18"/>
    <w:rsid w:val="00A06143"/>
    <w:rsid w:val="00A11483"/>
    <w:rsid w:val="00A114CC"/>
    <w:rsid w:val="00A116B0"/>
    <w:rsid w:val="00A12B55"/>
    <w:rsid w:val="00A147D0"/>
    <w:rsid w:val="00A167AB"/>
    <w:rsid w:val="00A17085"/>
    <w:rsid w:val="00A17642"/>
    <w:rsid w:val="00A21A02"/>
    <w:rsid w:val="00A224F3"/>
    <w:rsid w:val="00A232B8"/>
    <w:rsid w:val="00A235E6"/>
    <w:rsid w:val="00A24327"/>
    <w:rsid w:val="00A24380"/>
    <w:rsid w:val="00A26431"/>
    <w:rsid w:val="00A264F4"/>
    <w:rsid w:val="00A26AAF"/>
    <w:rsid w:val="00A275C2"/>
    <w:rsid w:val="00A30D28"/>
    <w:rsid w:val="00A3112A"/>
    <w:rsid w:val="00A31778"/>
    <w:rsid w:val="00A31A34"/>
    <w:rsid w:val="00A33A5E"/>
    <w:rsid w:val="00A34EB1"/>
    <w:rsid w:val="00A35019"/>
    <w:rsid w:val="00A35CDA"/>
    <w:rsid w:val="00A376EB"/>
    <w:rsid w:val="00A37905"/>
    <w:rsid w:val="00A4112A"/>
    <w:rsid w:val="00A41E6C"/>
    <w:rsid w:val="00A43C61"/>
    <w:rsid w:val="00A4482B"/>
    <w:rsid w:val="00A44AF9"/>
    <w:rsid w:val="00A44D25"/>
    <w:rsid w:val="00A45117"/>
    <w:rsid w:val="00A46565"/>
    <w:rsid w:val="00A4699A"/>
    <w:rsid w:val="00A46BEC"/>
    <w:rsid w:val="00A47E15"/>
    <w:rsid w:val="00A50528"/>
    <w:rsid w:val="00A519C7"/>
    <w:rsid w:val="00A51D2F"/>
    <w:rsid w:val="00A53A68"/>
    <w:rsid w:val="00A54992"/>
    <w:rsid w:val="00A55550"/>
    <w:rsid w:val="00A55B87"/>
    <w:rsid w:val="00A57870"/>
    <w:rsid w:val="00A57C89"/>
    <w:rsid w:val="00A60047"/>
    <w:rsid w:val="00A60945"/>
    <w:rsid w:val="00A614F5"/>
    <w:rsid w:val="00A61601"/>
    <w:rsid w:val="00A62497"/>
    <w:rsid w:val="00A62F39"/>
    <w:rsid w:val="00A63340"/>
    <w:rsid w:val="00A639DC"/>
    <w:rsid w:val="00A6445C"/>
    <w:rsid w:val="00A6499B"/>
    <w:rsid w:val="00A64BCC"/>
    <w:rsid w:val="00A65549"/>
    <w:rsid w:val="00A6563E"/>
    <w:rsid w:val="00A65BD8"/>
    <w:rsid w:val="00A6645E"/>
    <w:rsid w:val="00A67BF0"/>
    <w:rsid w:val="00A714F3"/>
    <w:rsid w:val="00A71FB5"/>
    <w:rsid w:val="00A71FC9"/>
    <w:rsid w:val="00A743EA"/>
    <w:rsid w:val="00A808A9"/>
    <w:rsid w:val="00A80F52"/>
    <w:rsid w:val="00A82418"/>
    <w:rsid w:val="00A83C95"/>
    <w:rsid w:val="00A84D55"/>
    <w:rsid w:val="00A85E38"/>
    <w:rsid w:val="00A85FDB"/>
    <w:rsid w:val="00A86039"/>
    <w:rsid w:val="00A86311"/>
    <w:rsid w:val="00A87AD1"/>
    <w:rsid w:val="00A903CC"/>
    <w:rsid w:val="00A90922"/>
    <w:rsid w:val="00A90BA4"/>
    <w:rsid w:val="00A91330"/>
    <w:rsid w:val="00A92F43"/>
    <w:rsid w:val="00A939AE"/>
    <w:rsid w:val="00A94F6C"/>
    <w:rsid w:val="00AA0327"/>
    <w:rsid w:val="00AA169B"/>
    <w:rsid w:val="00AA365F"/>
    <w:rsid w:val="00AA500E"/>
    <w:rsid w:val="00AA5554"/>
    <w:rsid w:val="00AA7204"/>
    <w:rsid w:val="00AA77F1"/>
    <w:rsid w:val="00AB12CC"/>
    <w:rsid w:val="00AB1C47"/>
    <w:rsid w:val="00AB1D19"/>
    <w:rsid w:val="00AB1D29"/>
    <w:rsid w:val="00AB4B0F"/>
    <w:rsid w:val="00AB4EC0"/>
    <w:rsid w:val="00AB6AC0"/>
    <w:rsid w:val="00AB7AF4"/>
    <w:rsid w:val="00AC1CB6"/>
    <w:rsid w:val="00AC1F2C"/>
    <w:rsid w:val="00AC316C"/>
    <w:rsid w:val="00AC39B0"/>
    <w:rsid w:val="00AC75E7"/>
    <w:rsid w:val="00AC7EB9"/>
    <w:rsid w:val="00AD0CDF"/>
    <w:rsid w:val="00AD22B8"/>
    <w:rsid w:val="00AD27EB"/>
    <w:rsid w:val="00AD2841"/>
    <w:rsid w:val="00AD29E1"/>
    <w:rsid w:val="00AD3112"/>
    <w:rsid w:val="00AD37BB"/>
    <w:rsid w:val="00AD5C8B"/>
    <w:rsid w:val="00AD5D24"/>
    <w:rsid w:val="00AE04D9"/>
    <w:rsid w:val="00AE0794"/>
    <w:rsid w:val="00AE1ACE"/>
    <w:rsid w:val="00AE1D56"/>
    <w:rsid w:val="00AE368E"/>
    <w:rsid w:val="00AE4942"/>
    <w:rsid w:val="00AE5603"/>
    <w:rsid w:val="00AE6E7F"/>
    <w:rsid w:val="00AE71D9"/>
    <w:rsid w:val="00AE72CF"/>
    <w:rsid w:val="00AF03C1"/>
    <w:rsid w:val="00AF1220"/>
    <w:rsid w:val="00AF16E3"/>
    <w:rsid w:val="00AF31EC"/>
    <w:rsid w:val="00AF4200"/>
    <w:rsid w:val="00AF47BF"/>
    <w:rsid w:val="00AF5249"/>
    <w:rsid w:val="00AF5DD5"/>
    <w:rsid w:val="00AF6794"/>
    <w:rsid w:val="00B01547"/>
    <w:rsid w:val="00B01FED"/>
    <w:rsid w:val="00B03215"/>
    <w:rsid w:val="00B04547"/>
    <w:rsid w:val="00B045E1"/>
    <w:rsid w:val="00B057BC"/>
    <w:rsid w:val="00B07C26"/>
    <w:rsid w:val="00B07CD0"/>
    <w:rsid w:val="00B115F2"/>
    <w:rsid w:val="00B1213A"/>
    <w:rsid w:val="00B13EBF"/>
    <w:rsid w:val="00B145EC"/>
    <w:rsid w:val="00B14AB3"/>
    <w:rsid w:val="00B15271"/>
    <w:rsid w:val="00B152DA"/>
    <w:rsid w:val="00B15775"/>
    <w:rsid w:val="00B15EA4"/>
    <w:rsid w:val="00B17A0C"/>
    <w:rsid w:val="00B20797"/>
    <w:rsid w:val="00B2199C"/>
    <w:rsid w:val="00B21B8C"/>
    <w:rsid w:val="00B2295B"/>
    <w:rsid w:val="00B22BFC"/>
    <w:rsid w:val="00B2345F"/>
    <w:rsid w:val="00B23908"/>
    <w:rsid w:val="00B24D3C"/>
    <w:rsid w:val="00B2708A"/>
    <w:rsid w:val="00B305EC"/>
    <w:rsid w:val="00B31072"/>
    <w:rsid w:val="00B31B77"/>
    <w:rsid w:val="00B3203A"/>
    <w:rsid w:val="00B3360F"/>
    <w:rsid w:val="00B339F8"/>
    <w:rsid w:val="00B342C5"/>
    <w:rsid w:val="00B345B5"/>
    <w:rsid w:val="00B34B22"/>
    <w:rsid w:val="00B36098"/>
    <w:rsid w:val="00B3679F"/>
    <w:rsid w:val="00B368C1"/>
    <w:rsid w:val="00B36FAF"/>
    <w:rsid w:val="00B40121"/>
    <w:rsid w:val="00B41791"/>
    <w:rsid w:val="00B45003"/>
    <w:rsid w:val="00B45516"/>
    <w:rsid w:val="00B47227"/>
    <w:rsid w:val="00B54263"/>
    <w:rsid w:val="00B56CF9"/>
    <w:rsid w:val="00B57B04"/>
    <w:rsid w:val="00B57E7A"/>
    <w:rsid w:val="00B60807"/>
    <w:rsid w:val="00B61B4C"/>
    <w:rsid w:val="00B6277E"/>
    <w:rsid w:val="00B62F37"/>
    <w:rsid w:val="00B63430"/>
    <w:rsid w:val="00B6349D"/>
    <w:rsid w:val="00B650AC"/>
    <w:rsid w:val="00B65ADC"/>
    <w:rsid w:val="00B6737C"/>
    <w:rsid w:val="00B6744A"/>
    <w:rsid w:val="00B674EB"/>
    <w:rsid w:val="00B70074"/>
    <w:rsid w:val="00B705E5"/>
    <w:rsid w:val="00B71305"/>
    <w:rsid w:val="00B72C40"/>
    <w:rsid w:val="00B72C68"/>
    <w:rsid w:val="00B72ED7"/>
    <w:rsid w:val="00B733C9"/>
    <w:rsid w:val="00B74EE5"/>
    <w:rsid w:val="00B74F83"/>
    <w:rsid w:val="00B75153"/>
    <w:rsid w:val="00B75477"/>
    <w:rsid w:val="00B7709E"/>
    <w:rsid w:val="00B77BDD"/>
    <w:rsid w:val="00B80063"/>
    <w:rsid w:val="00B806CF"/>
    <w:rsid w:val="00B819D6"/>
    <w:rsid w:val="00B82BE4"/>
    <w:rsid w:val="00B8412F"/>
    <w:rsid w:val="00B8467A"/>
    <w:rsid w:val="00B85AF4"/>
    <w:rsid w:val="00B865CE"/>
    <w:rsid w:val="00B8698F"/>
    <w:rsid w:val="00B87947"/>
    <w:rsid w:val="00B9037A"/>
    <w:rsid w:val="00B9053B"/>
    <w:rsid w:val="00B9081D"/>
    <w:rsid w:val="00B9105C"/>
    <w:rsid w:val="00B9186F"/>
    <w:rsid w:val="00B922FC"/>
    <w:rsid w:val="00B9240D"/>
    <w:rsid w:val="00B95586"/>
    <w:rsid w:val="00B95969"/>
    <w:rsid w:val="00B96034"/>
    <w:rsid w:val="00B97224"/>
    <w:rsid w:val="00BA0205"/>
    <w:rsid w:val="00BA02DE"/>
    <w:rsid w:val="00BA06F0"/>
    <w:rsid w:val="00BA1C2D"/>
    <w:rsid w:val="00BA2A44"/>
    <w:rsid w:val="00BA35BF"/>
    <w:rsid w:val="00BA3846"/>
    <w:rsid w:val="00BA3B0D"/>
    <w:rsid w:val="00BA4CF2"/>
    <w:rsid w:val="00BA55FD"/>
    <w:rsid w:val="00BA5BE8"/>
    <w:rsid w:val="00BA5EB7"/>
    <w:rsid w:val="00BA6D34"/>
    <w:rsid w:val="00BA72AF"/>
    <w:rsid w:val="00BB18C8"/>
    <w:rsid w:val="00BB1D30"/>
    <w:rsid w:val="00BB2317"/>
    <w:rsid w:val="00BB405B"/>
    <w:rsid w:val="00BB6780"/>
    <w:rsid w:val="00BB736D"/>
    <w:rsid w:val="00BB7858"/>
    <w:rsid w:val="00BB7BBE"/>
    <w:rsid w:val="00BC1A0A"/>
    <w:rsid w:val="00BC4B5C"/>
    <w:rsid w:val="00BD02B9"/>
    <w:rsid w:val="00BD091A"/>
    <w:rsid w:val="00BD179F"/>
    <w:rsid w:val="00BD1FC4"/>
    <w:rsid w:val="00BD200D"/>
    <w:rsid w:val="00BD2111"/>
    <w:rsid w:val="00BD36EB"/>
    <w:rsid w:val="00BD3BF4"/>
    <w:rsid w:val="00BD4173"/>
    <w:rsid w:val="00BD44D7"/>
    <w:rsid w:val="00BD4A65"/>
    <w:rsid w:val="00BD4C21"/>
    <w:rsid w:val="00BD5552"/>
    <w:rsid w:val="00BD7252"/>
    <w:rsid w:val="00BD78AD"/>
    <w:rsid w:val="00BE04DB"/>
    <w:rsid w:val="00BE0C3E"/>
    <w:rsid w:val="00BE21D3"/>
    <w:rsid w:val="00BE2445"/>
    <w:rsid w:val="00BE4B6D"/>
    <w:rsid w:val="00BE5276"/>
    <w:rsid w:val="00BE5836"/>
    <w:rsid w:val="00BE77FC"/>
    <w:rsid w:val="00BE7AB3"/>
    <w:rsid w:val="00BF1500"/>
    <w:rsid w:val="00BF253D"/>
    <w:rsid w:val="00BF3F67"/>
    <w:rsid w:val="00BF4E30"/>
    <w:rsid w:val="00BF63A9"/>
    <w:rsid w:val="00BF68B4"/>
    <w:rsid w:val="00BF757B"/>
    <w:rsid w:val="00BF76E1"/>
    <w:rsid w:val="00BF7D8A"/>
    <w:rsid w:val="00C01EDE"/>
    <w:rsid w:val="00C02104"/>
    <w:rsid w:val="00C022BA"/>
    <w:rsid w:val="00C0253E"/>
    <w:rsid w:val="00C027A0"/>
    <w:rsid w:val="00C027BC"/>
    <w:rsid w:val="00C043CB"/>
    <w:rsid w:val="00C06870"/>
    <w:rsid w:val="00C06E8C"/>
    <w:rsid w:val="00C07D00"/>
    <w:rsid w:val="00C11358"/>
    <w:rsid w:val="00C12868"/>
    <w:rsid w:val="00C13027"/>
    <w:rsid w:val="00C13725"/>
    <w:rsid w:val="00C15782"/>
    <w:rsid w:val="00C15FF8"/>
    <w:rsid w:val="00C178E6"/>
    <w:rsid w:val="00C17F0D"/>
    <w:rsid w:val="00C20970"/>
    <w:rsid w:val="00C22297"/>
    <w:rsid w:val="00C23729"/>
    <w:rsid w:val="00C25A11"/>
    <w:rsid w:val="00C25CBF"/>
    <w:rsid w:val="00C25EAB"/>
    <w:rsid w:val="00C2627C"/>
    <w:rsid w:val="00C268E3"/>
    <w:rsid w:val="00C304A4"/>
    <w:rsid w:val="00C30549"/>
    <w:rsid w:val="00C30702"/>
    <w:rsid w:val="00C30B7F"/>
    <w:rsid w:val="00C30E81"/>
    <w:rsid w:val="00C311B4"/>
    <w:rsid w:val="00C31972"/>
    <w:rsid w:val="00C34881"/>
    <w:rsid w:val="00C365AD"/>
    <w:rsid w:val="00C37276"/>
    <w:rsid w:val="00C3776D"/>
    <w:rsid w:val="00C3778B"/>
    <w:rsid w:val="00C37808"/>
    <w:rsid w:val="00C40198"/>
    <w:rsid w:val="00C43724"/>
    <w:rsid w:val="00C446AF"/>
    <w:rsid w:val="00C4624D"/>
    <w:rsid w:val="00C478D1"/>
    <w:rsid w:val="00C5183A"/>
    <w:rsid w:val="00C518EB"/>
    <w:rsid w:val="00C53164"/>
    <w:rsid w:val="00C531C7"/>
    <w:rsid w:val="00C552B3"/>
    <w:rsid w:val="00C57A0E"/>
    <w:rsid w:val="00C605CD"/>
    <w:rsid w:val="00C61BF9"/>
    <w:rsid w:val="00C62083"/>
    <w:rsid w:val="00C6218F"/>
    <w:rsid w:val="00C62CE7"/>
    <w:rsid w:val="00C63475"/>
    <w:rsid w:val="00C641CD"/>
    <w:rsid w:val="00C645C6"/>
    <w:rsid w:val="00C6525E"/>
    <w:rsid w:val="00C664FB"/>
    <w:rsid w:val="00C67179"/>
    <w:rsid w:val="00C6728B"/>
    <w:rsid w:val="00C70944"/>
    <w:rsid w:val="00C72153"/>
    <w:rsid w:val="00C755C5"/>
    <w:rsid w:val="00C75CCC"/>
    <w:rsid w:val="00C768FE"/>
    <w:rsid w:val="00C77478"/>
    <w:rsid w:val="00C775AF"/>
    <w:rsid w:val="00C7787B"/>
    <w:rsid w:val="00C80BEE"/>
    <w:rsid w:val="00C80FCF"/>
    <w:rsid w:val="00C81769"/>
    <w:rsid w:val="00C82547"/>
    <w:rsid w:val="00C82AD6"/>
    <w:rsid w:val="00C83F64"/>
    <w:rsid w:val="00C8445F"/>
    <w:rsid w:val="00C86069"/>
    <w:rsid w:val="00C86D10"/>
    <w:rsid w:val="00C86E03"/>
    <w:rsid w:val="00C87F11"/>
    <w:rsid w:val="00C910DB"/>
    <w:rsid w:val="00C918A9"/>
    <w:rsid w:val="00C91A5D"/>
    <w:rsid w:val="00C91E95"/>
    <w:rsid w:val="00C92AD5"/>
    <w:rsid w:val="00C92CF0"/>
    <w:rsid w:val="00C934A2"/>
    <w:rsid w:val="00C94B6E"/>
    <w:rsid w:val="00C95BBF"/>
    <w:rsid w:val="00C95E48"/>
    <w:rsid w:val="00C968A7"/>
    <w:rsid w:val="00C9701A"/>
    <w:rsid w:val="00C972D7"/>
    <w:rsid w:val="00CA03CD"/>
    <w:rsid w:val="00CA10BC"/>
    <w:rsid w:val="00CA1F87"/>
    <w:rsid w:val="00CA27E0"/>
    <w:rsid w:val="00CA2F63"/>
    <w:rsid w:val="00CA3004"/>
    <w:rsid w:val="00CA3058"/>
    <w:rsid w:val="00CA317E"/>
    <w:rsid w:val="00CA4AC7"/>
    <w:rsid w:val="00CA52A3"/>
    <w:rsid w:val="00CA56B1"/>
    <w:rsid w:val="00CA5898"/>
    <w:rsid w:val="00CA59D2"/>
    <w:rsid w:val="00CA7053"/>
    <w:rsid w:val="00CB1BDB"/>
    <w:rsid w:val="00CB2E84"/>
    <w:rsid w:val="00CB3287"/>
    <w:rsid w:val="00CB32D4"/>
    <w:rsid w:val="00CB51F7"/>
    <w:rsid w:val="00CB5ADD"/>
    <w:rsid w:val="00CB5E61"/>
    <w:rsid w:val="00CB60CE"/>
    <w:rsid w:val="00CB6499"/>
    <w:rsid w:val="00CB6D98"/>
    <w:rsid w:val="00CB79C5"/>
    <w:rsid w:val="00CC2E9D"/>
    <w:rsid w:val="00CC46FA"/>
    <w:rsid w:val="00CC4753"/>
    <w:rsid w:val="00CC4D4F"/>
    <w:rsid w:val="00CC4DB0"/>
    <w:rsid w:val="00CC630B"/>
    <w:rsid w:val="00CC7452"/>
    <w:rsid w:val="00CC786B"/>
    <w:rsid w:val="00CC7A86"/>
    <w:rsid w:val="00CD036A"/>
    <w:rsid w:val="00CD0B2B"/>
    <w:rsid w:val="00CD1ADA"/>
    <w:rsid w:val="00CD4700"/>
    <w:rsid w:val="00CD6EB7"/>
    <w:rsid w:val="00CD759E"/>
    <w:rsid w:val="00CE0688"/>
    <w:rsid w:val="00CE1AC5"/>
    <w:rsid w:val="00CE24D3"/>
    <w:rsid w:val="00CE2A6F"/>
    <w:rsid w:val="00CE48EB"/>
    <w:rsid w:val="00CE5458"/>
    <w:rsid w:val="00CE5DD9"/>
    <w:rsid w:val="00CF054B"/>
    <w:rsid w:val="00CF0CAB"/>
    <w:rsid w:val="00CF0D41"/>
    <w:rsid w:val="00CF23D9"/>
    <w:rsid w:val="00CF2D26"/>
    <w:rsid w:val="00CF2E5B"/>
    <w:rsid w:val="00CF3F08"/>
    <w:rsid w:val="00CF42A6"/>
    <w:rsid w:val="00CF5066"/>
    <w:rsid w:val="00CF556B"/>
    <w:rsid w:val="00CF6A66"/>
    <w:rsid w:val="00CF74A3"/>
    <w:rsid w:val="00D016B7"/>
    <w:rsid w:val="00D01D54"/>
    <w:rsid w:val="00D01EBE"/>
    <w:rsid w:val="00D021C0"/>
    <w:rsid w:val="00D024FF"/>
    <w:rsid w:val="00D02CCA"/>
    <w:rsid w:val="00D055E6"/>
    <w:rsid w:val="00D10481"/>
    <w:rsid w:val="00D10D68"/>
    <w:rsid w:val="00D120AF"/>
    <w:rsid w:val="00D12798"/>
    <w:rsid w:val="00D12887"/>
    <w:rsid w:val="00D130B7"/>
    <w:rsid w:val="00D16250"/>
    <w:rsid w:val="00D2030E"/>
    <w:rsid w:val="00D203D0"/>
    <w:rsid w:val="00D20E95"/>
    <w:rsid w:val="00D22393"/>
    <w:rsid w:val="00D225CA"/>
    <w:rsid w:val="00D23E86"/>
    <w:rsid w:val="00D25555"/>
    <w:rsid w:val="00D278AF"/>
    <w:rsid w:val="00D30917"/>
    <w:rsid w:val="00D32EB0"/>
    <w:rsid w:val="00D347FB"/>
    <w:rsid w:val="00D407B1"/>
    <w:rsid w:val="00D4121E"/>
    <w:rsid w:val="00D413DE"/>
    <w:rsid w:val="00D417D8"/>
    <w:rsid w:val="00D4753F"/>
    <w:rsid w:val="00D4760C"/>
    <w:rsid w:val="00D478D0"/>
    <w:rsid w:val="00D50B14"/>
    <w:rsid w:val="00D51D28"/>
    <w:rsid w:val="00D523D5"/>
    <w:rsid w:val="00D54D90"/>
    <w:rsid w:val="00D56F08"/>
    <w:rsid w:val="00D572F0"/>
    <w:rsid w:val="00D57FC9"/>
    <w:rsid w:val="00D62166"/>
    <w:rsid w:val="00D63E9F"/>
    <w:rsid w:val="00D64E7F"/>
    <w:rsid w:val="00D64FF7"/>
    <w:rsid w:val="00D66BD1"/>
    <w:rsid w:val="00D66D06"/>
    <w:rsid w:val="00D67447"/>
    <w:rsid w:val="00D677D4"/>
    <w:rsid w:val="00D7235C"/>
    <w:rsid w:val="00D73197"/>
    <w:rsid w:val="00D744A5"/>
    <w:rsid w:val="00D7507A"/>
    <w:rsid w:val="00D755B6"/>
    <w:rsid w:val="00D76486"/>
    <w:rsid w:val="00D76CAA"/>
    <w:rsid w:val="00D77756"/>
    <w:rsid w:val="00D80E5E"/>
    <w:rsid w:val="00D81F93"/>
    <w:rsid w:val="00D834B4"/>
    <w:rsid w:val="00D8404E"/>
    <w:rsid w:val="00D84A51"/>
    <w:rsid w:val="00D857BA"/>
    <w:rsid w:val="00D85C54"/>
    <w:rsid w:val="00D870F6"/>
    <w:rsid w:val="00D876E7"/>
    <w:rsid w:val="00D878D1"/>
    <w:rsid w:val="00D87E48"/>
    <w:rsid w:val="00D90BCB"/>
    <w:rsid w:val="00D915F8"/>
    <w:rsid w:val="00D9193B"/>
    <w:rsid w:val="00D935F4"/>
    <w:rsid w:val="00D937E7"/>
    <w:rsid w:val="00D93B58"/>
    <w:rsid w:val="00D94503"/>
    <w:rsid w:val="00D94DDF"/>
    <w:rsid w:val="00D97EC8"/>
    <w:rsid w:val="00DA1338"/>
    <w:rsid w:val="00DA4003"/>
    <w:rsid w:val="00DA58D1"/>
    <w:rsid w:val="00DA5A65"/>
    <w:rsid w:val="00DA5AB6"/>
    <w:rsid w:val="00DA65E1"/>
    <w:rsid w:val="00DA6A18"/>
    <w:rsid w:val="00DB00D2"/>
    <w:rsid w:val="00DB0CD9"/>
    <w:rsid w:val="00DB434E"/>
    <w:rsid w:val="00DB4544"/>
    <w:rsid w:val="00DB4A74"/>
    <w:rsid w:val="00DB50A2"/>
    <w:rsid w:val="00DB63E4"/>
    <w:rsid w:val="00DC062A"/>
    <w:rsid w:val="00DC1F3F"/>
    <w:rsid w:val="00DC3ACA"/>
    <w:rsid w:val="00DC6423"/>
    <w:rsid w:val="00DC7309"/>
    <w:rsid w:val="00DD0BD2"/>
    <w:rsid w:val="00DD177F"/>
    <w:rsid w:val="00DD2AEF"/>
    <w:rsid w:val="00DD2B17"/>
    <w:rsid w:val="00DD2EA6"/>
    <w:rsid w:val="00DD4382"/>
    <w:rsid w:val="00DD4DD4"/>
    <w:rsid w:val="00DD5C15"/>
    <w:rsid w:val="00DD62CB"/>
    <w:rsid w:val="00DD67B4"/>
    <w:rsid w:val="00DD6877"/>
    <w:rsid w:val="00DD7B92"/>
    <w:rsid w:val="00DD7C72"/>
    <w:rsid w:val="00DD7CF2"/>
    <w:rsid w:val="00DE125D"/>
    <w:rsid w:val="00DE136E"/>
    <w:rsid w:val="00DE2D68"/>
    <w:rsid w:val="00DE34C4"/>
    <w:rsid w:val="00DE35C5"/>
    <w:rsid w:val="00DE375B"/>
    <w:rsid w:val="00DE3FDD"/>
    <w:rsid w:val="00DE52D4"/>
    <w:rsid w:val="00DE629A"/>
    <w:rsid w:val="00DE6874"/>
    <w:rsid w:val="00DE735A"/>
    <w:rsid w:val="00DE7F70"/>
    <w:rsid w:val="00DE7FD4"/>
    <w:rsid w:val="00DF011A"/>
    <w:rsid w:val="00DF2033"/>
    <w:rsid w:val="00DF3ADD"/>
    <w:rsid w:val="00DF4B65"/>
    <w:rsid w:val="00DF5194"/>
    <w:rsid w:val="00DF5236"/>
    <w:rsid w:val="00DF54DF"/>
    <w:rsid w:val="00DF5BC9"/>
    <w:rsid w:val="00DF73C9"/>
    <w:rsid w:val="00DF7D0C"/>
    <w:rsid w:val="00E0041A"/>
    <w:rsid w:val="00E0227C"/>
    <w:rsid w:val="00E02B33"/>
    <w:rsid w:val="00E039A8"/>
    <w:rsid w:val="00E0529C"/>
    <w:rsid w:val="00E05D6F"/>
    <w:rsid w:val="00E062AB"/>
    <w:rsid w:val="00E06884"/>
    <w:rsid w:val="00E06961"/>
    <w:rsid w:val="00E07B72"/>
    <w:rsid w:val="00E07BBA"/>
    <w:rsid w:val="00E1093A"/>
    <w:rsid w:val="00E10C68"/>
    <w:rsid w:val="00E1197C"/>
    <w:rsid w:val="00E131C6"/>
    <w:rsid w:val="00E13226"/>
    <w:rsid w:val="00E15267"/>
    <w:rsid w:val="00E159F8"/>
    <w:rsid w:val="00E2021D"/>
    <w:rsid w:val="00E20F27"/>
    <w:rsid w:val="00E211C2"/>
    <w:rsid w:val="00E23895"/>
    <w:rsid w:val="00E26314"/>
    <w:rsid w:val="00E3017C"/>
    <w:rsid w:val="00E31F68"/>
    <w:rsid w:val="00E35652"/>
    <w:rsid w:val="00E4028B"/>
    <w:rsid w:val="00E4055C"/>
    <w:rsid w:val="00E40A6F"/>
    <w:rsid w:val="00E41BE1"/>
    <w:rsid w:val="00E42791"/>
    <w:rsid w:val="00E42C4F"/>
    <w:rsid w:val="00E450DB"/>
    <w:rsid w:val="00E46038"/>
    <w:rsid w:val="00E4613F"/>
    <w:rsid w:val="00E4671E"/>
    <w:rsid w:val="00E476AB"/>
    <w:rsid w:val="00E4772D"/>
    <w:rsid w:val="00E47836"/>
    <w:rsid w:val="00E47CA5"/>
    <w:rsid w:val="00E47E21"/>
    <w:rsid w:val="00E501E5"/>
    <w:rsid w:val="00E51E8C"/>
    <w:rsid w:val="00E51F40"/>
    <w:rsid w:val="00E52F43"/>
    <w:rsid w:val="00E53A17"/>
    <w:rsid w:val="00E54D6D"/>
    <w:rsid w:val="00E55C9B"/>
    <w:rsid w:val="00E60A00"/>
    <w:rsid w:val="00E6105F"/>
    <w:rsid w:val="00E61E0A"/>
    <w:rsid w:val="00E62256"/>
    <w:rsid w:val="00E6294C"/>
    <w:rsid w:val="00E631E1"/>
    <w:rsid w:val="00E634A0"/>
    <w:rsid w:val="00E64E2F"/>
    <w:rsid w:val="00E65D9E"/>
    <w:rsid w:val="00E67455"/>
    <w:rsid w:val="00E6779B"/>
    <w:rsid w:val="00E67CED"/>
    <w:rsid w:val="00E70C74"/>
    <w:rsid w:val="00E7146C"/>
    <w:rsid w:val="00E7252E"/>
    <w:rsid w:val="00E74B4A"/>
    <w:rsid w:val="00E7779C"/>
    <w:rsid w:val="00E777F6"/>
    <w:rsid w:val="00E77B20"/>
    <w:rsid w:val="00E8076D"/>
    <w:rsid w:val="00E80A31"/>
    <w:rsid w:val="00E80F98"/>
    <w:rsid w:val="00E8134D"/>
    <w:rsid w:val="00E829ED"/>
    <w:rsid w:val="00E85AC1"/>
    <w:rsid w:val="00E85D18"/>
    <w:rsid w:val="00E866EA"/>
    <w:rsid w:val="00E9159D"/>
    <w:rsid w:val="00E91E6B"/>
    <w:rsid w:val="00E92E5F"/>
    <w:rsid w:val="00E931EB"/>
    <w:rsid w:val="00E937C1"/>
    <w:rsid w:val="00E969DF"/>
    <w:rsid w:val="00E97EFB"/>
    <w:rsid w:val="00EA1357"/>
    <w:rsid w:val="00EA1F5D"/>
    <w:rsid w:val="00EA22D1"/>
    <w:rsid w:val="00EA2FCE"/>
    <w:rsid w:val="00EA3155"/>
    <w:rsid w:val="00EA336F"/>
    <w:rsid w:val="00EA3EF9"/>
    <w:rsid w:val="00EA6D8B"/>
    <w:rsid w:val="00EB006C"/>
    <w:rsid w:val="00EB01AB"/>
    <w:rsid w:val="00EB15DE"/>
    <w:rsid w:val="00EB3223"/>
    <w:rsid w:val="00EB3883"/>
    <w:rsid w:val="00EB50A0"/>
    <w:rsid w:val="00EB585F"/>
    <w:rsid w:val="00EB64B0"/>
    <w:rsid w:val="00EB6CFF"/>
    <w:rsid w:val="00EC0EAB"/>
    <w:rsid w:val="00EC2617"/>
    <w:rsid w:val="00EC58E5"/>
    <w:rsid w:val="00EC5C39"/>
    <w:rsid w:val="00EC5E78"/>
    <w:rsid w:val="00EC7139"/>
    <w:rsid w:val="00EC7631"/>
    <w:rsid w:val="00EC7BAD"/>
    <w:rsid w:val="00ED0C02"/>
    <w:rsid w:val="00ED11C1"/>
    <w:rsid w:val="00ED288F"/>
    <w:rsid w:val="00ED2EF1"/>
    <w:rsid w:val="00ED4740"/>
    <w:rsid w:val="00ED65F3"/>
    <w:rsid w:val="00ED69ED"/>
    <w:rsid w:val="00EE0345"/>
    <w:rsid w:val="00EE05C9"/>
    <w:rsid w:val="00EE067D"/>
    <w:rsid w:val="00EE2783"/>
    <w:rsid w:val="00EE2AA5"/>
    <w:rsid w:val="00EE3F9C"/>
    <w:rsid w:val="00EE5EA5"/>
    <w:rsid w:val="00EE6403"/>
    <w:rsid w:val="00EF13C3"/>
    <w:rsid w:val="00EF148F"/>
    <w:rsid w:val="00EF1867"/>
    <w:rsid w:val="00EF280A"/>
    <w:rsid w:val="00EF4460"/>
    <w:rsid w:val="00EF4D4C"/>
    <w:rsid w:val="00EF5CBD"/>
    <w:rsid w:val="00EF62DF"/>
    <w:rsid w:val="00EF733B"/>
    <w:rsid w:val="00EF73DE"/>
    <w:rsid w:val="00EF7A48"/>
    <w:rsid w:val="00EF7E25"/>
    <w:rsid w:val="00EF7FEF"/>
    <w:rsid w:val="00F013C4"/>
    <w:rsid w:val="00F02072"/>
    <w:rsid w:val="00F022A7"/>
    <w:rsid w:val="00F02A6C"/>
    <w:rsid w:val="00F02ACE"/>
    <w:rsid w:val="00F06013"/>
    <w:rsid w:val="00F119C6"/>
    <w:rsid w:val="00F11E71"/>
    <w:rsid w:val="00F1266D"/>
    <w:rsid w:val="00F14076"/>
    <w:rsid w:val="00F14BC9"/>
    <w:rsid w:val="00F14E08"/>
    <w:rsid w:val="00F14FE7"/>
    <w:rsid w:val="00F158EA"/>
    <w:rsid w:val="00F1685B"/>
    <w:rsid w:val="00F16AEB"/>
    <w:rsid w:val="00F17494"/>
    <w:rsid w:val="00F201C9"/>
    <w:rsid w:val="00F21803"/>
    <w:rsid w:val="00F2248F"/>
    <w:rsid w:val="00F22508"/>
    <w:rsid w:val="00F22818"/>
    <w:rsid w:val="00F22FDF"/>
    <w:rsid w:val="00F23FBE"/>
    <w:rsid w:val="00F24704"/>
    <w:rsid w:val="00F24990"/>
    <w:rsid w:val="00F26E1C"/>
    <w:rsid w:val="00F26F4C"/>
    <w:rsid w:val="00F30F4C"/>
    <w:rsid w:val="00F317FD"/>
    <w:rsid w:val="00F3332F"/>
    <w:rsid w:val="00F3394A"/>
    <w:rsid w:val="00F34C25"/>
    <w:rsid w:val="00F35E30"/>
    <w:rsid w:val="00F36888"/>
    <w:rsid w:val="00F40E6B"/>
    <w:rsid w:val="00F42801"/>
    <w:rsid w:val="00F4392A"/>
    <w:rsid w:val="00F448F7"/>
    <w:rsid w:val="00F4532E"/>
    <w:rsid w:val="00F45D59"/>
    <w:rsid w:val="00F45E71"/>
    <w:rsid w:val="00F511F5"/>
    <w:rsid w:val="00F520B5"/>
    <w:rsid w:val="00F52DA3"/>
    <w:rsid w:val="00F53208"/>
    <w:rsid w:val="00F53DAF"/>
    <w:rsid w:val="00F543E8"/>
    <w:rsid w:val="00F5537B"/>
    <w:rsid w:val="00F5635D"/>
    <w:rsid w:val="00F57908"/>
    <w:rsid w:val="00F5791B"/>
    <w:rsid w:val="00F57D5D"/>
    <w:rsid w:val="00F604C2"/>
    <w:rsid w:val="00F60C3C"/>
    <w:rsid w:val="00F60E3F"/>
    <w:rsid w:val="00F616E8"/>
    <w:rsid w:val="00F6219F"/>
    <w:rsid w:val="00F621BF"/>
    <w:rsid w:val="00F62D58"/>
    <w:rsid w:val="00F65CA8"/>
    <w:rsid w:val="00F66E14"/>
    <w:rsid w:val="00F73046"/>
    <w:rsid w:val="00F734B6"/>
    <w:rsid w:val="00F738B6"/>
    <w:rsid w:val="00F7590A"/>
    <w:rsid w:val="00F75B99"/>
    <w:rsid w:val="00F771E3"/>
    <w:rsid w:val="00F80F17"/>
    <w:rsid w:val="00F810D1"/>
    <w:rsid w:val="00F84B92"/>
    <w:rsid w:val="00F85AAE"/>
    <w:rsid w:val="00F8611F"/>
    <w:rsid w:val="00F878C8"/>
    <w:rsid w:val="00F87A41"/>
    <w:rsid w:val="00F87C26"/>
    <w:rsid w:val="00F87DB1"/>
    <w:rsid w:val="00F92037"/>
    <w:rsid w:val="00F9283F"/>
    <w:rsid w:val="00F92BD2"/>
    <w:rsid w:val="00F94480"/>
    <w:rsid w:val="00F9456F"/>
    <w:rsid w:val="00F94AC6"/>
    <w:rsid w:val="00F95DE2"/>
    <w:rsid w:val="00F97858"/>
    <w:rsid w:val="00FA00BE"/>
    <w:rsid w:val="00FA0847"/>
    <w:rsid w:val="00FA0B55"/>
    <w:rsid w:val="00FA0F80"/>
    <w:rsid w:val="00FA1034"/>
    <w:rsid w:val="00FA1807"/>
    <w:rsid w:val="00FA23ED"/>
    <w:rsid w:val="00FA263D"/>
    <w:rsid w:val="00FA2A9A"/>
    <w:rsid w:val="00FA44E6"/>
    <w:rsid w:val="00FA4789"/>
    <w:rsid w:val="00FA54AC"/>
    <w:rsid w:val="00FA5937"/>
    <w:rsid w:val="00FA7718"/>
    <w:rsid w:val="00FA7E89"/>
    <w:rsid w:val="00FB00B4"/>
    <w:rsid w:val="00FB0303"/>
    <w:rsid w:val="00FB03EA"/>
    <w:rsid w:val="00FB053D"/>
    <w:rsid w:val="00FB175C"/>
    <w:rsid w:val="00FB29C7"/>
    <w:rsid w:val="00FB5CC3"/>
    <w:rsid w:val="00FB664F"/>
    <w:rsid w:val="00FB7669"/>
    <w:rsid w:val="00FB77E6"/>
    <w:rsid w:val="00FB7967"/>
    <w:rsid w:val="00FB7DDC"/>
    <w:rsid w:val="00FB7EDE"/>
    <w:rsid w:val="00FC15FB"/>
    <w:rsid w:val="00FC1642"/>
    <w:rsid w:val="00FC168A"/>
    <w:rsid w:val="00FC1BA2"/>
    <w:rsid w:val="00FC3B82"/>
    <w:rsid w:val="00FC3CDF"/>
    <w:rsid w:val="00FC456F"/>
    <w:rsid w:val="00FC67A4"/>
    <w:rsid w:val="00FD0791"/>
    <w:rsid w:val="00FD185A"/>
    <w:rsid w:val="00FD19A0"/>
    <w:rsid w:val="00FD2485"/>
    <w:rsid w:val="00FD2589"/>
    <w:rsid w:val="00FD2D83"/>
    <w:rsid w:val="00FD381C"/>
    <w:rsid w:val="00FD3D6B"/>
    <w:rsid w:val="00FD483F"/>
    <w:rsid w:val="00FD6015"/>
    <w:rsid w:val="00FD6B3B"/>
    <w:rsid w:val="00FD7518"/>
    <w:rsid w:val="00FD7B57"/>
    <w:rsid w:val="00FE050E"/>
    <w:rsid w:val="00FE0A7F"/>
    <w:rsid w:val="00FE119A"/>
    <w:rsid w:val="00FE17D6"/>
    <w:rsid w:val="00FE1D0A"/>
    <w:rsid w:val="00FE21A6"/>
    <w:rsid w:val="00FE2B12"/>
    <w:rsid w:val="00FE2E77"/>
    <w:rsid w:val="00FE31D7"/>
    <w:rsid w:val="00FE445E"/>
    <w:rsid w:val="00FE4F54"/>
    <w:rsid w:val="00FE5EE9"/>
    <w:rsid w:val="00FE680F"/>
    <w:rsid w:val="00FE6F3D"/>
    <w:rsid w:val="00FE76BD"/>
    <w:rsid w:val="00FE7831"/>
    <w:rsid w:val="00FE7B29"/>
    <w:rsid w:val="00FE7CCC"/>
    <w:rsid w:val="00FF0C23"/>
    <w:rsid w:val="00FF128E"/>
    <w:rsid w:val="00FF12FC"/>
    <w:rsid w:val="00FF1444"/>
    <w:rsid w:val="00FF1831"/>
    <w:rsid w:val="00FF1DBD"/>
    <w:rsid w:val="00FF24D2"/>
    <w:rsid w:val="00FF3065"/>
    <w:rsid w:val="00FF54E7"/>
    <w:rsid w:val="00FF56F4"/>
    <w:rsid w:val="00FF6474"/>
    <w:rsid w:val="00FF6856"/>
    <w:rsid w:val="00FF6AF9"/>
    <w:rsid w:val="00FF77A3"/>
    <w:rsid w:val="00FF7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029555B-F0ED-4B4F-84C4-5171678D5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42C"/>
    <w:pPr>
      <w:spacing w:line="276" w:lineRule="auto"/>
      <w:jc w:val="both"/>
    </w:pPr>
    <w:rPr>
      <w:rFonts w:ascii="Arial" w:hAnsi="Arial"/>
      <w:sz w:val="22"/>
      <w:lang w:val="es-BO" w:eastAsia="en-US"/>
    </w:rPr>
  </w:style>
  <w:style w:type="paragraph" w:styleId="Ttulo1">
    <w:name w:val="heading 1"/>
    <w:basedOn w:val="Normal"/>
    <w:next w:val="Textoindependiente"/>
    <w:link w:val="Ttulo1Car"/>
    <w:uiPriority w:val="9"/>
    <w:qFormat/>
    <w:rsid w:val="00E1093A"/>
    <w:pPr>
      <w:keepNext/>
      <w:numPr>
        <w:numId w:val="1"/>
      </w:numPr>
      <w:spacing w:before="360" w:after="240"/>
      <w:jc w:val="left"/>
      <w:outlineLvl w:val="0"/>
    </w:pPr>
    <w:rPr>
      <w:b/>
      <w:bCs/>
      <w:caps/>
      <w:sz w:val="24"/>
      <w:lang w:val="es-VE"/>
    </w:rPr>
  </w:style>
  <w:style w:type="paragraph" w:styleId="Ttulo2">
    <w:name w:val="heading 2"/>
    <w:basedOn w:val="Normal"/>
    <w:next w:val="Textoindependiente"/>
    <w:link w:val="Ttulo2Car"/>
    <w:qFormat/>
    <w:rsid w:val="001E33AA"/>
    <w:pPr>
      <w:keepNext/>
      <w:numPr>
        <w:ilvl w:val="1"/>
        <w:numId w:val="1"/>
      </w:numPr>
      <w:tabs>
        <w:tab w:val="left" w:pos="709"/>
      </w:tabs>
      <w:spacing w:before="240" w:after="180"/>
      <w:jc w:val="left"/>
      <w:outlineLvl w:val="1"/>
    </w:pPr>
    <w:rPr>
      <w:rFonts w:cs="Arial"/>
      <w:b/>
      <w:bCs/>
      <w:sz w:val="24"/>
      <w:szCs w:val="28"/>
    </w:rPr>
  </w:style>
  <w:style w:type="paragraph" w:styleId="Ttulo3">
    <w:name w:val="heading 3"/>
    <w:basedOn w:val="Normal"/>
    <w:next w:val="Textoindependiente"/>
    <w:link w:val="Ttulo3Car"/>
    <w:uiPriority w:val="9"/>
    <w:qFormat/>
    <w:rsid w:val="001E33AA"/>
    <w:pPr>
      <w:keepNext/>
      <w:numPr>
        <w:ilvl w:val="2"/>
        <w:numId w:val="1"/>
      </w:numPr>
      <w:tabs>
        <w:tab w:val="left" w:pos="709"/>
      </w:tabs>
      <w:spacing w:before="180" w:after="120"/>
      <w:jc w:val="left"/>
      <w:outlineLvl w:val="2"/>
    </w:pPr>
    <w:rPr>
      <w:rFonts w:cs="Arial"/>
      <w:b/>
      <w:bCs/>
      <w:szCs w:val="26"/>
    </w:rPr>
  </w:style>
  <w:style w:type="paragraph" w:styleId="Ttulo4">
    <w:name w:val="heading 4"/>
    <w:basedOn w:val="Normal"/>
    <w:next w:val="Textoindependiente"/>
    <w:uiPriority w:val="9"/>
    <w:qFormat/>
    <w:rsid w:val="001E33AA"/>
    <w:pPr>
      <w:keepNext/>
      <w:jc w:val="center"/>
      <w:outlineLvl w:val="3"/>
    </w:pPr>
    <w:rPr>
      <w:b/>
      <w:bCs/>
    </w:rPr>
  </w:style>
  <w:style w:type="paragraph" w:styleId="Ttulo5">
    <w:name w:val="heading 5"/>
    <w:basedOn w:val="Normal"/>
    <w:next w:val="Normal"/>
    <w:link w:val="Ttulo5Car"/>
    <w:uiPriority w:val="9"/>
    <w:unhideWhenUsed/>
    <w:qFormat/>
    <w:rsid w:val="002739EC"/>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qFormat/>
    <w:rsid w:val="00BB2317"/>
    <w:pPr>
      <w:spacing w:before="240" w:after="60"/>
      <w:ind w:left="1152" w:hanging="1152"/>
      <w:outlineLvl w:val="5"/>
    </w:pPr>
    <w:rPr>
      <w:rFonts w:ascii="Calibri" w:hAnsi="Calibri" w:cs="Calibri"/>
      <w:b/>
      <w:bCs/>
      <w:szCs w:val="22"/>
      <w:lang w:val="es-ES" w:eastAsia="es-ES"/>
    </w:rPr>
  </w:style>
  <w:style w:type="paragraph" w:styleId="Ttulo7">
    <w:name w:val="heading 7"/>
    <w:basedOn w:val="Normal"/>
    <w:next w:val="Normal"/>
    <w:link w:val="Ttulo7Car"/>
    <w:uiPriority w:val="9"/>
    <w:qFormat/>
    <w:rsid w:val="00BB2317"/>
    <w:pPr>
      <w:spacing w:before="240" w:after="60"/>
      <w:ind w:left="1296" w:hanging="1296"/>
      <w:outlineLvl w:val="6"/>
    </w:pPr>
    <w:rPr>
      <w:rFonts w:ascii="Calibri" w:hAnsi="Calibri" w:cs="Calibri"/>
      <w:szCs w:val="22"/>
      <w:lang w:val="es-ES" w:eastAsia="es-ES"/>
    </w:rPr>
  </w:style>
  <w:style w:type="paragraph" w:styleId="Ttulo8">
    <w:name w:val="heading 8"/>
    <w:basedOn w:val="Normal"/>
    <w:next w:val="Normal"/>
    <w:link w:val="Ttulo8Car"/>
    <w:uiPriority w:val="9"/>
    <w:qFormat/>
    <w:rsid w:val="00BB2317"/>
    <w:pPr>
      <w:spacing w:before="240" w:after="60"/>
      <w:ind w:left="1440" w:hanging="1440"/>
      <w:outlineLvl w:val="7"/>
    </w:pPr>
    <w:rPr>
      <w:rFonts w:ascii="Calibri" w:hAnsi="Calibri" w:cs="Calibri"/>
      <w:i/>
      <w:iCs/>
      <w:szCs w:val="22"/>
      <w:lang w:val="es-ES" w:eastAsia="es-ES"/>
    </w:rPr>
  </w:style>
  <w:style w:type="paragraph" w:styleId="Ttulo9">
    <w:name w:val="heading 9"/>
    <w:basedOn w:val="Normal"/>
    <w:next w:val="Normal"/>
    <w:link w:val="Ttulo9Car"/>
    <w:uiPriority w:val="9"/>
    <w:qFormat/>
    <w:rsid w:val="00FF1DBD"/>
    <w:pPr>
      <w:keepNext/>
      <w:spacing w:line="240" w:lineRule="auto"/>
      <w:jc w:val="center"/>
      <w:outlineLvl w:val="8"/>
    </w:pPr>
    <w:rPr>
      <w:rFonts w:ascii="Book Antiqua" w:hAnsi="Book Antiqua"/>
      <w:b/>
      <w:sz w:val="24"/>
      <w:u w:val="single"/>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1E33AA"/>
    <w:pPr>
      <w:widowControl w:val="0"/>
      <w:spacing w:after="60"/>
    </w:pPr>
    <w:rPr>
      <w:rFonts w:eastAsia="‚l‚r –¾’©" w:cs="Arial"/>
      <w:snapToGrid w:val="0"/>
    </w:rPr>
  </w:style>
  <w:style w:type="paragraph" w:styleId="Piedepgina">
    <w:name w:val="footer"/>
    <w:basedOn w:val="Normal"/>
    <w:link w:val="PiedepginaCar"/>
    <w:uiPriority w:val="99"/>
    <w:rsid w:val="001E33AA"/>
    <w:rPr>
      <w:sz w:val="16"/>
    </w:rPr>
  </w:style>
  <w:style w:type="paragraph" w:styleId="Encabezado">
    <w:name w:val="header"/>
    <w:aliases w:val="h,Encabezado 8n,Encabezado Linea 1"/>
    <w:basedOn w:val="Normal"/>
    <w:link w:val="EncabezadoCar"/>
    <w:rsid w:val="001E33AA"/>
  </w:style>
  <w:style w:type="paragraph" w:customStyle="1" w:styleId="Indent1-Bullet">
    <w:name w:val="Indent 1 - Bullet"/>
    <w:basedOn w:val="Normal"/>
    <w:rsid w:val="001E33AA"/>
    <w:pPr>
      <w:widowControl w:val="0"/>
      <w:numPr>
        <w:numId w:val="2"/>
      </w:numPr>
      <w:spacing w:after="60"/>
    </w:pPr>
    <w:rPr>
      <w:rFonts w:cs="Arial"/>
      <w:snapToGrid w:val="0"/>
    </w:rPr>
  </w:style>
  <w:style w:type="paragraph" w:customStyle="1" w:styleId="Indent2-bullet">
    <w:name w:val="Indent 2 - bullet"/>
    <w:basedOn w:val="Normal"/>
    <w:autoRedefine/>
    <w:rsid w:val="001E33AA"/>
    <w:pPr>
      <w:widowControl w:val="0"/>
      <w:numPr>
        <w:numId w:val="3"/>
      </w:numPr>
      <w:jc w:val="left"/>
    </w:pPr>
    <w:rPr>
      <w:rFonts w:cs="Arial"/>
      <w:snapToGrid w:val="0"/>
    </w:rPr>
  </w:style>
  <w:style w:type="paragraph" w:styleId="TDC1">
    <w:name w:val="toc 1"/>
    <w:basedOn w:val="Normal"/>
    <w:next w:val="Normal"/>
    <w:uiPriority w:val="39"/>
    <w:rsid w:val="001E33AA"/>
    <w:pPr>
      <w:spacing w:before="120" w:after="120"/>
      <w:jc w:val="left"/>
    </w:pPr>
    <w:rPr>
      <w:b/>
      <w:bCs/>
      <w:caps/>
      <w:szCs w:val="24"/>
    </w:rPr>
  </w:style>
  <w:style w:type="paragraph" w:styleId="TDC2">
    <w:name w:val="toc 2"/>
    <w:basedOn w:val="Normal"/>
    <w:next w:val="Normal"/>
    <w:uiPriority w:val="39"/>
    <w:rsid w:val="001E33AA"/>
    <w:pPr>
      <w:ind w:left="220"/>
      <w:jc w:val="left"/>
    </w:pPr>
    <w:rPr>
      <w:smallCaps/>
      <w:szCs w:val="24"/>
    </w:rPr>
  </w:style>
  <w:style w:type="character" w:styleId="Hipervnculo">
    <w:name w:val="Hyperlink"/>
    <w:basedOn w:val="Fuentedeprrafopredeter"/>
    <w:uiPriority w:val="99"/>
    <w:rsid w:val="001E33AA"/>
    <w:rPr>
      <w:color w:val="0000FF"/>
      <w:u w:val="single"/>
    </w:rPr>
  </w:style>
  <w:style w:type="character" w:customStyle="1" w:styleId="PiedepginaCar">
    <w:name w:val="Pie de página Car"/>
    <w:basedOn w:val="Fuentedeprrafopredeter"/>
    <w:link w:val="Piedepgina"/>
    <w:uiPriority w:val="99"/>
    <w:rsid w:val="00AF47BF"/>
    <w:rPr>
      <w:rFonts w:ascii="Arial" w:hAnsi="Arial"/>
      <w:sz w:val="16"/>
      <w:lang w:val="en-US" w:eastAsia="en-US" w:bidi="ar-SA"/>
    </w:rPr>
  </w:style>
  <w:style w:type="character" w:customStyle="1" w:styleId="EncabezadoCar">
    <w:name w:val="Encabezado Car"/>
    <w:aliases w:val="h Car,Encabezado 8n Car,Encabezado Linea 1 Car"/>
    <w:basedOn w:val="Fuentedeprrafopredeter"/>
    <w:link w:val="Encabezado"/>
    <w:rsid w:val="001D7D26"/>
    <w:rPr>
      <w:rFonts w:ascii="Arial" w:hAnsi="Arial"/>
      <w:sz w:val="22"/>
      <w:lang w:val="en-US" w:eastAsia="en-US"/>
    </w:rPr>
  </w:style>
  <w:style w:type="paragraph" w:styleId="Textodeglobo">
    <w:name w:val="Balloon Text"/>
    <w:basedOn w:val="Normal"/>
    <w:link w:val="TextodegloboCar"/>
    <w:rsid w:val="00A639DC"/>
    <w:rPr>
      <w:rFonts w:ascii="Tahoma" w:hAnsi="Tahoma" w:cs="Tahoma"/>
      <w:sz w:val="16"/>
      <w:szCs w:val="16"/>
    </w:rPr>
  </w:style>
  <w:style w:type="character" w:customStyle="1" w:styleId="TextodegloboCar">
    <w:name w:val="Texto de globo Car"/>
    <w:basedOn w:val="Fuentedeprrafopredeter"/>
    <w:link w:val="Textodeglobo"/>
    <w:rsid w:val="00A639DC"/>
    <w:rPr>
      <w:rFonts w:ascii="Tahoma" w:hAnsi="Tahoma" w:cs="Tahoma"/>
      <w:sz w:val="16"/>
      <w:szCs w:val="16"/>
      <w:lang w:val="en-US" w:eastAsia="en-US"/>
    </w:rPr>
  </w:style>
  <w:style w:type="character" w:customStyle="1" w:styleId="hps">
    <w:name w:val="hps"/>
    <w:basedOn w:val="Fuentedeprrafopredeter"/>
    <w:rsid w:val="001A36A8"/>
  </w:style>
  <w:style w:type="paragraph" w:styleId="Prrafodelista">
    <w:name w:val="List Paragraph"/>
    <w:aliases w:val="본문1,PARRAFO,titulo 5"/>
    <w:basedOn w:val="Normal"/>
    <w:link w:val="PrrafodelistaCar"/>
    <w:uiPriority w:val="34"/>
    <w:qFormat/>
    <w:rsid w:val="00F5791B"/>
    <w:pPr>
      <w:spacing w:after="200"/>
      <w:ind w:left="708" w:right="386"/>
    </w:pPr>
    <w:rPr>
      <w:rFonts w:ascii="Calibri" w:hAnsi="Calibri"/>
      <w:szCs w:val="22"/>
    </w:rPr>
  </w:style>
  <w:style w:type="paragraph" w:customStyle="1" w:styleId="Style1">
    <w:name w:val="Style1"/>
    <w:basedOn w:val="Normal"/>
    <w:link w:val="Style1Char"/>
    <w:rsid w:val="00F5791B"/>
    <w:pPr>
      <w:widowControl w:val="0"/>
      <w:autoSpaceDE w:val="0"/>
      <w:autoSpaceDN w:val="0"/>
      <w:adjustRightInd w:val="0"/>
      <w:spacing w:after="240"/>
      <w:ind w:left="709"/>
    </w:pPr>
    <w:rPr>
      <w:rFonts w:ascii="Arial Narrow" w:hAnsi="Arial Narrow"/>
      <w:spacing w:val="4"/>
      <w:sz w:val="24"/>
      <w:szCs w:val="24"/>
    </w:rPr>
  </w:style>
  <w:style w:type="character" w:customStyle="1" w:styleId="Style1Char">
    <w:name w:val="Style1 Char"/>
    <w:basedOn w:val="Fuentedeprrafopredeter"/>
    <w:link w:val="Style1"/>
    <w:rsid w:val="00F5791B"/>
    <w:rPr>
      <w:rFonts w:ascii="Arial Narrow" w:hAnsi="Arial Narrow"/>
      <w:spacing w:val="4"/>
      <w:sz w:val="24"/>
      <w:szCs w:val="24"/>
      <w:lang w:val="es-ES" w:eastAsia="en-US"/>
    </w:rPr>
  </w:style>
  <w:style w:type="paragraph" w:customStyle="1" w:styleId="Normalarial">
    <w:name w:val="Normal + arial"/>
    <w:basedOn w:val="Normal"/>
    <w:rsid w:val="004A4F2F"/>
    <w:pPr>
      <w:spacing w:line="0" w:lineRule="atLeast"/>
    </w:pPr>
    <w:rPr>
      <w:rFonts w:ascii="Times New Roman" w:hAnsi="Times New Roman"/>
      <w:sz w:val="20"/>
      <w:lang w:val="es-AR" w:eastAsia="es-ES"/>
    </w:rPr>
  </w:style>
  <w:style w:type="paragraph" w:customStyle="1" w:styleId="Default">
    <w:name w:val="Default"/>
    <w:link w:val="DefaultCar"/>
    <w:rsid w:val="005A5F49"/>
    <w:pPr>
      <w:autoSpaceDE w:val="0"/>
      <w:autoSpaceDN w:val="0"/>
      <w:adjustRightInd w:val="0"/>
    </w:pPr>
    <w:rPr>
      <w:color w:val="000000"/>
      <w:sz w:val="24"/>
      <w:szCs w:val="24"/>
      <w:lang w:val="es-ES" w:eastAsia="es-ES"/>
    </w:rPr>
  </w:style>
  <w:style w:type="character" w:customStyle="1" w:styleId="DefaultCar">
    <w:name w:val="Default Car"/>
    <w:link w:val="Default"/>
    <w:locked/>
    <w:rsid w:val="005A5F49"/>
    <w:rPr>
      <w:color w:val="000000"/>
      <w:sz w:val="24"/>
      <w:szCs w:val="24"/>
      <w:lang w:val="es-ES" w:eastAsia="es-ES"/>
    </w:rPr>
  </w:style>
  <w:style w:type="paragraph" w:customStyle="1" w:styleId="Vieta">
    <w:name w:val="Viñeta"/>
    <w:basedOn w:val="Prrafodelista"/>
    <w:link w:val="VietaCar"/>
    <w:qFormat/>
    <w:rsid w:val="00D935F4"/>
    <w:pPr>
      <w:numPr>
        <w:ilvl w:val="1"/>
        <w:numId w:val="4"/>
      </w:numPr>
      <w:spacing w:after="120" w:line="300" w:lineRule="exact"/>
      <w:ind w:right="0"/>
    </w:pPr>
    <w:rPr>
      <w:rFonts w:ascii="Verdana" w:hAnsi="Verdana" w:cs="Courier New"/>
      <w:sz w:val="18"/>
      <w:szCs w:val="20"/>
    </w:rPr>
  </w:style>
  <w:style w:type="character" w:customStyle="1" w:styleId="VietaCar">
    <w:name w:val="Viñeta Car"/>
    <w:link w:val="Vieta"/>
    <w:rsid w:val="00D935F4"/>
    <w:rPr>
      <w:rFonts w:ascii="Verdana" w:hAnsi="Verdana" w:cs="Courier New"/>
      <w:sz w:val="18"/>
      <w:lang w:val="es-BO" w:eastAsia="en-US"/>
    </w:rPr>
  </w:style>
  <w:style w:type="paragraph" w:customStyle="1" w:styleId="Normal3">
    <w:name w:val="Normal3"/>
    <w:basedOn w:val="Normal"/>
    <w:link w:val="Normal3Car"/>
    <w:rsid w:val="00D935F4"/>
    <w:pPr>
      <w:spacing w:after="120" w:line="300" w:lineRule="exact"/>
      <w:ind w:left="1701"/>
    </w:pPr>
    <w:rPr>
      <w:rFonts w:ascii="Verdana" w:hAnsi="Verdana" w:cs="Arial"/>
      <w:sz w:val="18"/>
      <w:szCs w:val="18"/>
    </w:rPr>
  </w:style>
  <w:style w:type="character" w:customStyle="1" w:styleId="Normal3Car">
    <w:name w:val="Normal3 Car"/>
    <w:link w:val="Normal3"/>
    <w:rsid w:val="00D935F4"/>
    <w:rPr>
      <w:rFonts w:ascii="Verdana" w:hAnsi="Verdana" w:cs="Arial"/>
      <w:sz w:val="18"/>
      <w:szCs w:val="18"/>
      <w:lang w:val="es-ES" w:eastAsia="en-US"/>
    </w:rPr>
  </w:style>
  <w:style w:type="character" w:styleId="Refdecomentario">
    <w:name w:val="annotation reference"/>
    <w:basedOn w:val="Fuentedeprrafopredeter"/>
    <w:rsid w:val="00A33A5E"/>
    <w:rPr>
      <w:sz w:val="16"/>
      <w:szCs w:val="16"/>
    </w:rPr>
  </w:style>
  <w:style w:type="paragraph" w:styleId="Textocomentario">
    <w:name w:val="annotation text"/>
    <w:basedOn w:val="Normal"/>
    <w:link w:val="TextocomentarioCar"/>
    <w:rsid w:val="00A33A5E"/>
    <w:rPr>
      <w:sz w:val="20"/>
    </w:rPr>
  </w:style>
  <w:style w:type="character" w:customStyle="1" w:styleId="TextocomentarioCar">
    <w:name w:val="Texto comentario Car"/>
    <w:basedOn w:val="Fuentedeprrafopredeter"/>
    <w:link w:val="Textocomentario"/>
    <w:rsid w:val="00A33A5E"/>
    <w:rPr>
      <w:rFonts w:ascii="Arial" w:hAnsi="Arial"/>
      <w:lang w:val="en-US" w:eastAsia="en-US"/>
    </w:rPr>
  </w:style>
  <w:style w:type="paragraph" w:styleId="Asuntodelcomentario">
    <w:name w:val="annotation subject"/>
    <w:basedOn w:val="Textocomentario"/>
    <w:next w:val="Textocomentario"/>
    <w:link w:val="AsuntodelcomentarioCar"/>
    <w:rsid w:val="00A33A5E"/>
    <w:rPr>
      <w:b/>
      <w:bCs/>
    </w:rPr>
  </w:style>
  <w:style w:type="character" w:customStyle="1" w:styleId="AsuntodelcomentarioCar">
    <w:name w:val="Asunto del comentario Car"/>
    <w:basedOn w:val="TextocomentarioCar"/>
    <w:link w:val="Asuntodelcomentario"/>
    <w:rsid w:val="00A33A5E"/>
    <w:rPr>
      <w:rFonts w:ascii="Arial" w:hAnsi="Arial"/>
      <w:b/>
      <w:bCs/>
      <w:lang w:val="en-US" w:eastAsia="en-US"/>
    </w:rPr>
  </w:style>
  <w:style w:type="character" w:customStyle="1" w:styleId="TextoGENERAL1CarCar">
    <w:name w:val="Texto GENERAL 1 Car Car"/>
    <w:basedOn w:val="Fuentedeprrafopredeter"/>
    <w:link w:val="TextoGENERAL1"/>
    <w:locked/>
    <w:rsid w:val="00FE4F54"/>
    <w:rPr>
      <w:rFonts w:ascii="Arial" w:hAnsi="Arial" w:cs="Arial"/>
      <w:sz w:val="22"/>
      <w:szCs w:val="22"/>
      <w:lang w:val="es-MX" w:eastAsia="es-ES"/>
    </w:rPr>
  </w:style>
  <w:style w:type="paragraph" w:customStyle="1" w:styleId="TextoGENERAL1">
    <w:name w:val="Texto GENERAL 1"/>
    <w:basedOn w:val="Normal"/>
    <w:link w:val="TextoGENERAL1CarCar"/>
    <w:autoRedefine/>
    <w:rsid w:val="00FE4F54"/>
    <w:pPr>
      <w:spacing w:after="120"/>
      <w:ind w:left="1418" w:hanging="1418"/>
    </w:pPr>
    <w:rPr>
      <w:rFonts w:cs="Arial"/>
      <w:szCs w:val="22"/>
      <w:lang w:val="es-MX" w:eastAsia="es-ES"/>
    </w:rPr>
  </w:style>
  <w:style w:type="table" w:styleId="Tablaconcuadrcula">
    <w:name w:val="Table Grid"/>
    <w:basedOn w:val="Tablanormal"/>
    <w:rsid w:val="00783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rsid w:val="00C4624D"/>
    <w:pPr>
      <w:spacing w:after="120" w:line="480" w:lineRule="auto"/>
    </w:pPr>
  </w:style>
  <w:style w:type="character" w:customStyle="1" w:styleId="Textoindependiente2Car">
    <w:name w:val="Texto independiente 2 Car"/>
    <w:basedOn w:val="Fuentedeprrafopredeter"/>
    <w:link w:val="Textoindependiente2"/>
    <w:rsid w:val="00C4624D"/>
    <w:rPr>
      <w:rFonts w:ascii="Arial" w:hAnsi="Arial"/>
      <w:sz w:val="22"/>
      <w:lang w:val="en-US" w:eastAsia="en-US"/>
    </w:rPr>
  </w:style>
  <w:style w:type="paragraph" w:customStyle="1" w:styleId="NormalNumerado">
    <w:name w:val="Normal Numerado"/>
    <w:basedOn w:val="Normal"/>
    <w:rsid w:val="00D4753F"/>
    <w:pPr>
      <w:numPr>
        <w:ilvl w:val="1"/>
        <w:numId w:val="6"/>
      </w:numPr>
      <w:tabs>
        <w:tab w:val="left" w:pos="1134"/>
      </w:tabs>
      <w:spacing w:after="120"/>
    </w:pPr>
    <w:rPr>
      <w:lang w:val="es-ES_tradnl" w:eastAsia="es-ES"/>
    </w:rPr>
  </w:style>
  <w:style w:type="paragraph" w:customStyle="1" w:styleId="Titulo01">
    <w:name w:val="Titulo01"/>
    <w:basedOn w:val="Normal"/>
    <w:rsid w:val="00592643"/>
    <w:pPr>
      <w:numPr>
        <w:numId w:val="7"/>
      </w:numPr>
      <w:spacing w:after="120"/>
    </w:pPr>
    <w:rPr>
      <w:rFonts w:eastAsiaTheme="minorHAnsi" w:cs="Arial"/>
      <w:b/>
      <w:bCs/>
      <w:szCs w:val="22"/>
      <w:lang w:val="es-VE" w:eastAsia="es-VE"/>
    </w:rPr>
  </w:style>
  <w:style w:type="character" w:customStyle="1" w:styleId="Titulo02Char">
    <w:name w:val="Titulo02 Char"/>
    <w:basedOn w:val="Fuentedeprrafopredeter"/>
    <w:link w:val="Titulo02"/>
    <w:locked/>
    <w:rsid w:val="00592643"/>
    <w:rPr>
      <w:rFonts w:ascii="Arial" w:hAnsi="Arial" w:cs="Arial"/>
    </w:rPr>
  </w:style>
  <w:style w:type="paragraph" w:customStyle="1" w:styleId="Titulo02">
    <w:name w:val="Titulo02"/>
    <w:basedOn w:val="Normal"/>
    <w:link w:val="Titulo02Char"/>
    <w:rsid w:val="00592643"/>
    <w:pPr>
      <w:numPr>
        <w:ilvl w:val="1"/>
        <w:numId w:val="7"/>
      </w:numPr>
      <w:autoSpaceDE w:val="0"/>
      <w:autoSpaceDN w:val="0"/>
      <w:spacing w:after="120"/>
    </w:pPr>
    <w:rPr>
      <w:rFonts w:cs="Arial"/>
      <w:sz w:val="20"/>
      <w:lang w:val="it-IT" w:eastAsia="it-IT"/>
    </w:rPr>
  </w:style>
  <w:style w:type="paragraph" w:customStyle="1" w:styleId="Titulo03">
    <w:name w:val="Titulo03"/>
    <w:basedOn w:val="Normal"/>
    <w:rsid w:val="00592643"/>
    <w:pPr>
      <w:numPr>
        <w:ilvl w:val="2"/>
        <w:numId w:val="7"/>
      </w:numPr>
      <w:autoSpaceDE w:val="0"/>
      <w:autoSpaceDN w:val="0"/>
      <w:spacing w:after="120"/>
      <w:ind w:left="2160" w:hanging="360"/>
    </w:pPr>
    <w:rPr>
      <w:rFonts w:eastAsiaTheme="minorHAnsi" w:cs="Arial"/>
      <w:szCs w:val="22"/>
      <w:lang w:val="es-VE" w:eastAsia="es-VE"/>
    </w:rPr>
  </w:style>
  <w:style w:type="paragraph" w:styleId="NormalWeb">
    <w:name w:val="Normal (Web)"/>
    <w:basedOn w:val="Normal"/>
    <w:uiPriority w:val="99"/>
    <w:unhideWhenUsed/>
    <w:rsid w:val="004833A1"/>
    <w:pPr>
      <w:spacing w:before="100" w:beforeAutospacing="1" w:after="100" w:afterAutospacing="1"/>
      <w:jc w:val="left"/>
    </w:pPr>
    <w:rPr>
      <w:rFonts w:ascii="Times New Roman" w:hAnsi="Times New Roman"/>
      <w:sz w:val="24"/>
      <w:szCs w:val="24"/>
      <w:lang w:val="es-VE" w:eastAsia="es-VE"/>
    </w:rPr>
  </w:style>
  <w:style w:type="character" w:customStyle="1" w:styleId="TextoindependienteCar">
    <w:name w:val="Texto independiente Car"/>
    <w:basedOn w:val="Fuentedeprrafopredeter"/>
    <w:link w:val="Textoindependiente"/>
    <w:rsid w:val="004833A1"/>
    <w:rPr>
      <w:rFonts w:ascii="Arial" w:eastAsia="‚l‚r –¾’©" w:hAnsi="Arial" w:cs="Arial"/>
      <w:snapToGrid w:val="0"/>
      <w:sz w:val="22"/>
      <w:lang w:val="en-US" w:eastAsia="en-US"/>
    </w:rPr>
  </w:style>
  <w:style w:type="paragraph" w:customStyle="1" w:styleId="Pa5">
    <w:name w:val="Pa5"/>
    <w:basedOn w:val="Default"/>
    <w:next w:val="Default"/>
    <w:uiPriority w:val="99"/>
    <w:rsid w:val="0066710D"/>
    <w:pPr>
      <w:spacing w:line="201" w:lineRule="atLeast"/>
    </w:pPr>
    <w:rPr>
      <w:rFonts w:ascii="Arial" w:eastAsia="Calibri" w:hAnsi="Arial" w:cs="Arial"/>
      <w:color w:val="auto"/>
      <w:lang w:val="es-BO" w:eastAsia="es-BO"/>
    </w:rPr>
  </w:style>
  <w:style w:type="character" w:customStyle="1" w:styleId="Ttulo3Car">
    <w:name w:val="Título 3 Car"/>
    <w:basedOn w:val="Fuentedeprrafopredeter"/>
    <w:link w:val="Ttulo3"/>
    <w:uiPriority w:val="9"/>
    <w:rsid w:val="002C11DE"/>
    <w:rPr>
      <w:rFonts w:ascii="Arial" w:hAnsi="Arial" w:cs="Arial"/>
      <w:b/>
      <w:bCs/>
      <w:sz w:val="22"/>
      <w:szCs w:val="26"/>
      <w:lang w:val="es-BO" w:eastAsia="en-US"/>
    </w:rPr>
  </w:style>
  <w:style w:type="character" w:customStyle="1" w:styleId="PrrafodelistaCar">
    <w:name w:val="Párrafo de lista Car"/>
    <w:aliases w:val="본문1 Car,PARRAFO Car,titulo 5 Car"/>
    <w:basedOn w:val="Fuentedeprrafopredeter"/>
    <w:link w:val="Prrafodelista"/>
    <w:uiPriority w:val="34"/>
    <w:rsid w:val="00345E83"/>
    <w:rPr>
      <w:rFonts w:ascii="Calibri" w:hAnsi="Calibri"/>
      <w:sz w:val="22"/>
      <w:szCs w:val="22"/>
      <w:lang w:val="en-US" w:eastAsia="en-US"/>
    </w:rPr>
  </w:style>
  <w:style w:type="character" w:customStyle="1" w:styleId="Ttulo2Car">
    <w:name w:val="Título 2 Car"/>
    <w:basedOn w:val="Fuentedeprrafopredeter"/>
    <w:link w:val="Ttulo2"/>
    <w:rsid w:val="001E2790"/>
    <w:rPr>
      <w:rFonts w:ascii="Arial" w:hAnsi="Arial" w:cs="Arial"/>
      <w:b/>
      <w:bCs/>
      <w:sz w:val="24"/>
      <w:szCs w:val="28"/>
      <w:lang w:val="es-BO" w:eastAsia="en-US"/>
    </w:rPr>
  </w:style>
  <w:style w:type="paragraph" w:customStyle="1" w:styleId="Normal1">
    <w:name w:val="Normal1"/>
    <w:basedOn w:val="Normal"/>
    <w:rsid w:val="00811007"/>
    <w:pPr>
      <w:tabs>
        <w:tab w:val="left" w:pos="2835"/>
      </w:tabs>
      <w:spacing w:before="240"/>
      <w:ind w:left="709"/>
    </w:pPr>
    <w:rPr>
      <w:rFonts w:eastAsia="Calibri"/>
      <w:sz w:val="24"/>
      <w:lang w:val="es-ES_tradnl" w:eastAsia="es-ES"/>
    </w:rPr>
  </w:style>
  <w:style w:type="paragraph" w:styleId="Textoconsangra">
    <w:name w:val="table of authorities"/>
    <w:basedOn w:val="Normal"/>
    <w:next w:val="Normal"/>
    <w:unhideWhenUsed/>
    <w:rsid w:val="004B2EDE"/>
    <w:pPr>
      <w:ind w:left="220" w:hanging="220"/>
    </w:pPr>
  </w:style>
  <w:style w:type="paragraph" w:customStyle="1" w:styleId="Subtitle10">
    <w:name w:val="Subtitle1"/>
    <w:basedOn w:val="Normal"/>
    <w:rsid w:val="00155F73"/>
    <w:pPr>
      <w:numPr>
        <w:numId w:val="17"/>
      </w:numPr>
      <w:spacing w:after="200"/>
    </w:pPr>
    <w:rPr>
      <w:rFonts w:ascii="Book Antiqua" w:eastAsiaTheme="minorHAnsi" w:hAnsi="Book Antiqua" w:cstheme="minorBidi"/>
      <w:szCs w:val="22"/>
    </w:rPr>
  </w:style>
  <w:style w:type="paragraph" w:customStyle="1" w:styleId="Normal-sp">
    <w:name w:val="Normal-sp"/>
    <w:basedOn w:val="Normal"/>
    <w:rsid w:val="00155F73"/>
    <w:pPr>
      <w:numPr>
        <w:ilvl w:val="1"/>
        <w:numId w:val="17"/>
      </w:numPr>
      <w:spacing w:after="200"/>
    </w:pPr>
    <w:rPr>
      <w:rFonts w:ascii="Book Antiqua" w:eastAsiaTheme="minorHAnsi" w:hAnsi="Book Antiqua" w:cstheme="minorBidi"/>
      <w:szCs w:val="22"/>
    </w:rPr>
  </w:style>
  <w:style w:type="paragraph" w:customStyle="1" w:styleId="DefaultText">
    <w:name w:val="Default Text"/>
    <w:basedOn w:val="Normal"/>
    <w:rsid w:val="00603989"/>
    <w:pPr>
      <w:autoSpaceDE w:val="0"/>
      <w:autoSpaceDN w:val="0"/>
      <w:adjustRightInd w:val="0"/>
      <w:jc w:val="left"/>
    </w:pPr>
    <w:rPr>
      <w:rFonts w:cs="Arial"/>
      <w:szCs w:val="22"/>
    </w:rPr>
  </w:style>
  <w:style w:type="paragraph" w:styleId="Revisin">
    <w:name w:val="Revision"/>
    <w:hidden/>
    <w:semiHidden/>
    <w:rsid w:val="00211E70"/>
    <w:rPr>
      <w:rFonts w:ascii="Arial" w:hAnsi="Arial"/>
      <w:sz w:val="22"/>
      <w:lang w:val="es-ES" w:eastAsia="en-US"/>
    </w:rPr>
  </w:style>
  <w:style w:type="character" w:customStyle="1" w:styleId="shorttext">
    <w:name w:val="short_text"/>
    <w:basedOn w:val="Fuentedeprrafopredeter"/>
    <w:rsid w:val="005A2924"/>
  </w:style>
  <w:style w:type="character" w:customStyle="1" w:styleId="Ttulo9Car">
    <w:name w:val="Título 9 Car"/>
    <w:basedOn w:val="Fuentedeprrafopredeter"/>
    <w:link w:val="Ttulo9"/>
    <w:rsid w:val="00FF1DBD"/>
    <w:rPr>
      <w:rFonts w:ascii="Book Antiqua" w:hAnsi="Book Antiqua"/>
      <w:b/>
      <w:sz w:val="24"/>
      <w:u w:val="single"/>
      <w:lang w:val="es-ES_tradnl" w:eastAsia="en-US"/>
    </w:rPr>
  </w:style>
  <w:style w:type="character" w:customStyle="1" w:styleId="Ttulo1Car">
    <w:name w:val="Título 1 Car"/>
    <w:basedOn w:val="Fuentedeprrafopredeter"/>
    <w:link w:val="Ttulo1"/>
    <w:uiPriority w:val="9"/>
    <w:rsid w:val="00E1093A"/>
    <w:rPr>
      <w:rFonts w:ascii="Arial" w:hAnsi="Arial"/>
      <w:b/>
      <w:bCs/>
      <w:caps/>
      <w:sz w:val="24"/>
      <w:lang w:val="es-VE" w:eastAsia="en-US"/>
    </w:rPr>
  </w:style>
  <w:style w:type="paragraph" w:customStyle="1" w:styleId="Prrafodelista1">
    <w:name w:val="Párrafo de lista1"/>
    <w:basedOn w:val="Normal"/>
    <w:qFormat/>
    <w:rsid w:val="00FF1DBD"/>
    <w:pPr>
      <w:spacing w:after="200"/>
      <w:ind w:left="720"/>
      <w:jc w:val="left"/>
    </w:pPr>
    <w:rPr>
      <w:rFonts w:ascii="Calibri" w:hAnsi="Calibri"/>
      <w:szCs w:val="22"/>
      <w:lang w:val="en-US"/>
    </w:rPr>
  </w:style>
  <w:style w:type="character" w:styleId="Nmerodepgina">
    <w:name w:val="page number"/>
    <w:basedOn w:val="Fuentedeprrafopredeter"/>
    <w:rsid w:val="00FF1DBD"/>
  </w:style>
  <w:style w:type="character" w:customStyle="1" w:styleId="FooterChar">
    <w:name w:val="Footer Char"/>
    <w:locked/>
    <w:rsid w:val="00FF1DBD"/>
    <w:rPr>
      <w:rFonts w:cs="Times New Roman"/>
      <w:sz w:val="22"/>
      <w:szCs w:val="22"/>
    </w:rPr>
  </w:style>
  <w:style w:type="numbering" w:customStyle="1" w:styleId="Sinlista1">
    <w:name w:val="Sin lista1"/>
    <w:next w:val="Sinlista"/>
    <w:semiHidden/>
    <w:unhideWhenUsed/>
    <w:rsid w:val="00FF1DBD"/>
  </w:style>
  <w:style w:type="table" w:customStyle="1" w:styleId="Tablaconcuadrcula1">
    <w:name w:val="Tabla con cuadrícula1"/>
    <w:basedOn w:val="Tablanormal"/>
    <w:next w:val="Tablaconcuadrcula"/>
    <w:rsid w:val="00FF1DB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qFormat/>
    <w:rsid w:val="00FF1DBD"/>
    <w:rPr>
      <w:b/>
      <w:bCs/>
    </w:rPr>
  </w:style>
  <w:style w:type="paragraph" w:customStyle="1" w:styleId="Subtitle1">
    <w:name w:val="Subtitle_1"/>
    <w:basedOn w:val="Normal"/>
    <w:next w:val="Normal"/>
    <w:rsid w:val="00FF1DBD"/>
    <w:pPr>
      <w:numPr>
        <w:numId w:val="29"/>
      </w:numPr>
      <w:spacing w:before="240" w:after="240" w:line="240" w:lineRule="auto"/>
      <w:jc w:val="left"/>
    </w:pPr>
    <w:rPr>
      <w:rFonts w:ascii="Book Antiqua" w:eastAsia="Calibri" w:hAnsi="Book Antiqua"/>
      <w:b/>
      <w:sz w:val="24"/>
      <w:u w:val="single"/>
      <w:lang w:val="es-ES_tradnl"/>
    </w:rPr>
  </w:style>
  <w:style w:type="paragraph" w:customStyle="1" w:styleId="Table">
    <w:name w:val="Table"/>
    <w:basedOn w:val="Normal"/>
    <w:rsid w:val="00FF1DBD"/>
    <w:pPr>
      <w:spacing w:line="240" w:lineRule="auto"/>
      <w:jc w:val="left"/>
    </w:pPr>
    <w:rPr>
      <w:rFonts w:ascii="Book Antiqua" w:hAnsi="Book Antiqua"/>
      <w:sz w:val="24"/>
      <w:lang w:val="es-ES_tradnl"/>
    </w:rPr>
  </w:style>
  <w:style w:type="paragraph" w:customStyle="1" w:styleId="Normalsp">
    <w:name w:val="Normal_sp"/>
    <w:basedOn w:val="Normal"/>
    <w:rsid w:val="00FF1DBD"/>
    <w:pPr>
      <w:spacing w:after="160" w:line="240" w:lineRule="auto"/>
      <w:jc w:val="left"/>
    </w:pPr>
    <w:rPr>
      <w:rFonts w:ascii="Book Antiqua" w:hAnsi="Book Antiqua"/>
      <w:sz w:val="24"/>
      <w:lang w:val="es-ES_tradnl"/>
    </w:rPr>
  </w:style>
  <w:style w:type="character" w:customStyle="1" w:styleId="HeaderChar">
    <w:name w:val="Header Char"/>
    <w:semiHidden/>
    <w:locked/>
    <w:rsid w:val="00FF1DBD"/>
    <w:rPr>
      <w:sz w:val="24"/>
      <w:szCs w:val="24"/>
      <w:lang w:val="es-ES" w:eastAsia="es-ES" w:bidi="ar-SA"/>
    </w:rPr>
  </w:style>
  <w:style w:type="numbering" w:customStyle="1" w:styleId="Sinlista2">
    <w:name w:val="Sin lista2"/>
    <w:next w:val="Sinlista"/>
    <w:semiHidden/>
    <w:unhideWhenUsed/>
    <w:rsid w:val="00FF1DBD"/>
  </w:style>
  <w:style w:type="table" w:customStyle="1" w:styleId="Tablaconcuadrcula2">
    <w:name w:val="Tabla con cuadrícula2"/>
    <w:basedOn w:val="Tablanormal"/>
    <w:next w:val="Tablaconcuadrcula"/>
    <w:rsid w:val="00FF1DB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_1"/>
    <w:basedOn w:val="Normal"/>
    <w:rsid w:val="00FF1DBD"/>
    <w:pPr>
      <w:spacing w:line="240" w:lineRule="auto"/>
      <w:jc w:val="left"/>
    </w:pPr>
    <w:rPr>
      <w:rFonts w:ascii="Book Antiqua" w:hAnsi="Book Antiqua"/>
      <w:b/>
      <w:caps/>
      <w:sz w:val="24"/>
      <w:lang w:val="es-ES_tradnl"/>
    </w:rPr>
  </w:style>
  <w:style w:type="paragraph" w:customStyle="1" w:styleId="Header2">
    <w:name w:val="Header_2"/>
    <w:basedOn w:val="Header1"/>
    <w:rsid w:val="00FF1DBD"/>
  </w:style>
  <w:style w:type="paragraph" w:styleId="Sangradetextonormal">
    <w:name w:val="Body Text Indent"/>
    <w:basedOn w:val="Normal"/>
    <w:link w:val="SangradetextonormalCar"/>
    <w:rsid w:val="00FF1DBD"/>
    <w:pPr>
      <w:spacing w:after="100" w:line="240" w:lineRule="auto"/>
      <w:ind w:left="504"/>
      <w:jc w:val="left"/>
    </w:pPr>
    <w:rPr>
      <w:rFonts w:ascii="Book Antiqua" w:hAnsi="Book Antiqua"/>
      <w:sz w:val="24"/>
      <w:szCs w:val="24"/>
      <w:lang w:val="es-ES_tradnl"/>
    </w:rPr>
  </w:style>
  <w:style w:type="character" w:customStyle="1" w:styleId="SangradetextonormalCar">
    <w:name w:val="Sangría de texto normal Car"/>
    <w:basedOn w:val="Fuentedeprrafopredeter"/>
    <w:link w:val="Sangradetextonormal"/>
    <w:rsid w:val="00FF1DBD"/>
    <w:rPr>
      <w:rFonts w:ascii="Book Antiqua" w:hAnsi="Book Antiqua"/>
      <w:sz w:val="24"/>
      <w:szCs w:val="24"/>
      <w:lang w:val="es-ES_tradnl" w:eastAsia="en-US"/>
    </w:rPr>
  </w:style>
  <w:style w:type="paragraph" w:customStyle="1" w:styleId="Subtitle2">
    <w:name w:val="Subtitle2"/>
    <w:basedOn w:val="Normal"/>
    <w:next w:val="Normal"/>
    <w:rsid w:val="00FF1DBD"/>
    <w:pPr>
      <w:tabs>
        <w:tab w:val="num" w:pos="1224"/>
      </w:tabs>
      <w:spacing w:before="120" w:after="160" w:line="240" w:lineRule="auto"/>
      <w:ind w:left="1224" w:hanging="720"/>
      <w:jc w:val="left"/>
    </w:pPr>
    <w:rPr>
      <w:rFonts w:ascii="Book Antiqua" w:hAnsi="Book Antiqua"/>
      <w:sz w:val="24"/>
      <w:u w:val="single"/>
      <w:lang w:val="es-ES_tradnl"/>
    </w:rPr>
  </w:style>
  <w:style w:type="paragraph" w:styleId="Mapadeldocumento">
    <w:name w:val="Document Map"/>
    <w:basedOn w:val="Normal"/>
    <w:link w:val="MapadeldocumentoCar"/>
    <w:unhideWhenUsed/>
    <w:rsid w:val="00FF1DBD"/>
    <w:pPr>
      <w:spacing w:line="240" w:lineRule="auto"/>
      <w:jc w:val="left"/>
    </w:pPr>
    <w:rPr>
      <w:rFonts w:ascii="Lucida Grande" w:hAnsi="Lucida Grande" w:cs="Lucida Grande"/>
      <w:sz w:val="24"/>
      <w:szCs w:val="24"/>
      <w:lang w:val="es-ES_tradnl"/>
    </w:rPr>
  </w:style>
  <w:style w:type="character" w:customStyle="1" w:styleId="MapadeldocumentoCar">
    <w:name w:val="Mapa del documento Car"/>
    <w:basedOn w:val="Fuentedeprrafopredeter"/>
    <w:link w:val="Mapadeldocumento"/>
    <w:rsid w:val="00FF1DBD"/>
    <w:rPr>
      <w:rFonts w:ascii="Lucida Grande" w:hAnsi="Lucida Grande" w:cs="Lucida Grande"/>
      <w:sz w:val="24"/>
      <w:szCs w:val="24"/>
      <w:lang w:val="es-ES_tradnl" w:eastAsia="en-US"/>
    </w:rPr>
  </w:style>
  <w:style w:type="paragraph" w:customStyle="1" w:styleId="ss">
    <w:name w:val="ss"/>
    <w:basedOn w:val="Textoindependiente"/>
    <w:qFormat/>
    <w:rsid w:val="00FF1DBD"/>
    <w:pPr>
      <w:widowControl/>
      <w:spacing w:after="240" w:line="240" w:lineRule="auto"/>
      <w:ind w:firstLine="720"/>
    </w:pPr>
    <w:rPr>
      <w:rFonts w:ascii="Times New Roman" w:eastAsia="Times New Roman" w:hAnsi="Times New Roman" w:cs="Times New Roman"/>
      <w:snapToGrid/>
      <w:sz w:val="24"/>
      <w:lang w:val="en-US"/>
    </w:rPr>
  </w:style>
  <w:style w:type="paragraph" w:styleId="TDC3">
    <w:name w:val="toc 3"/>
    <w:basedOn w:val="Normal"/>
    <w:next w:val="Normal"/>
    <w:autoRedefine/>
    <w:uiPriority w:val="39"/>
    <w:unhideWhenUsed/>
    <w:rsid w:val="00C268E3"/>
    <w:pPr>
      <w:tabs>
        <w:tab w:val="left" w:pos="1540"/>
        <w:tab w:val="right" w:leader="dot" w:pos="9905"/>
      </w:tabs>
      <w:spacing w:after="100"/>
      <w:ind w:left="440"/>
    </w:pPr>
    <w:rPr>
      <w:rFonts w:cs="Arial"/>
      <w:szCs w:val="22"/>
      <w:lang w:val="es-VE"/>
    </w:rPr>
  </w:style>
  <w:style w:type="paragraph" w:styleId="TDC4">
    <w:name w:val="toc 4"/>
    <w:basedOn w:val="Normal"/>
    <w:next w:val="Normal"/>
    <w:autoRedefine/>
    <w:uiPriority w:val="39"/>
    <w:unhideWhenUsed/>
    <w:rsid w:val="00F2248F"/>
    <w:pPr>
      <w:spacing w:after="100" w:line="259" w:lineRule="auto"/>
      <w:ind w:left="660"/>
      <w:jc w:val="left"/>
    </w:pPr>
    <w:rPr>
      <w:rFonts w:asciiTheme="minorHAnsi" w:eastAsiaTheme="minorEastAsia" w:hAnsiTheme="minorHAnsi" w:cstheme="minorBidi"/>
      <w:szCs w:val="22"/>
      <w:lang w:eastAsia="es-BO"/>
    </w:rPr>
  </w:style>
  <w:style w:type="paragraph" w:styleId="TDC5">
    <w:name w:val="toc 5"/>
    <w:basedOn w:val="Normal"/>
    <w:next w:val="Normal"/>
    <w:autoRedefine/>
    <w:uiPriority w:val="39"/>
    <w:unhideWhenUsed/>
    <w:rsid w:val="00F2248F"/>
    <w:pPr>
      <w:spacing w:after="100" w:line="259" w:lineRule="auto"/>
      <w:ind w:left="880"/>
      <w:jc w:val="left"/>
    </w:pPr>
    <w:rPr>
      <w:rFonts w:asciiTheme="minorHAnsi" w:eastAsiaTheme="minorEastAsia" w:hAnsiTheme="minorHAnsi" w:cstheme="minorBidi"/>
      <w:szCs w:val="22"/>
      <w:lang w:eastAsia="es-BO"/>
    </w:rPr>
  </w:style>
  <w:style w:type="paragraph" w:styleId="TDC6">
    <w:name w:val="toc 6"/>
    <w:basedOn w:val="Normal"/>
    <w:next w:val="Normal"/>
    <w:autoRedefine/>
    <w:uiPriority w:val="39"/>
    <w:unhideWhenUsed/>
    <w:rsid w:val="00F2248F"/>
    <w:pPr>
      <w:spacing w:after="100" w:line="259" w:lineRule="auto"/>
      <w:ind w:left="1100"/>
      <w:jc w:val="left"/>
    </w:pPr>
    <w:rPr>
      <w:rFonts w:asciiTheme="minorHAnsi" w:eastAsiaTheme="minorEastAsia" w:hAnsiTheme="minorHAnsi" w:cstheme="minorBidi"/>
      <w:szCs w:val="22"/>
      <w:lang w:eastAsia="es-BO"/>
    </w:rPr>
  </w:style>
  <w:style w:type="paragraph" w:styleId="TDC7">
    <w:name w:val="toc 7"/>
    <w:basedOn w:val="Normal"/>
    <w:next w:val="Normal"/>
    <w:autoRedefine/>
    <w:uiPriority w:val="39"/>
    <w:unhideWhenUsed/>
    <w:rsid w:val="00F2248F"/>
    <w:pPr>
      <w:spacing w:after="100" w:line="259" w:lineRule="auto"/>
      <w:ind w:left="1320"/>
      <w:jc w:val="left"/>
    </w:pPr>
    <w:rPr>
      <w:rFonts w:asciiTheme="minorHAnsi" w:eastAsiaTheme="minorEastAsia" w:hAnsiTheme="minorHAnsi" w:cstheme="minorBidi"/>
      <w:szCs w:val="22"/>
      <w:lang w:eastAsia="es-BO"/>
    </w:rPr>
  </w:style>
  <w:style w:type="paragraph" w:styleId="TDC8">
    <w:name w:val="toc 8"/>
    <w:basedOn w:val="Normal"/>
    <w:next w:val="Normal"/>
    <w:autoRedefine/>
    <w:uiPriority w:val="39"/>
    <w:unhideWhenUsed/>
    <w:rsid w:val="00F2248F"/>
    <w:pPr>
      <w:spacing w:after="100" w:line="259" w:lineRule="auto"/>
      <w:ind w:left="1540"/>
      <w:jc w:val="left"/>
    </w:pPr>
    <w:rPr>
      <w:rFonts w:asciiTheme="minorHAnsi" w:eastAsiaTheme="minorEastAsia" w:hAnsiTheme="minorHAnsi" w:cstheme="minorBidi"/>
      <w:szCs w:val="22"/>
      <w:lang w:eastAsia="es-BO"/>
    </w:rPr>
  </w:style>
  <w:style w:type="paragraph" w:styleId="TDC9">
    <w:name w:val="toc 9"/>
    <w:basedOn w:val="Normal"/>
    <w:next w:val="Normal"/>
    <w:autoRedefine/>
    <w:uiPriority w:val="39"/>
    <w:unhideWhenUsed/>
    <w:rsid w:val="00F2248F"/>
    <w:pPr>
      <w:spacing w:after="100" w:line="259" w:lineRule="auto"/>
      <w:ind w:left="1760"/>
      <w:jc w:val="left"/>
    </w:pPr>
    <w:rPr>
      <w:rFonts w:asciiTheme="minorHAnsi" w:eastAsiaTheme="minorEastAsia" w:hAnsiTheme="minorHAnsi" w:cstheme="minorBidi"/>
      <w:szCs w:val="22"/>
      <w:lang w:eastAsia="es-BO"/>
    </w:rPr>
  </w:style>
  <w:style w:type="paragraph" w:styleId="Textonotapie">
    <w:name w:val="footnote text"/>
    <w:basedOn w:val="Normal"/>
    <w:link w:val="TextonotapieCar"/>
    <w:semiHidden/>
    <w:unhideWhenUsed/>
    <w:rsid w:val="000118ED"/>
    <w:pPr>
      <w:spacing w:line="240" w:lineRule="auto"/>
    </w:pPr>
    <w:rPr>
      <w:sz w:val="20"/>
    </w:rPr>
  </w:style>
  <w:style w:type="character" w:customStyle="1" w:styleId="TextonotapieCar">
    <w:name w:val="Texto nota pie Car"/>
    <w:basedOn w:val="Fuentedeprrafopredeter"/>
    <w:link w:val="Textonotapie"/>
    <w:semiHidden/>
    <w:rsid w:val="000118ED"/>
    <w:rPr>
      <w:rFonts w:ascii="Arial" w:hAnsi="Arial"/>
      <w:lang w:val="es-ES" w:eastAsia="en-US"/>
    </w:rPr>
  </w:style>
  <w:style w:type="character" w:styleId="Refdenotaalpie">
    <w:name w:val="footnote reference"/>
    <w:basedOn w:val="Fuentedeprrafopredeter"/>
    <w:semiHidden/>
    <w:unhideWhenUsed/>
    <w:rsid w:val="000118ED"/>
    <w:rPr>
      <w:vertAlign w:val="superscript"/>
    </w:rPr>
  </w:style>
  <w:style w:type="character" w:customStyle="1" w:styleId="Ttulo5Car">
    <w:name w:val="Título 5 Car"/>
    <w:basedOn w:val="Fuentedeprrafopredeter"/>
    <w:link w:val="Ttulo5"/>
    <w:semiHidden/>
    <w:rsid w:val="002739EC"/>
    <w:rPr>
      <w:rFonts w:asciiTheme="majorHAnsi" w:eastAsiaTheme="majorEastAsia" w:hAnsiTheme="majorHAnsi" w:cstheme="majorBidi"/>
      <w:color w:val="365F91" w:themeColor="accent1" w:themeShade="BF"/>
      <w:sz w:val="22"/>
      <w:lang w:val="es-ES" w:eastAsia="en-US"/>
    </w:rPr>
  </w:style>
  <w:style w:type="character" w:customStyle="1" w:styleId="Ttulo6Car">
    <w:name w:val="Título 6 Car"/>
    <w:basedOn w:val="Fuentedeprrafopredeter"/>
    <w:link w:val="Ttulo6"/>
    <w:uiPriority w:val="9"/>
    <w:rsid w:val="00BB2317"/>
    <w:rPr>
      <w:rFonts w:ascii="Calibri" w:hAnsi="Calibri" w:cs="Calibri"/>
      <w:b/>
      <w:bCs/>
      <w:sz w:val="22"/>
      <w:szCs w:val="22"/>
      <w:lang w:val="es-ES" w:eastAsia="es-ES"/>
    </w:rPr>
  </w:style>
  <w:style w:type="character" w:customStyle="1" w:styleId="Ttulo7Car">
    <w:name w:val="Título 7 Car"/>
    <w:basedOn w:val="Fuentedeprrafopredeter"/>
    <w:link w:val="Ttulo7"/>
    <w:uiPriority w:val="9"/>
    <w:rsid w:val="00BB2317"/>
    <w:rPr>
      <w:rFonts w:ascii="Calibri" w:hAnsi="Calibri" w:cs="Calibri"/>
      <w:sz w:val="22"/>
      <w:szCs w:val="22"/>
      <w:lang w:val="es-ES" w:eastAsia="es-ES"/>
    </w:rPr>
  </w:style>
  <w:style w:type="character" w:customStyle="1" w:styleId="Ttulo8Car">
    <w:name w:val="Título 8 Car"/>
    <w:basedOn w:val="Fuentedeprrafopredeter"/>
    <w:link w:val="Ttulo8"/>
    <w:uiPriority w:val="9"/>
    <w:rsid w:val="00BB2317"/>
    <w:rPr>
      <w:rFonts w:ascii="Calibri" w:hAnsi="Calibri" w:cs="Calibri"/>
      <w:i/>
      <w:iCs/>
      <w:sz w:val="22"/>
      <w:szCs w:val="22"/>
      <w:lang w:val="es-ES" w:eastAsia="es-ES"/>
    </w:rPr>
  </w:style>
  <w:style w:type="character" w:styleId="Ttulodellibro">
    <w:name w:val="Book Title"/>
    <w:uiPriority w:val="33"/>
    <w:qFormat/>
    <w:rsid w:val="00BB2317"/>
    <w:rPr>
      <w:b/>
      <w:bCs/>
      <w:i/>
      <w:iCs/>
      <w:spacing w:val="5"/>
    </w:rPr>
  </w:style>
  <w:style w:type="paragraph" w:styleId="Sangra3detindependiente">
    <w:name w:val="Body Text Indent 3"/>
    <w:basedOn w:val="Normal"/>
    <w:link w:val="Sangra3detindependienteCar"/>
    <w:semiHidden/>
    <w:unhideWhenUsed/>
    <w:rsid w:val="00086A92"/>
    <w:pPr>
      <w:spacing w:after="120"/>
      <w:ind w:left="283"/>
    </w:pPr>
    <w:rPr>
      <w:sz w:val="16"/>
      <w:szCs w:val="16"/>
    </w:rPr>
  </w:style>
  <w:style w:type="character" w:customStyle="1" w:styleId="Sangra3detindependienteCar">
    <w:name w:val="Sangría 3 de t. independiente Car"/>
    <w:basedOn w:val="Fuentedeprrafopredeter"/>
    <w:link w:val="Sangra3detindependiente"/>
    <w:semiHidden/>
    <w:rsid w:val="00086A92"/>
    <w:rPr>
      <w:rFonts w:ascii="Arial" w:hAnsi="Arial"/>
      <w:sz w:val="16"/>
      <w:szCs w:val="16"/>
      <w:lang w:val="es-BO" w:eastAsia="en-US"/>
    </w:rPr>
  </w:style>
  <w:style w:type="paragraph" w:styleId="Sinespaciado">
    <w:name w:val="No Spacing"/>
    <w:link w:val="SinespaciadoCar"/>
    <w:uiPriority w:val="1"/>
    <w:qFormat/>
    <w:rsid w:val="00086A92"/>
    <w:rPr>
      <w:rFonts w:ascii="Calibri" w:hAnsi="Calibri"/>
      <w:sz w:val="22"/>
      <w:szCs w:val="22"/>
      <w:lang w:val="es-ES" w:eastAsia="en-US"/>
    </w:rPr>
  </w:style>
  <w:style w:type="character" w:customStyle="1" w:styleId="SinespaciadoCar">
    <w:name w:val="Sin espaciado Car"/>
    <w:link w:val="Sinespaciado"/>
    <w:uiPriority w:val="1"/>
    <w:rsid w:val="00086A92"/>
    <w:rPr>
      <w:rFonts w:ascii="Calibri" w:hAnsi="Calibr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73377">
      <w:bodyDiv w:val="1"/>
      <w:marLeft w:val="0"/>
      <w:marRight w:val="0"/>
      <w:marTop w:val="0"/>
      <w:marBottom w:val="0"/>
      <w:divBdr>
        <w:top w:val="none" w:sz="0" w:space="0" w:color="auto"/>
        <w:left w:val="none" w:sz="0" w:space="0" w:color="auto"/>
        <w:bottom w:val="none" w:sz="0" w:space="0" w:color="auto"/>
        <w:right w:val="none" w:sz="0" w:space="0" w:color="auto"/>
      </w:divBdr>
    </w:div>
    <w:div w:id="148980513">
      <w:bodyDiv w:val="1"/>
      <w:marLeft w:val="0"/>
      <w:marRight w:val="0"/>
      <w:marTop w:val="0"/>
      <w:marBottom w:val="0"/>
      <w:divBdr>
        <w:top w:val="none" w:sz="0" w:space="0" w:color="auto"/>
        <w:left w:val="none" w:sz="0" w:space="0" w:color="auto"/>
        <w:bottom w:val="none" w:sz="0" w:space="0" w:color="auto"/>
        <w:right w:val="none" w:sz="0" w:space="0" w:color="auto"/>
      </w:divBdr>
    </w:div>
    <w:div w:id="189295720">
      <w:bodyDiv w:val="1"/>
      <w:marLeft w:val="0"/>
      <w:marRight w:val="0"/>
      <w:marTop w:val="0"/>
      <w:marBottom w:val="0"/>
      <w:divBdr>
        <w:top w:val="none" w:sz="0" w:space="0" w:color="auto"/>
        <w:left w:val="none" w:sz="0" w:space="0" w:color="auto"/>
        <w:bottom w:val="none" w:sz="0" w:space="0" w:color="auto"/>
        <w:right w:val="none" w:sz="0" w:space="0" w:color="auto"/>
      </w:divBdr>
    </w:div>
    <w:div w:id="237441560">
      <w:bodyDiv w:val="1"/>
      <w:marLeft w:val="0"/>
      <w:marRight w:val="0"/>
      <w:marTop w:val="0"/>
      <w:marBottom w:val="0"/>
      <w:divBdr>
        <w:top w:val="none" w:sz="0" w:space="0" w:color="auto"/>
        <w:left w:val="none" w:sz="0" w:space="0" w:color="auto"/>
        <w:bottom w:val="none" w:sz="0" w:space="0" w:color="auto"/>
        <w:right w:val="none" w:sz="0" w:space="0" w:color="auto"/>
      </w:divBdr>
      <w:divsChild>
        <w:div w:id="107507520">
          <w:marLeft w:val="0"/>
          <w:marRight w:val="0"/>
          <w:marTop w:val="0"/>
          <w:marBottom w:val="0"/>
          <w:divBdr>
            <w:top w:val="none" w:sz="0" w:space="0" w:color="auto"/>
            <w:left w:val="none" w:sz="0" w:space="0" w:color="auto"/>
            <w:bottom w:val="none" w:sz="0" w:space="0" w:color="auto"/>
            <w:right w:val="none" w:sz="0" w:space="0" w:color="auto"/>
          </w:divBdr>
          <w:divsChild>
            <w:div w:id="883640105">
              <w:marLeft w:val="0"/>
              <w:marRight w:val="0"/>
              <w:marTop w:val="0"/>
              <w:marBottom w:val="0"/>
              <w:divBdr>
                <w:top w:val="none" w:sz="0" w:space="0" w:color="auto"/>
                <w:left w:val="none" w:sz="0" w:space="0" w:color="auto"/>
                <w:bottom w:val="none" w:sz="0" w:space="0" w:color="auto"/>
                <w:right w:val="none" w:sz="0" w:space="0" w:color="auto"/>
              </w:divBdr>
              <w:divsChild>
                <w:div w:id="42876497">
                  <w:marLeft w:val="0"/>
                  <w:marRight w:val="0"/>
                  <w:marTop w:val="0"/>
                  <w:marBottom w:val="0"/>
                  <w:divBdr>
                    <w:top w:val="none" w:sz="0" w:space="0" w:color="auto"/>
                    <w:left w:val="none" w:sz="0" w:space="0" w:color="auto"/>
                    <w:bottom w:val="none" w:sz="0" w:space="0" w:color="auto"/>
                    <w:right w:val="none" w:sz="0" w:space="0" w:color="auto"/>
                  </w:divBdr>
                  <w:divsChild>
                    <w:div w:id="1094013531">
                      <w:marLeft w:val="0"/>
                      <w:marRight w:val="0"/>
                      <w:marTop w:val="0"/>
                      <w:marBottom w:val="0"/>
                      <w:divBdr>
                        <w:top w:val="none" w:sz="0" w:space="0" w:color="auto"/>
                        <w:left w:val="none" w:sz="0" w:space="0" w:color="auto"/>
                        <w:bottom w:val="none" w:sz="0" w:space="0" w:color="auto"/>
                        <w:right w:val="none" w:sz="0" w:space="0" w:color="auto"/>
                      </w:divBdr>
                      <w:divsChild>
                        <w:div w:id="1235891208">
                          <w:marLeft w:val="0"/>
                          <w:marRight w:val="0"/>
                          <w:marTop w:val="0"/>
                          <w:marBottom w:val="0"/>
                          <w:divBdr>
                            <w:top w:val="none" w:sz="0" w:space="0" w:color="auto"/>
                            <w:left w:val="none" w:sz="0" w:space="0" w:color="auto"/>
                            <w:bottom w:val="none" w:sz="0" w:space="0" w:color="auto"/>
                            <w:right w:val="none" w:sz="0" w:space="0" w:color="auto"/>
                          </w:divBdr>
                          <w:divsChild>
                            <w:div w:id="1319309712">
                              <w:marLeft w:val="0"/>
                              <w:marRight w:val="0"/>
                              <w:marTop w:val="0"/>
                              <w:marBottom w:val="0"/>
                              <w:divBdr>
                                <w:top w:val="none" w:sz="0" w:space="0" w:color="auto"/>
                                <w:left w:val="none" w:sz="0" w:space="0" w:color="auto"/>
                                <w:bottom w:val="none" w:sz="0" w:space="0" w:color="auto"/>
                                <w:right w:val="none" w:sz="0" w:space="0" w:color="auto"/>
                              </w:divBdr>
                              <w:divsChild>
                                <w:div w:id="1033189926">
                                  <w:marLeft w:val="0"/>
                                  <w:marRight w:val="0"/>
                                  <w:marTop w:val="0"/>
                                  <w:marBottom w:val="0"/>
                                  <w:divBdr>
                                    <w:top w:val="none" w:sz="0" w:space="0" w:color="auto"/>
                                    <w:left w:val="none" w:sz="0" w:space="0" w:color="auto"/>
                                    <w:bottom w:val="none" w:sz="0" w:space="0" w:color="auto"/>
                                    <w:right w:val="none" w:sz="0" w:space="0" w:color="auto"/>
                                  </w:divBdr>
                                  <w:divsChild>
                                    <w:div w:id="1553271457">
                                      <w:marLeft w:val="0"/>
                                      <w:marRight w:val="0"/>
                                      <w:marTop w:val="0"/>
                                      <w:marBottom w:val="0"/>
                                      <w:divBdr>
                                        <w:top w:val="none" w:sz="0" w:space="0" w:color="auto"/>
                                        <w:left w:val="none" w:sz="0" w:space="0" w:color="auto"/>
                                        <w:bottom w:val="none" w:sz="0" w:space="0" w:color="auto"/>
                                        <w:right w:val="none" w:sz="0" w:space="0" w:color="auto"/>
                                      </w:divBdr>
                                      <w:divsChild>
                                        <w:div w:id="488862987">
                                          <w:marLeft w:val="0"/>
                                          <w:marRight w:val="0"/>
                                          <w:marTop w:val="0"/>
                                          <w:marBottom w:val="0"/>
                                          <w:divBdr>
                                            <w:top w:val="none" w:sz="0" w:space="0" w:color="auto"/>
                                            <w:left w:val="none" w:sz="0" w:space="0" w:color="auto"/>
                                            <w:bottom w:val="none" w:sz="0" w:space="0" w:color="auto"/>
                                            <w:right w:val="none" w:sz="0" w:space="0" w:color="auto"/>
                                          </w:divBdr>
                                          <w:divsChild>
                                            <w:div w:id="594678132">
                                              <w:marLeft w:val="0"/>
                                              <w:marRight w:val="0"/>
                                              <w:marTop w:val="0"/>
                                              <w:marBottom w:val="0"/>
                                              <w:divBdr>
                                                <w:top w:val="single" w:sz="4" w:space="0" w:color="F5F5F5"/>
                                                <w:left w:val="single" w:sz="4" w:space="0" w:color="F5F5F5"/>
                                                <w:bottom w:val="single" w:sz="4" w:space="0" w:color="F5F5F5"/>
                                                <w:right w:val="single" w:sz="4" w:space="0" w:color="F5F5F5"/>
                                              </w:divBdr>
                                              <w:divsChild>
                                                <w:div w:id="1776292886">
                                                  <w:marLeft w:val="0"/>
                                                  <w:marRight w:val="0"/>
                                                  <w:marTop w:val="0"/>
                                                  <w:marBottom w:val="0"/>
                                                  <w:divBdr>
                                                    <w:top w:val="none" w:sz="0" w:space="0" w:color="auto"/>
                                                    <w:left w:val="none" w:sz="0" w:space="0" w:color="auto"/>
                                                    <w:bottom w:val="none" w:sz="0" w:space="0" w:color="auto"/>
                                                    <w:right w:val="none" w:sz="0" w:space="0" w:color="auto"/>
                                                  </w:divBdr>
                                                  <w:divsChild>
                                                    <w:div w:id="134030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6515069">
      <w:bodyDiv w:val="1"/>
      <w:marLeft w:val="0"/>
      <w:marRight w:val="0"/>
      <w:marTop w:val="0"/>
      <w:marBottom w:val="0"/>
      <w:divBdr>
        <w:top w:val="none" w:sz="0" w:space="0" w:color="auto"/>
        <w:left w:val="none" w:sz="0" w:space="0" w:color="auto"/>
        <w:bottom w:val="none" w:sz="0" w:space="0" w:color="auto"/>
        <w:right w:val="none" w:sz="0" w:space="0" w:color="auto"/>
      </w:divBdr>
    </w:div>
    <w:div w:id="402678338">
      <w:bodyDiv w:val="1"/>
      <w:marLeft w:val="0"/>
      <w:marRight w:val="0"/>
      <w:marTop w:val="0"/>
      <w:marBottom w:val="0"/>
      <w:divBdr>
        <w:top w:val="none" w:sz="0" w:space="0" w:color="auto"/>
        <w:left w:val="none" w:sz="0" w:space="0" w:color="auto"/>
        <w:bottom w:val="none" w:sz="0" w:space="0" w:color="auto"/>
        <w:right w:val="none" w:sz="0" w:space="0" w:color="auto"/>
      </w:divBdr>
    </w:div>
    <w:div w:id="432820440">
      <w:bodyDiv w:val="1"/>
      <w:marLeft w:val="0"/>
      <w:marRight w:val="0"/>
      <w:marTop w:val="0"/>
      <w:marBottom w:val="0"/>
      <w:divBdr>
        <w:top w:val="none" w:sz="0" w:space="0" w:color="auto"/>
        <w:left w:val="none" w:sz="0" w:space="0" w:color="auto"/>
        <w:bottom w:val="none" w:sz="0" w:space="0" w:color="auto"/>
        <w:right w:val="none" w:sz="0" w:space="0" w:color="auto"/>
      </w:divBdr>
    </w:div>
    <w:div w:id="453984764">
      <w:bodyDiv w:val="1"/>
      <w:marLeft w:val="0"/>
      <w:marRight w:val="0"/>
      <w:marTop w:val="0"/>
      <w:marBottom w:val="0"/>
      <w:divBdr>
        <w:top w:val="none" w:sz="0" w:space="0" w:color="auto"/>
        <w:left w:val="none" w:sz="0" w:space="0" w:color="auto"/>
        <w:bottom w:val="none" w:sz="0" w:space="0" w:color="auto"/>
        <w:right w:val="none" w:sz="0" w:space="0" w:color="auto"/>
      </w:divBdr>
    </w:div>
    <w:div w:id="478040319">
      <w:bodyDiv w:val="1"/>
      <w:marLeft w:val="0"/>
      <w:marRight w:val="0"/>
      <w:marTop w:val="0"/>
      <w:marBottom w:val="0"/>
      <w:divBdr>
        <w:top w:val="none" w:sz="0" w:space="0" w:color="auto"/>
        <w:left w:val="none" w:sz="0" w:space="0" w:color="auto"/>
        <w:bottom w:val="none" w:sz="0" w:space="0" w:color="auto"/>
        <w:right w:val="none" w:sz="0" w:space="0" w:color="auto"/>
      </w:divBdr>
    </w:div>
    <w:div w:id="491603452">
      <w:bodyDiv w:val="1"/>
      <w:marLeft w:val="0"/>
      <w:marRight w:val="0"/>
      <w:marTop w:val="0"/>
      <w:marBottom w:val="0"/>
      <w:divBdr>
        <w:top w:val="none" w:sz="0" w:space="0" w:color="auto"/>
        <w:left w:val="none" w:sz="0" w:space="0" w:color="auto"/>
        <w:bottom w:val="none" w:sz="0" w:space="0" w:color="auto"/>
        <w:right w:val="none" w:sz="0" w:space="0" w:color="auto"/>
      </w:divBdr>
    </w:div>
    <w:div w:id="918173872">
      <w:bodyDiv w:val="1"/>
      <w:marLeft w:val="0"/>
      <w:marRight w:val="0"/>
      <w:marTop w:val="0"/>
      <w:marBottom w:val="0"/>
      <w:divBdr>
        <w:top w:val="none" w:sz="0" w:space="0" w:color="auto"/>
        <w:left w:val="none" w:sz="0" w:space="0" w:color="auto"/>
        <w:bottom w:val="none" w:sz="0" w:space="0" w:color="auto"/>
        <w:right w:val="none" w:sz="0" w:space="0" w:color="auto"/>
      </w:divBdr>
    </w:div>
    <w:div w:id="951522502">
      <w:bodyDiv w:val="1"/>
      <w:marLeft w:val="0"/>
      <w:marRight w:val="0"/>
      <w:marTop w:val="0"/>
      <w:marBottom w:val="0"/>
      <w:divBdr>
        <w:top w:val="none" w:sz="0" w:space="0" w:color="auto"/>
        <w:left w:val="none" w:sz="0" w:space="0" w:color="auto"/>
        <w:bottom w:val="none" w:sz="0" w:space="0" w:color="auto"/>
        <w:right w:val="none" w:sz="0" w:space="0" w:color="auto"/>
      </w:divBdr>
    </w:div>
    <w:div w:id="961157642">
      <w:bodyDiv w:val="1"/>
      <w:marLeft w:val="0"/>
      <w:marRight w:val="0"/>
      <w:marTop w:val="0"/>
      <w:marBottom w:val="0"/>
      <w:divBdr>
        <w:top w:val="none" w:sz="0" w:space="0" w:color="auto"/>
        <w:left w:val="none" w:sz="0" w:space="0" w:color="auto"/>
        <w:bottom w:val="none" w:sz="0" w:space="0" w:color="auto"/>
        <w:right w:val="none" w:sz="0" w:space="0" w:color="auto"/>
      </w:divBdr>
    </w:div>
    <w:div w:id="965114958">
      <w:bodyDiv w:val="1"/>
      <w:marLeft w:val="0"/>
      <w:marRight w:val="0"/>
      <w:marTop w:val="0"/>
      <w:marBottom w:val="0"/>
      <w:divBdr>
        <w:top w:val="none" w:sz="0" w:space="0" w:color="auto"/>
        <w:left w:val="none" w:sz="0" w:space="0" w:color="auto"/>
        <w:bottom w:val="none" w:sz="0" w:space="0" w:color="auto"/>
        <w:right w:val="none" w:sz="0" w:space="0" w:color="auto"/>
      </w:divBdr>
    </w:div>
    <w:div w:id="1039627175">
      <w:bodyDiv w:val="1"/>
      <w:marLeft w:val="0"/>
      <w:marRight w:val="0"/>
      <w:marTop w:val="0"/>
      <w:marBottom w:val="0"/>
      <w:divBdr>
        <w:top w:val="none" w:sz="0" w:space="0" w:color="auto"/>
        <w:left w:val="none" w:sz="0" w:space="0" w:color="auto"/>
        <w:bottom w:val="none" w:sz="0" w:space="0" w:color="auto"/>
        <w:right w:val="none" w:sz="0" w:space="0" w:color="auto"/>
      </w:divBdr>
    </w:div>
    <w:div w:id="1187912074">
      <w:bodyDiv w:val="1"/>
      <w:marLeft w:val="0"/>
      <w:marRight w:val="0"/>
      <w:marTop w:val="0"/>
      <w:marBottom w:val="0"/>
      <w:divBdr>
        <w:top w:val="none" w:sz="0" w:space="0" w:color="auto"/>
        <w:left w:val="none" w:sz="0" w:space="0" w:color="auto"/>
        <w:bottom w:val="none" w:sz="0" w:space="0" w:color="auto"/>
        <w:right w:val="none" w:sz="0" w:space="0" w:color="auto"/>
      </w:divBdr>
    </w:div>
    <w:div w:id="1219324670">
      <w:bodyDiv w:val="1"/>
      <w:marLeft w:val="0"/>
      <w:marRight w:val="0"/>
      <w:marTop w:val="0"/>
      <w:marBottom w:val="0"/>
      <w:divBdr>
        <w:top w:val="none" w:sz="0" w:space="0" w:color="auto"/>
        <w:left w:val="none" w:sz="0" w:space="0" w:color="auto"/>
        <w:bottom w:val="none" w:sz="0" w:space="0" w:color="auto"/>
        <w:right w:val="none" w:sz="0" w:space="0" w:color="auto"/>
      </w:divBdr>
    </w:div>
    <w:div w:id="1305936451">
      <w:bodyDiv w:val="1"/>
      <w:marLeft w:val="0"/>
      <w:marRight w:val="0"/>
      <w:marTop w:val="0"/>
      <w:marBottom w:val="0"/>
      <w:divBdr>
        <w:top w:val="none" w:sz="0" w:space="0" w:color="auto"/>
        <w:left w:val="none" w:sz="0" w:space="0" w:color="auto"/>
        <w:bottom w:val="none" w:sz="0" w:space="0" w:color="auto"/>
        <w:right w:val="none" w:sz="0" w:space="0" w:color="auto"/>
      </w:divBdr>
    </w:div>
    <w:div w:id="1553925841">
      <w:bodyDiv w:val="1"/>
      <w:marLeft w:val="0"/>
      <w:marRight w:val="0"/>
      <w:marTop w:val="0"/>
      <w:marBottom w:val="0"/>
      <w:divBdr>
        <w:top w:val="none" w:sz="0" w:space="0" w:color="auto"/>
        <w:left w:val="none" w:sz="0" w:space="0" w:color="auto"/>
        <w:bottom w:val="none" w:sz="0" w:space="0" w:color="auto"/>
        <w:right w:val="none" w:sz="0" w:space="0" w:color="auto"/>
      </w:divBdr>
    </w:div>
    <w:div w:id="1636179731">
      <w:bodyDiv w:val="1"/>
      <w:marLeft w:val="0"/>
      <w:marRight w:val="0"/>
      <w:marTop w:val="0"/>
      <w:marBottom w:val="0"/>
      <w:divBdr>
        <w:top w:val="none" w:sz="0" w:space="0" w:color="auto"/>
        <w:left w:val="none" w:sz="0" w:space="0" w:color="auto"/>
        <w:bottom w:val="none" w:sz="0" w:space="0" w:color="auto"/>
        <w:right w:val="none" w:sz="0" w:space="0" w:color="auto"/>
      </w:divBdr>
    </w:div>
    <w:div w:id="1733963838">
      <w:bodyDiv w:val="1"/>
      <w:marLeft w:val="0"/>
      <w:marRight w:val="0"/>
      <w:marTop w:val="0"/>
      <w:marBottom w:val="0"/>
      <w:divBdr>
        <w:top w:val="none" w:sz="0" w:space="0" w:color="auto"/>
        <w:left w:val="none" w:sz="0" w:space="0" w:color="auto"/>
        <w:bottom w:val="none" w:sz="0" w:space="0" w:color="auto"/>
        <w:right w:val="none" w:sz="0" w:space="0" w:color="auto"/>
      </w:divBdr>
    </w:div>
    <w:div w:id="1753621128">
      <w:bodyDiv w:val="1"/>
      <w:marLeft w:val="0"/>
      <w:marRight w:val="0"/>
      <w:marTop w:val="0"/>
      <w:marBottom w:val="0"/>
      <w:divBdr>
        <w:top w:val="none" w:sz="0" w:space="0" w:color="auto"/>
        <w:left w:val="none" w:sz="0" w:space="0" w:color="auto"/>
        <w:bottom w:val="none" w:sz="0" w:space="0" w:color="auto"/>
        <w:right w:val="none" w:sz="0" w:space="0" w:color="auto"/>
      </w:divBdr>
    </w:div>
    <w:div w:id="1783185493">
      <w:bodyDiv w:val="1"/>
      <w:marLeft w:val="0"/>
      <w:marRight w:val="0"/>
      <w:marTop w:val="0"/>
      <w:marBottom w:val="0"/>
      <w:divBdr>
        <w:top w:val="none" w:sz="0" w:space="0" w:color="auto"/>
        <w:left w:val="none" w:sz="0" w:space="0" w:color="auto"/>
        <w:bottom w:val="none" w:sz="0" w:space="0" w:color="auto"/>
        <w:right w:val="none" w:sz="0" w:space="0" w:color="auto"/>
      </w:divBdr>
    </w:div>
    <w:div w:id="1938446463">
      <w:bodyDiv w:val="1"/>
      <w:marLeft w:val="0"/>
      <w:marRight w:val="0"/>
      <w:marTop w:val="0"/>
      <w:marBottom w:val="0"/>
      <w:divBdr>
        <w:top w:val="none" w:sz="0" w:space="0" w:color="auto"/>
        <w:left w:val="none" w:sz="0" w:space="0" w:color="auto"/>
        <w:bottom w:val="none" w:sz="0" w:space="0" w:color="auto"/>
        <w:right w:val="none" w:sz="0" w:space="0" w:color="auto"/>
      </w:divBdr>
    </w:div>
    <w:div w:id="1958680364">
      <w:bodyDiv w:val="1"/>
      <w:marLeft w:val="0"/>
      <w:marRight w:val="0"/>
      <w:marTop w:val="0"/>
      <w:marBottom w:val="0"/>
      <w:divBdr>
        <w:top w:val="none" w:sz="0" w:space="0" w:color="auto"/>
        <w:left w:val="none" w:sz="0" w:space="0" w:color="auto"/>
        <w:bottom w:val="none" w:sz="0" w:space="0" w:color="auto"/>
        <w:right w:val="none" w:sz="0" w:space="0" w:color="auto"/>
      </w:divBdr>
    </w:div>
    <w:div w:id="1982153273">
      <w:bodyDiv w:val="1"/>
      <w:marLeft w:val="0"/>
      <w:marRight w:val="0"/>
      <w:marTop w:val="0"/>
      <w:marBottom w:val="0"/>
      <w:divBdr>
        <w:top w:val="none" w:sz="0" w:space="0" w:color="auto"/>
        <w:left w:val="none" w:sz="0" w:space="0" w:color="auto"/>
        <w:bottom w:val="none" w:sz="0" w:space="0" w:color="auto"/>
        <w:right w:val="none" w:sz="0" w:space="0" w:color="auto"/>
      </w:divBdr>
    </w:div>
    <w:div w:id="2004046759">
      <w:bodyDiv w:val="1"/>
      <w:marLeft w:val="0"/>
      <w:marRight w:val="0"/>
      <w:marTop w:val="0"/>
      <w:marBottom w:val="0"/>
      <w:divBdr>
        <w:top w:val="none" w:sz="0" w:space="0" w:color="auto"/>
        <w:left w:val="none" w:sz="0" w:space="0" w:color="auto"/>
        <w:bottom w:val="none" w:sz="0" w:space="0" w:color="auto"/>
        <w:right w:val="none" w:sz="0" w:space="0" w:color="auto"/>
      </w:divBdr>
      <w:divsChild>
        <w:div w:id="766072120">
          <w:marLeft w:val="0"/>
          <w:marRight w:val="0"/>
          <w:marTop w:val="0"/>
          <w:marBottom w:val="0"/>
          <w:divBdr>
            <w:top w:val="none" w:sz="0" w:space="0" w:color="auto"/>
            <w:left w:val="none" w:sz="0" w:space="0" w:color="auto"/>
            <w:bottom w:val="none" w:sz="0" w:space="0" w:color="auto"/>
            <w:right w:val="none" w:sz="0" w:space="0" w:color="auto"/>
          </w:divBdr>
        </w:div>
      </w:divsChild>
    </w:div>
    <w:div w:id="2077973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Dibujo_de_Microsoft_Visio_2003-20101.vsd"/><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orms and Templates Publishing Version" ma:contentTypeID="0x010100C8A686433D624772A854236241028FB200A670321F45598045B2B51C5AA285EEBA" ma:contentTypeVersion="26" ma:contentTypeDescription="Forms and Templates Publishing Version" ma:contentTypeScope="" ma:versionID="4ea58aa2d37cb3626d11b26e65922283">
  <xsd:schema xmlns:xsd="http://www.w3.org/2001/XMLSchema" xmlns:xs="http://www.w3.org/2001/XMLSchema" xmlns:p="http://schemas.microsoft.com/office/2006/metadata/properties" xmlns:ns2="3378d7ce-9ebf-4133-b9c2-1c7120364e30" xmlns:ns3="0be4faa9-7961-4588-9d14-91c8d2d205f6" targetNamespace="http://schemas.microsoft.com/office/2006/metadata/properties" ma:root="true" ma:fieldsID="89a1bd578ffad4c88b0be3327e8480c2" ns2:_="" ns3:_="">
    <xsd:import namespace="3378d7ce-9ebf-4133-b9c2-1c7120364e30"/>
    <xsd:import namespace="0be4faa9-7961-4588-9d14-91c8d2d205f6"/>
    <xsd:element name="properties">
      <xsd:complexType>
        <xsd:sequence>
          <xsd:element name="documentManagement">
            <xsd:complexType>
              <xsd:all>
                <xsd:element ref="ns2:FTType"/>
                <xsd:element ref="ns2:IssueDate" minOccurs="0"/>
                <xsd:element ref="ns2:LanguageRef" minOccurs="0"/>
                <xsd:element ref="ns2:OwnerFunction" minOccurs="0"/>
                <xsd:element ref="ns2:CompanyTaxonomyHiddenField" minOccurs="0"/>
                <xsd:element ref="ns3:TaxCatchAll" minOccurs="0"/>
                <xsd:element ref="ns3:TaxCatchAllLabel" minOccurs="0"/>
                <xsd:element ref="ns3:QHSE_x0020_Ref_x0020_to_x0020_PR" minOccurs="0"/>
                <xsd:element ref="ns3:Description_F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78d7ce-9ebf-4133-b9c2-1c7120364e30" elementFormDefault="qualified">
    <xsd:import namespace="http://schemas.microsoft.com/office/2006/documentManagement/types"/>
    <xsd:import namespace="http://schemas.microsoft.com/office/infopath/2007/PartnerControls"/>
    <xsd:element name="FTType" ma:index="8" ma:displayName="F&amp;T Type" ma:format="Dropdown" ma:internalName="FTType">
      <xsd:simpleType>
        <xsd:restriction base="dms:Choice">
          <xsd:enumeration value="Drawings Templates"/>
          <xsd:enumeration value="Document Templates"/>
          <xsd:enumeration value="Human Resources Forms"/>
          <xsd:enumeration value="General Services/Security Forms"/>
          <xsd:enumeration value="Vendor/Subcontractor Qualification Forms"/>
          <xsd:enumeration value="Quality Assurance Forms"/>
          <xsd:enumeration value="Project Management Forms"/>
          <xsd:enumeration value="Procurement Forms"/>
          <xsd:enumeration value="Organizational and Managerial Documents Templates"/>
          <xsd:enumeration value="Communication Templates"/>
          <xsd:enumeration value="Procedures/Work Instruction Forms"/>
          <xsd:enumeration value="Engineering Forms"/>
          <xsd:enumeration value="Best Practices Office Forms"/>
          <xsd:enumeration value="HSE Forms"/>
        </xsd:restriction>
      </xsd:simpleType>
    </xsd:element>
    <xsd:element name="IssueDate" ma:index="9" nillable="true" ma:displayName="Issue Date" ma:format="DateOnly" ma:internalName="IssueDate" ma:readOnly="false">
      <xsd:simpleType>
        <xsd:restriction base="dms:DateTime"/>
      </xsd:simpleType>
    </xsd:element>
    <xsd:element name="LanguageRef" ma:index="12" nillable="true" ma:displayName="Language" ma:internalName="LanguageRef" ma:readOnly="false" ma:requiredMultiChoice="true">
      <xsd:complexType>
        <xsd:complexContent>
          <xsd:extension base="dms:MultiChoice">
            <xsd:sequence>
              <xsd:element name="Value" maxOccurs="unbounded" minOccurs="0" nillable="true">
                <xsd:simpleType>
                  <xsd:restriction base="dms:Choice">
                    <xsd:enumeration value="IT"/>
                    <xsd:enumeration value="EN"/>
                  </xsd:restriction>
                </xsd:simpleType>
              </xsd:element>
            </xsd:sequence>
          </xsd:extension>
        </xsd:complexContent>
      </xsd:complexType>
    </xsd:element>
    <xsd:element name="OwnerFunction" ma:index="13" nillable="true" ma:displayName="Owner Function" ma:format="Dropdown" ma:internalName="OwnerFunction">
      <xsd:simpleType>
        <xsd:restriction base="dms:Choice">
          <xsd:enumeration value="Q"/>
          <xsd:enumeration value="HSE"/>
          <xsd:enumeration value="QHSE"/>
          <xsd:enumeration value="BPO"/>
        </xsd:restriction>
      </xsd:simpleType>
    </xsd:element>
    <xsd:element name="CompanyTaxonomyHiddenField" ma:index="14" ma:taxonomy="true" ma:internalName="CompanyTaxonomyHiddenField" ma:taxonomyFieldName="Company" ma:displayName="Company" ma:default="" ma:fieldId="{7eb4a5be-3e1a-49c1-a42e-2f6743b52315}" ma:sspId="8488324a-575a-48cb-90e6-df1138d1803a" ma:termSetId="7e61f49b-68f3-4d4c-bc84-350c5c13332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e4faa9-7961-4588-9d14-91c8d2d205f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a881b65-b5ad-435c-a329-31461e4553c9}" ma:internalName="TaxCatchAll" ma:showField="CatchAllData" ma:web="0be4faa9-7961-4588-9d14-91c8d2d205f6">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8a881b65-b5ad-435c-a329-31461e4553c9}" ma:internalName="TaxCatchAllLabel" ma:readOnly="true" ma:showField="CatchAllDataLabel" ma:web="0be4faa9-7961-4588-9d14-91c8d2d205f6">
      <xsd:complexType>
        <xsd:complexContent>
          <xsd:extension base="dms:MultiChoiceLookup">
            <xsd:sequence>
              <xsd:element name="Value" type="dms:Lookup" maxOccurs="unbounded" minOccurs="0" nillable="true"/>
            </xsd:sequence>
          </xsd:extension>
        </xsd:complexContent>
      </xsd:complexType>
    </xsd:element>
    <xsd:element name="QHSE_x0020_Ref_x0020_to_x0020_PR" ma:index="18" nillable="true" ma:displayName="Ref to PR" ma:list="{811a129e-f152-4b69-adfd-b0614eb8efa7}" ma:internalName="QHSE_x0020_Ref_x0020_to_x0020_PR" ma:readOnly="false" ma:showField="Code" ma:web="0be4faa9-7961-4588-9d14-91c8d2d205f6">
      <xsd:complexType>
        <xsd:complexContent>
          <xsd:extension base="dms:MultiChoiceLookup">
            <xsd:sequence>
              <xsd:element name="Value" type="dms:Lookup" maxOccurs="unbounded" minOccurs="0" nillable="true"/>
            </xsd:sequence>
          </xsd:extension>
        </xsd:complexContent>
      </xsd:complexType>
    </xsd:element>
    <xsd:element name="Description_FT" ma:index="19" nillable="true" ma:displayName="Description" ma:internalName="Description_FT">
      <xsd:simpleType>
        <xsd:restriction base="dms:Text">
          <xsd:maxLength value="6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LanguageRef xmlns="3378d7ce-9ebf-4133-b9c2-1c7120364e30">
      <Value xmlns="3378d7ce-9ebf-4133-b9c2-1c7120364e30">EN</Value>
    </LanguageRef>
    <Description_FT xmlns="0be4faa9-7961-4588-9d14-91c8d2d205f6">Template for A4 Documents in Word to be customized with clie</Description_FT>
    <CompanyTaxonomyHiddenField xmlns="3378d7ce-9ebf-4133-b9c2-1c7120364e30">Tecnimont S.p.A.|89229439-6b64-4da4-8972-901e8204ac92</CompanyTaxonomyHiddenField>
    <IssueDate xmlns="3378d7ce-9ebf-4133-b9c2-1c7120364e30" xsi:nil="true"/>
    <TaxCatchAll xmlns="0be4faa9-7961-4588-9d14-91c8d2d205f6">
      <Value xmlns="0be4faa9-7961-4588-9d14-91c8d2d205f6">13</Value>
    </TaxCatchAll>
    <QHSE_x0020_Ref_x0020_to_x0020_PR xmlns="0be4faa9-7961-4588-9d14-91c8d2d205f6">
      <Value xmlns="0be4faa9-7961-4588-9d14-91c8d2d205f6">330</Value>
    </QHSE_x0020_Ref_x0020_to_x0020_PR>
    <FTType xmlns="3378d7ce-9ebf-4133-b9c2-1c7120364e30">Document Templates</FTType>
    <OwnerFunction xmlns="3378d7ce-9ebf-4133-b9c2-1c7120364e30" xsi:nil="true"/>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DD9C0-14E4-4D0F-AA0B-9B933A4A24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78d7ce-9ebf-4133-b9c2-1c7120364e30"/>
    <ds:schemaRef ds:uri="0be4faa9-7961-4588-9d14-91c8d2d20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D947C4-7284-48FC-88BE-30781A132EDD}">
  <ds:schemaRefs>
    <ds:schemaRef ds:uri="http://schemas.microsoft.com/office/2006/metadata/properties"/>
    <ds:schemaRef ds:uri="3378d7ce-9ebf-4133-b9c2-1c7120364e30"/>
    <ds:schemaRef ds:uri="0be4faa9-7961-4588-9d14-91c8d2d205f6"/>
  </ds:schemaRefs>
</ds:datastoreItem>
</file>

<file path=customXml/itemProps3.xml><?xml version="1.0" encoding="utf-8"?>
<ds:datastoreItem xmlns:ds="http://schemas.openxmlformats.org/officeDocument/2006/customXml" ds:itemID="{3D8AF806-1667-4495-9C5B-7E8B318BE0F9}">
  <ds:schemaRefs>
    <ds:schemaRef ds:uri="http://schemas.microsoft.com/office/2006/metadata/longProperties"/>
  </ds:schemaRefs>
</ds:datastoreItem>
</file>

<file path=customXml/itemProps4.xml><?xml version="1.0" encoding="utf-8"?>
<ds:datastoreItem xmlns:ds="http://schemas.openxmlformats.org/officeDocument/2006/customXml" ds:itemID="{B220971D-B8F6-4B7C-AB17-5249E8510B0E}">
  <ds:schemaRefs>
    <ds:schemaRef ds:uri="http://schemas.microsoft.com/sharepoint/v3/contenttype/forms"/>
  </ds:schemaRefs>
</ds:datastoreItem>
</file>

<file path=customXml/itemProps5.xml><?xml version="1.0" encoding="utf-8"?>
<ds:datastoreItem xmlns:ds="http://schemas.openxmlformats.org/officeDocument/2006/customXml" ds:itemID="{6625DD3B-255C-4343-B299-28A900C92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99</Pages>
  <Words>33571</Words>
  <Characters>184641</Characters>
  <Application>Microsoft Office Word</Application>
  <DocSecurity>0</DocSecurity>
  <Lines>1538</Lines>
  <Paragraphs>435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A4 Project Document Form with blanks for Client logo and code</vt:lpstr>
      <vt:lpstr>A4 Project Document Form with blanks for Client logo and code</vt:lpstr>
    </vt:vector>
  </TitlesOfParts>
  <Company>Tecnimont S.p.A.</Company>
  <LinksUpToDate>false</LinksUpToDate>
  <CharactersWithSpaces>217777</CharactersWithSpaces>
  <SharedDoc>false</SharedDoc>
  <HLinks>
    <vt:vector size="30" baseType="variant">
      <vt:variant>
        <vt:i4>1900592</vt:i4>
      </vt:variant>
      <vt:variant>
        <vt:i4>29</vt:i4>
      </vt:variant>
      <vt:variant>
        <vt:i4>0</vt:i4>
      </vt:variant>
      <vt:variant>
        <vt:i4>5</vt:i4>
      </vt:variant>
      <vt:variant>
        <vt:lpwstr/>
      </vt:variant>
      <vt:variant>
        <vt:lpwstr>_Toc210825065</vt:lpwstr>
      </vt:variant>
      <vt:variant>
        <vt:i4>1900592</vt:i4>
      </vt:variant>
      <vt:variant>
        <vt:i4>23</vt:i4>
      </vt:variant>
      <vt:variant>
        <vt:i4>0</vt:i4>
      </vt:variant>
      <vt:variant>
        <vt:i4>5</vt:i4>
      </vt:variant>
      <vt:variant>
        <vt:lpwstr/>
      </vt:variant>
      <vt:variant>
        <vt:lpwstr>_Toc210825064</vt:lpwstr>
      </vt:variant>
      <vt:variant>
        <vt:i4>1900592</vt:i4>
      </vt:variant>
      <vt:variant>
        <vt:i4>17</vt:i4>
      </vt:variant>
      <vt:variant>
        <vt:i4>0</vt:i4>
      </vt:variant>
      <vt:variant>
        <vt:i4>5</vt:i4>
      </vt:variant>
      <vt:variant>
        <vt:lpwstr/>
      </vt:variant>
      <vt:variant>
        <vt:lpwstr>_Toc210825063</vt:lpwstr>
      </vt:variant>
      <vt:variant>
        <vt:i4>1900592</vt:i4>
      </vt:variant>
      <vt:variant>
        <vt:i4>11</vt:i4>
      </vt:variant>
      <vt:variant>
        <vt:i4>0</vt:i4>
      </vt:variant>
      <vt:variant>
        <vt:i4>5</vt:i4>
      </vt:variant>
      <vt:variant>
        <vt:lpwstr/>
      </vt:variant>
      <vt:variant>
        <vt:lpwstr>_Toc210825062</vt:lpwstr>
      </vt:variant>
      <vt:variant>
        <vt:i4>1900592</vt:i4>
      </vt:variant>
      <vt:variant>
        <vt:i4>5</vt:i4>
      </vt:variant>
      <vt:variant>
        <vt:i4>0</vt:i4>
      </vt:variant>
      <vt:variant>
        <vt:i4>5</vt:i4>
      </vt:variant>
      <vt:variant>
        <vt:lpwstr/>
      </vt:variant>
      <vt:variant>
        <vt:lpwstr>_Toc210825061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Project Document Form with blanks for Client logo and code</dc:title>
  <dc:creator>Guido Trimarchi</dc:creator>
  <cp:lastModifiedBy>Edwin Rolando Flores Casas</cp:lastModifiedBy>
  <cp:revision>3</cp:revision>
  <cp:lastPrinted>2017-11-07T22:12:00Z</cp:lastPrinted>
  <dcterms:created xsi:type="dcterms:W3CDTF">2019-09-05T14:29:00Z</dcterms:created>
  <dcterms:modified xsi:type="dcterms:W3CDTF">2019-09-05T20:01:00Z</dcterms:modified>
  <cp:category>Document Formats</cp:category>
  <cp:contentStatus>Revision 3 - December 2011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0x01010025F7ADC33D041B42942E0EE89D0F324F</vt:lpwstr>
  </property>
  <property fmtid="{D5CDD505-2E9C-101B-9397-08002B2CF9AE}" pid="3" name="Year">
    <vt:lpwstr>2011</vt:lpwstr>
  </property>
  <property fmtid="{D5CDD505-2E9C-101B-9397-08002B2CF9AE}" pid="4" name="Description0">
    <vt:lpwstr>Template for A4 Documents in Word to be customized with client logo and code</vt:lpwstr>
  </property>
  <property fmtid="{D5CDD505-2E9C-101B-9397-08002B2CF9AE}" pid="5" name="creation_date">
    <vt:lpwstr>2011-12-14T00:00:00Z</vt:lpwstr>
  </property>
  <property fmtid="{D5CDD505-2E9C-101B-9397-08002B2CF9AE}" pid="6" name="ReferencePR">
    <vt:lpwstr>PR-Q02</vt:lpwstr>
  </property>
  <property fmtid="{D5CDD505-2E9C-101B-9397-08002B2CF9AE}" pid="7" name="F&amp;Ttypes">
    <vt:lpwstr>Document Templates</vt:lpwstr>
  </property>
  <property fmtid="{D5CDD505-2E9C-101B-9397-08002B2CF9AE}" pid="8" name="FileId">
    <vt:lpwstr/>
  </property>
  <property fmtid="{D5CDD505-2E9C-101B-9397-08002B2CF9AE}" pid="9" name="Company">
    <vt:lpwstr>13;#Tecnimont S.p.A.|89229439-6b64-4da4-8972-901e8204ac92</vt:lpwstr>
  </property>
  <property fmtid="{D5CDD505-2E9C-101B-9397-08002B2CF9AE}" pid="10" name="Order">
    <vt:lpwstr>19400.0000000000</vt:lpwstr>
  </property>
</Properties>
</file>