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DA836" w14:textId="77777777" w:rsidR="000317D9" w:rsidRPr="00DB0CE5" w:rsidRDefault="000317D9" w:rsidP="00964D6C">
      <w:pPr>
        <w:spacing w:after="0"/>
        <w:rPr>
          <w:rFonts w:ascii="Lucida Bright" w:hAnsi="Lucida Bright" w:cs="Arial"/>
          <w:b/>
          <w:sz w:val="24"/>
        </w:rPr>
      </w:pPr>
      <w:bookmarkStart w:id="0" w:name="_Toc519781751"/>
    </w:p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269"/>
      </w:tblGrid>
      <w:tr w:rsidR="00E96304" w:rsidRPr="00D74A6D" w14:paraId="42ABCAAF" w14:textId="77777777" w:rsidTr="005C375F">
        <w:trPr>
          <w:trHeight w:val="420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4C4B09F1" w14:textId="77777777" w:rsidR="00E96304" w:rsidRPr="00D74A6D" w:rsidRDefault="00E96304" w:rsidP="005C375F">
            <w:pPr>
              <w:rPr>
                <w:rFonts w:ascii="Lucida Bright" w:hAnsi="Lucida Bright" w:cs="Arial"/>
                <w:b/>
              </w:rPr>
            </w:pPr>
            <w:r w:rsidRPr="00D74A6D">
              <w:rPr>
                <w:rFonts w:ascii="Lucida Bright" w:hAnsi="Lucida Bright" w:cs="Arial"/>
                <w:b/>
              </w:rPr>
              <w:t>PROCESO</w:t>
            </w:r>
          </w:p>
        </w:tc>
        <w:tc>
          <w:tcPr>
            <w:tcW w:w="8269" w:type="dxa"/>
            <w:shd w:val="clear" w:color="auto" w:fill="auto"/>
            <w:vAlign w:val="center"/>
          </w:tcPr>
          <w:p w14:paraId="75C932B9" w14:textId="13647DC8" w:rsidR="00E96304" w:rsidRPr="00376F95" w:rsidRDefault="004B6FA6" w:rsidP="005C375F">
            <w:pPr>
              <w:rPr>
                <w:rFonts w:ascii="Lucida Bright" w:hAnsi="Lucida Bright" w:cs="Arial"/>
                <w:highlight w:val="yellow"/>
              </w:rPr>
            </w:pPr>
            <w:r w:rsidRPr="004B6FA6">
              <w:rPr>
                <w:rFonts w:ascii="Lucida Bright" w:hAnsi="Lucida Bright" w:cs="Arial"/>
              </w:rPr>
              <w:t>DISEÑO DE INGENIERÍA BÁSICA (FEED) PARA LAS PLANTAS DE PROPILENO Y POLIPROPILENO</w:t>
            </w:r>
          </w:p>
        </w:tc>
      </w:tr>
    </w:tbl>
    <w:p w14:paraId="538B6F91" w14:textId="77777777" w:rsidR="00E96304" w:rsidRDefault="00E96304" w:rsidP="00E96304">
      <w:pPr>
        <w:spacing w:after="0"/>
        <w:rPr>
          <w:rFonts w:ascii="Lucida Bright" w:hAnsi="Lucida Bright" w:cs="Arial"/>
          <w:b/>
          <w:sz w:val="24"/>
          <w:u w:val="single"/>
        </w:rPr>
      </w:pPr>
    </w:p>
    <w:p w14:paraId="6F0722A8" w14:textId="77777777" w:rsidR="00C06D82" w:rsidRDefault="00C06D82" w:rsidP="00E96304">
      <w:pPr>
        <w:spacing w:after="0"/>
        <w:jc w:val="center"/>
        <w:rPr>
          <w:rFonts w:ascii="Lucida Bright" w:hAnsi="Lucida Bright" w:cs="Arial"/>
          <w:b/>
          <w:sz w:val="24"/>
        </w:rPr>
      </w:pPr>
      <w:r>
        <w:rPr>
          <w:rFonts w:ascii="Lucida Bright" w:hAnsi="Lucida Bright" w:cs="Arial"/>
          <w:b/>
          <w:sz w:val="24"/>
        </w:rPr>
        <w:t>ANEXO</w:t>
      </w:r>
    </w:p>
    <w:p w14:paraId="2743FF45" w14:textId="69F1744A" w:rsidR="00E96304" w:rsidRDefault="00C06D82" w:rsidP="00E96304">
      <w:pPr>
        <w:spacing w:after="0"/>
        <w:jc w:val="center"/>
        <w:rPr>
          <w:rFonts w:ascii="Lucida Bright" w:hAnsi="Lucida Bright" w:cs="Arial"/>
          <w:b/>
          <w:sz w:val="24"/>
        </w:rPr>
      </w:pPr>
      <w:bookmarkStart w:id="1" w:name="_GoBack"/>
      <w:bookmarkEnd w:id="1"/>
      <w:r w:rsidRPr="00C06D82">
        <w:rPr>
          <w:rFonts w:ascii="Lucida Bright" w:hAnsi="Lucida Bright" w:cs="Arial"/>
          <w:b/>
          <w:sz w:val="24"/>
        </w:rPr>
        <w:t>PPP-YPFB-TDR-A5</w:t>
      </w:r>
    </w:p>
    <w:p w14:paraId="76A4BBA0" w14:textId="77777777" w:rsidR="00E96304" w:rsidRDefault="00E96304" w:rsidP="000317D9">
      <w:pPr>
        <w:spacing w:after="0"/>
        <w:jc w:val="center"/>
        <w:rPr>
          <w:rFonts w:ascii="Lucida Bright" w:hAnsi="Lucida Bright" w:cs="Arial"/>
          <w:b/>
          <w:sz w:val="24"/>
          <w:u w:val="single"/>
        </w:rPr>
      </w:pPr>
    </w:p>
    <w:p w14:paraId="28BEE6DB" w14:textId="77777777" w:rsidR="003A6DFC" w:rsidRPr="00BE4FEA" w:rsidRDefault="003A6DFC" w:rsidP="000317D9">
      <w:pPr>
        <w:spacing w:after="0"/>
        <w:jc w:val="center"/>
        <w:rPr>
          <w:rFonts w:ascii="Lucida Bright" w:hAnsi="Lucida Bright" w:cs="Arial"/>
          <w:b/>
          <w:sz w:val="24"/>
          <w:u w:val="single"/>
        </w:rPr>
      </w:pPr>
      <w:r w:rsidRPr="00BE4FEA">
        <w:rPr>
          <w:rFonts w:ascii="Lucida Bright" w:hAnsi="Lucida Bright" w:cs="Arial"/>
          <w:b/>
          <w:sz w:val="24"/>
          <w:u w:val="single"/>
        </w:rPr>
        <w:t>SEGUROS</w:t>
      </w:r>
      <w:bookmarkEnd w:id="0"/>
    </w:p>
    <w:p w14:paraId="3EAB319B" w14:textId="067B4846" w:rsidR="00376F95" w:rsidRPr="00964D6C" w:rsidRDefault="00376F95" w:rsidP="00DB0EF1">
      <w:pPr>
        <w:spacing w:before="100" w:beforeAutospacing="1" w:after="240"/>
        <w:jc w:val="both"/>
        <w:rPr>
          <w:rFonts w:ascii="Calibri" w:hAnsi="Calibri" w:cs="Calibri"/>
          <w:color w:val="000000"/>
        </w:rPr>
      </w:pPr>
      <w:r w:rsidRPr="00376F95">
        <w:rPr>
          <w:rFonts w:ascii="Calibri" w:hAnsi="Calibri" w:cs="Calibri"/>
          <w:color w:val="000000"/>
        </w:rPr>
        <w:t xml:space="preserve">Suscrito el presente Contrato y </w:t>
      </w:r>
      <w:r w:rsidR="00DB0EF1">
        <w:rPr>
          <w:rFonts w:ascii="Calibri" w:hAnsi="Calibri" w:cs="Calibri"/>
          <w:color w:val="000000"/>
          <w:u w:val="single"/>
        </w:rPr>
        <w:t>con al menos diez (10) d</w:t>
      </w:r>
      <w:r w:rsidRPr="00376F95">
        <w:rPr>
          <w:rFonts w:ascii="Calibri" w:hAnsi="Calibri" w:cs="Calibri"/>
          <w:color w:val="000000"/>
          <w:u w:val="single"/>
        </w:rPr>
        <w:t xml:space="preserve">ías </w:t>
      </w:r>
      <w:r>
        <w:rPr>
          <w:rFonts w:ascii="Calibri" w:hAnsi="Calibri" w:cs="Calibri"/>
          <w:color w:val="000000"/>
          <w:u w:val="single"/>
        </w:rPr>
        <w:t xml:space="preserve">hábiles </w:t>
      </w:r>
      <w:r w:rsidRPr="00376F95">
        <w:rPr>
          <w:rFonts w:ascii="Calibri" w:hAnsi="Calibri" w:cs="Calibri"/>
          <w:color w:val="000000"/>
          <w:u w:val="single"/>
        </w:rPr>
        <w:t>de anterioridad a que los riesgos asegurados se inicien</w:t>
      </w:r>
      <w:r w:rsidRPr="00376F95">
        <w:rPr>
          <w:rFonts w:ascii="Calibri" w:hAnsi="Calibri" w:cs="Calibri"/>
          <w:color w:val="000000"/>
        </w:rPr>
        <w:t xml:space="preserve">, según corresponda, </w:t>
      </w:r>
      <w:r w:rsidR="00DB0EF1">
        <w:rPr>
          <w:rFonts w:ascii="Calibri" w:hAnsi="Calibri" w:cs="Calibri"/>
          <w:color w:val="000000"/>
        </w:rPr>
        <w:t>la</w:t>
      </w:r>
      <w:r w:rsidR="00DB0EF1" w:rsidRPr="00964D6C">
        <w:rPr>
          <w:rFonts w:cstheme="minorHAnsi"/>
          <w:iCs/>
          <w:color w:val="000000"/>
        </w:rPr>
        <w:t xml:space="preserve"> empresa </w:t>
      </w:r>
      <w:r w:rsidR="00DB0EF1" w:rsidRPr="005229BA">
        <w:rPr>
          <w:rFonts w:cstheme="minorHAnsi"/>
          <w:iCs/>
          <w:color w:val="000000"/>
        </w:rPr>
        <w:t xml:space="preserve">adjudicada </w:t>
      </w:r>
      <w:r w:rsidR="005229BA">
        <w:rPr>
          <w:rFonts w:cstheme="minorHAnsi"/>
          <w:iCs/>
          <w:color w:val="000000"/>
        </w:rPr>
        <w:t>/ Co</w:t>
      </w:r>
      <w:r w:rsidR="00DB0EF1" w:rsidRPr="005229BA">
        <w:rPr>
          <w:rFonts w:cstheme="minorHAnsi"/>
          <w:iCs/>
          <w:color w:val="000000"/>
        </w:rPr>
        <w:t>ntratista</w:t>
      </w:r>
      <w:r w:rsidR="00DB0EF1" w:rsidRPr="005229BA">
        <w:rPr>
          <w:rFonts w:cstheme="minorHAnsi"/>
          <w:iCs/>
          <w:color w:val="000000"/>
          <w:lang w:val="es-ES_tradnl"/>
        </w:rPr>
        <w:t xml:space="preserve"> </w:t>
      </w:r>
      <w:r w:rsidRPr="005229BA">
        <w:rPr>
          <w:rFonts w:ascii="Calibri" w:hAnsi="Calibri" w:cs="Calibri"/>
          <w:color w:val="000000"/>
        </w:rPr>
        <w:t>remitirá</w:t>
      </w:r>
      <w:r w:rsidRPr="00376F95">
        <w:rPr>
          <w:rFonts w:ascii="Calibri" w:hAnsi="Calibri" w:cs="Calibri"/>
          <w:color w:val="000000"/>
        </w:rPr>
        <w:t xml:space="preserve"> al </w:t>
      </w:r>
      <w:r w:rsidRPr="005229BA">
        <w:rPr>
          <w:rFonts w:ascii="Calibri" w:hAnsi="Calibri" w:cs="Calibri"/>
          <w:color w:val="000000"/>
        </w:rPr>
        <w:t>Contratante</w:t>
      </w:r>
      <w:r w:rsidR="005229BA">
        <w:rPr>
          <w:rFonts w:ascii="Calibri" w:hAnsi="Calibri" w:cs="Calibri"/>
          <w:color w:val="000000"/>
        </w:rPr>
        <w:t xml:space="preserve"> / </w:t>
      </w:r>
      <w:proofErr w:type="gramStart"/>
      <w:r w:rsidR="005229BA">
        <w:rPr>
          <w:rFonts w:ascii="Calibri" w:hAnsi="Calibri" w:cs="Calibri"/>
          <w:color w:val="000000"/>
        </w:rPr>
        <w:t>YPFB,</w:t>
      </w:r>
      <w:r w:rsidRPr="00376F95">
        <w:rPr>
          <w:rFonts w:ascii="Calibri" w:hAnsi="Calibri" w:cs="Calibri"/>
          <w:color w:val="000000"/>
        </w:rPr>
        <w:t xml:space="preserve"> </w:t>
      </w:r>
      <w:r w:rsidR="00DB0EF1">
        <w:rPr>
          <w:rFonts w:ascii="Calibri" w:hAnsi="Calibri" w:cs="Calibri"/>
          <w:color w:val="000000"/>
        </w:rPr>
        <w:t xml:space="preserve"> </w:t>
      </w:r>
      <w:r w:rsidRPr="00376F95">
        <w:rPr>
          <w:rFonts w:ascii="Calibri" w:hAnsi="Calibri" w:cs="Calibri"/>
          <w:color w:val="000000"/>
        </w:rPr>
        <w:t>copia</w:t>
      </w:r>
      <w:proofErr w:type="gramEnd"/>
      <w:r w:rsidRPr="00376F95">
        <w:rPr>
          <w:rFonts w:ascii="Calibri" w:hAnsi="Calibri" w:cs="Calibri"/>
          <w:color w:val="000000"/>
        </w:rPr>
        <w:t xml:space="preserve"> legalizada de las pólizas</w:t>
      </w:r>
      <w:r w:rsidR="00DB0EF1">
        <w:rPr>
          <w:rFonts w:ascii="Calibri" w:hAnsi="Calibri" w:cs="Calibri"/>
          <w:color w:val="000000"/>
        </w:rPr>
        <w:t xml:space="preserve"> </w:t>
      </w:r>
      <w:r w:rsidRPr="00964D6C">
        <w:rPr>
          <w:rFonts w:cstheme="minorHAnsi"/>
          <w:iCs/>
          <w:color w:val="000000"/>
        </w:rPr>
        <w:t>especificadas a continuación:</w:t>
      </w:r>
    </w:p>
    <w:p w14:paraId="489ADD2D" w14:textId="77777777" w:rsidR="00DB0EF1" w:rsidRPr="00DB0EF1" w:rsidRDefault="00DB0EF1" w:rsidP="00DB0EF1">
      <w:pPr>
        <w:pStyle w:val="Prrafodelista"/>
        <w:numPr>
          <w:ilvl w:val="0"/>
          <w:numId w:val="3"/>
        </w:numPr>
        <w:autoSpaceDN w:val="0"/>
        <w:jc w:val="both"/>
        <w:rPr>
          <w:rFonts w:ascii="Calibri" w:hAnsi="Calibri" w:cs="Calibri"/>
          <w:color w:val="000000"/>
        </w:rPr>
      </w:pPr>
      <w:r w:rsidRPr="00DB0EF1">
        <w:rPr>
          <w:rFonts w:cstheme="minorHAnsi"/>
          <w:b/>
          <w:bCs/>
          <w:iCs/>
          <w:color w:val="000000"/>
        </w:rPr>
        <w:t>PÓLIZA</w:t>
      </w:r>
      <w:r>
        <w:rPr>
          <w:rFonts w:cstheme="minorHAnsi"/>
          <w:b/>
          <w:bCs/>
          <w:iCs/>
          <w:color w:val="000000"/>
        </w:rPr>
        <w:t xml:space="preserve"> DE ACCIDENTES PERSONALES</w:t>
      </w:r>
      <w:r w:rsidRPr="00DB0EF1">
        <w:rPr>
          <w:rFonts w:cstheme="minorHAnsi"/>
          <w:iCs/>
          <w:color w:val="000000"/>
        </w:rPr>
        <w:t xml:space="preserve"> </w:t>
      </w:r>
    </w:p>
    <w:p w14:paraId="7823E754" w14:textId="274D5ACD" w:rsidR="00DB0EF1" w:rsidRDefault="005229BA" w:rsidP="00DB0EF1">
      <w:pPr>
        <w:spacing w:before="100" w:beforeAutospacing="1" w:after="100" w:afterAutospacing="1"/>
        <w:ind w:left="720"/>
        <w:jc w:val="both"/>
        <w:rPr>
          <w:rFonts w:cstheme="minorHAnsi"/>
          <w:iCs/>
          <w:color w:val="000000"/>
        </w:rPr>
      </w:pPr>
      <w:r>
        <w:rPr>
          <w:rFonts w:cstheme="minorHAnsi"/>
          <w:iCs/>
          <w:color w:val="000000"/>
        </w:rPr>
        <w:t>La</w:t>
      </w:r>
      <w:r w:rsidR="00DB0EF1" w:rsidRPr="00964D6C">
        <w:rPr>
          <w:rFonts w:cstheme="minorHAnsi"/>
          <w:iCs/>
          <w:color w:val="000000"/>
        </w:rPr>
        <w:t xml:space="preserve"> </w:t>
      </w:r>
      <w:r w:rsidRPr="005229BA">
        <w:rPr>
          <w:rFonts w:cstheme="minorHAnsi"/>
          <w:iCs/>
          <w:color w:val="000000"/>
        </w:rPr>
        <w:t>C</w:t>
      </w:r>
      <w:r w:rsidR="00DB0EF1" w:rsidRPr="005229BA">
        <w:rPr>
          <w:rFonts w:cstheme="minorHAnsi"/>
          <w:iCs/>
          <w:color w:val="000000"/>
        </w:rPr>
        <w:t>ontratista, deberá</w:t>
      </w:r>
      <w:r w:rsidR="00DB0EF1" w:rsidRPr="00964D6C">
        <w:rPr>
          <w:rFonts w:cstheme="minorHAnsi"/>
          <w:iCs/>
          <w:color w:val="000000"/>
        </w:rPr>
        <w:t xml:space="preserve"> contratar una Póliza de Seguros de Accidentes Personales (</w:t>
      </w:r>
      <w:r w:rsidR="00DB0EF1" w:rsidRPr="00964D6C">
        <w:rPr>
          <w:rFonts w:cstheme="minorHAnsi"/>
          <w:b/>
          <w:bCs/>
          <w:iCs/>
          <w:color w:val="000000"/>
        </w:rPr>
        <w:t>la Póliza deberá estar emitida por Entidad Aseguradora</w:t>
      </w:r>
      <w:r w:rsidR="00DB0EF1" w:rsidRPr="00964D6C">
        <w:rPr>
          <w:rFonts w:cstheme="minorHAnsi"/>
          <w:iCs/>
          <w:color w:val="000000"/>
        </w:rPr>
        <w:t xml:space="preserve">), con cobertura para: </w:t>
      </w:r>
      <w:r w:rsidR="00DB0EF1" w:rsidRPr="00DB0EF1">
        <w:rPr>
          <w:rFonts w:cstheme="minorHAnsi"/>
          <w:i/>
          <w:iCs/>
          <w:color w:val="000000"/>
        </w:rPr>
        <w:t>gastos médicos, invalidez parcial permanente, invalidez total permanente y muerte accidental, por lesiones corporales sufridos como consecuencia directa e inmediata de los accidentes que ocurran en el desempeño de su trabajo</w:t>
      </w:r>
      <w:r w:rsidR="00DB0EF1" w:rsidRPr="00964D6C">
        <w:rPr>
          <w:rFonts w:cstheme="minorHAnsi"/>
          <w:iCs/>
          <w:color w:val="000000"/>
        </w:rPr>
        <w:t xml:space="preserve">. </w:t>
      </w:r>
    </w:p>
    <w:p w14:paraId="146E7582" w14:textId="77777777" w:rsidR="00DB0EF1" w:rsidRPr="00964D6C" w:rsidRDefault="00DB0EF1" w:rsidP="00DB0EF1">
      <w:pPr>
        <w:spacing w:after="240"/>
        <w:ind w:left="708"/>
        <w:jc w:val="both"/>
        <w:rPr>
          <w:rFonts w:ascii="Calibri" w:hAnsi="Calibri" w:cs="Calibri"/>
          <w:color w:val="000000"/>
        </w:rPr>
      </w:pPr>
      <w:r w:rsidRPr="00964D6C">
        <w:rPr>
          <w:rFonts w:cstheme="minorHAnsi"/>
          <w:iCs/>
          <w:color w:val="000000"/>
        </w:rPr>
        <w:t>La Póliza deberá estar a nombre del Adjudicado como contratante y sus empleados deberán figurar como asegurados.</w:t>
      </w:r>
    </w:p>
    <w:p w14:paraId="6C9EB698" w14:textId="77777777" w:rsidR="00DB0EF1" w:rsidRPr="00DB0EF1" w:rsidRDefault="00DB0EF1" w:rsidP="00DB0EF1">
      <w:pPr>
        <w:pStyle w:val="Prrafodelista"/>
        <w:numPr>
          <w:ilvl w:val="0"/>
          <w:numId w:val="3"/>
        </w:numPr>
        <w:autoSpaceDN w:val="0"/>
        <w:jc w:val="both"/>
        <w:rPr>
          <w:rFonts w:cstheme="minorHAnsi"/>
          <w:b/>
          <w:bCs/>
          <w:iCs/>
          <w:color w:val="000000"/>
        </w:rPr>
      </w:pPr>
      <w:r w:rsidRPr="00DB0EF1">
        <w:rPr>
          <w:rFonts w:cstheme="minorHAnsi"/>
          <w:b/>
          <w:bCs/>
          <w:iCs/>
          <w:color w:val="000000"/>
        </w:rPr>
        <w:t>SEGURO DE</w:t>
      </w:r>
      <w:r>
        <w:rPr>
          <w:rFonts w:cstheme="minorHAnsi"/>
          <w:b/>
          <w:bCs/>
          <w:iCs/>
          <w:color w:val="000000"/>
        </w:rPr>
        <w:t xml:space="preserve"> RESPONSABILIDAD CIVIL</w:t>
      </w:r>
    </w:p>
    <w:p w14:paraId="1FCFD22B" w14:textId="77777777" w:rsidR="00DB0EF1" w:rsidRPr="00964D6C" w:rsidRDefault="00DB0EF1" w:rsidP="00DB0EF1">
      <w:pPr>
        <w:spacing w:before="100" w:beforeAutospacing="1" w:after="100" w:afterAutospacing="1"/>
        <w:ind w:left="708"/>
        <w:jc w:val="both"/>
        <w:rPr>
          <w:rFonts w:ascii="Calibri" w:hAnsi="Calibri" w:cs="Calibri"/>
          <w:color w:val="000000"/>
        </w:rPr>
      </w:pPr>
      <w:r w:rsidRPr="00964D6C">
        <w:rPr>
          <w:rFonts w:cstheme="minorHAnsi"/>
          <w:iCs/>
          <w:color w:val="000000"/>
        </w:rPr>
        <w:t xml:space="preserve">Por daños a terceros, o bienes de terceros, por cualquier causa que durante la ejecución de </w:t>
      </w:r>
      <w:r w:rsidR="004A751D" w:rsidRPr="005229BA">
        <w:rPr>
          <w:rFonts w:cstheme="minorHAnsi"/>
          <w:iCs/>
          <w:color w:val="000000"/>
        </w:rPr>
        <w:t>sus servicios</w:t>
      </w:r>
      <w:r w:rsidRPr="005229BA">
        <w:rPr>
          <w:rFonts w:cstheme="minorHAnsi"/>
          <w:iCs/>
          <w:color w:val="000000"/>
        </w:rPr>
        <w:t xml:space="preserve"> pudieran</w:t>
      </w:r>
      <w:r w:rsidRPr="00964D6C">
        <w:rPr>
          <w:rFonts w:cstheme="minorHAnsi"/>
          <w:iCs/>
          <w:color w:val="000000"/>
        </w:rPr>
        <w:t xml:space="preserve"> ocasionar, sus equipos, personal y otros. Debe incluir las coberturas de: responsabilidad civil general (extracontractual), responsabilidad civil contractual, responsabilidad civil operacional, responsabilidad cruzada, responsabilidad civil de contratistas y subcontratistas, dejando indemne a YPFB por cualquier suceso. </w:t>
      </w:r>
    </w:p>
    <w:p w14:paraId="02BE734C" w14:textId="77777777" w:rsidR="004A751D" w:rsidRPr="004A751D" w:rsidRDefault="004A751D" w:rsidP="004A751D">
      <w:pPr>
        <w:pStyle w:val="Prrafodelista"/>
        <w:numPr>
          <w:ilvl w:val="0"/>
          <w:numId w:val="3"/>
        </w:numPr>
        <w:autoSpaceDN w:val="0"/>
        <w:jc w:val="both"/>
        <w:rPr>
          <w:rFonts w:cstheme="minorHAnsi"/>
          <w:b/>
          <w:bCs/>
          <w:iCs/>
          <w:color w:val="000000"/>
        </w:rPr>
      </w:pPr>
      <w:r>
        <w:rPr>
          <w:rFonts w:cstheme="minorHAnsi"/>
          <w:b/>
          <w:bCs/>
          <w:iCs/>
          <w:color w:val="000000"/>
        </w:rPr>
        <w:t>PÓLIZA TODO RIESGO</w:t>
      </w:r>
    </w:p>
    <w:p w14:paraId="5F59DC83" w14:textId="75F63B03" w:rsidR="00982ADD" w:rsidRPr="00964D6C" w:rsidRDefault="00982ADD" w:rsidP="00DB0EF1">
      <w:pPr>
        <w:spacing w:before="100" w:beforeAutospacing="1" w:after="100" w:afterAutospacing="1"/>
        <w:ind w:left="708"/>
        <w:jc w:val="both"/>
        <w:rPr>
          <w:rFonts w:ascii="Calibri" w:hAnsi="Calibri" w:cs="Calibri"/>
          <w:color w:val="000000"/>
        </w:rPr>
      </w:pPr>
      <w:r w:rsidRPr="00964D6C">
        <w:rPr>
          <w:rFonts w:cstheme="minorHAnsi"/>
          <w:iCs/>
          <w:color w:val="000000"/>
        </w:rPr>
        <w:t xml:space="preserve">Durante la ejecución </w:t>
      </w:r>
      <w:r w:rsidR="004A751D">
        <w:rPr>
          <w:rFonts w:cstheme="minorHAnsi"/>
          <w:iCs/>
          <w:color w:val="000000"/>
        </w:rPr>
        <w:t>del servicio</w:t>
      </w:r>
      <w:r w:rsidRPr="00964D6C">
        <w:rPr>
          <w:rFonts w:cstheme="minorHAnsi"/>
          <w:iCs/>
          <w:color w:val="000000"/>
        </w:rPr>
        <w:t xml:space="preserve">, </w:t>
      </w:r>
      <w:r w:rsidR="005229BA">
        <w:rPr>
          <w:rFonts w:cstheme="minorHAnsi"/>
          <w:iCs/>
          <w:color w:val="000000"/>
        </w:rPr>
        <w:t>la</w:t>
      </w:r>
      <w:r w:rsidRPr="005229BA">
        <w:rPr>
          <w:rFonts w:cstheme="minorHAnsi"/>
          <w:iCs/>
          <w:color w:val="000000"/>
        </w:rPr>
        <w:t xml:space="preserve"> Contratista deberá</w:t>
      </w:r>
      <w:r w:rsidRPr="00964D6C">
        <w:rPr>
          <w:rFonts w:cstheme="minorHAnsi"/>
          <w:iCs/>
          <w:color w:val="000000"/>
        </w:rPr>
        <w:t xml:space="preserve"> mantener por su cuenta y cargo una póliza de Seguro adecuada, p</w:t>
      </w:r>
      <w:r w:rsidR="004A751D">
        <w:rPr>
          <w:rFonts w:cstheme="minorHAnsi"/>
          <w:iCs/>
          <w:color w:val="000000"/>
        </w:rPr>
        <w:t>ara asegurar contra todo riesgo</w:t>
      </w:r>
      <w:r w:rsidRPr="00964D6C">
        <w:rPr>
          <w:rFonts w:cstheme="minorHAnsi"/>
          <w:iCs/>
          <w:color w:val="000000"/>
        </w:rPr>
        <w:t xml:space="preserve"> </w:t>
      </w:r>
      <w:r w:rsidR="004A751D">
        <w:rPr>
          <w:rFonts w:cstheme="minorHAnsi"/>
          <w:iCs/>
          <w:color w:val="000000"/>
        </w:rPr>
        <w:t xml:space="preserve">los equipos, </w:t>
      </w:r>
      <w:r w:rsidR="00DB0EF1">
        <w:rPr>
          <w:rFonts w:cstheme="minorHAnsi"/>
          <w:iCs/>
          <w:color w:val="000000"/>
        </w:rPr>
        <w:t xml:space="preserve">los </w:t>
      </w:r>
      <w:r w:rsidRPr="00964D6C">
        <w:rPr>
          <w:rFonts w:cstheme="minorHAnsi"/>
          <w:iCs/>
          <w:color w:val="000000"/>
        </w:rPr>
        <w:t>materiales</w:t>
      </w:r>
      <w:r w:rsidR="004A751D">
        <w:rPr>
          <w:rFonts w:cstheme="minorHAnsi"/>
          <w:iCs/>
          <w:color w:val="000000"/>
        </w:rPr>
        <w:t xml:space="preserve"> y/u otros</w:t>
      </w:r>
      <w:r w:rsidR="00DB0EF1">
        <w:rPr>
          <w:rFonts w:cstheme="minorHAnsi"/>
          <w:iCs/>
          <w:color w:val="000000"/>
        </w:rPr>
        <w:t xml:space="preserve"> relacionados </w:t>
      </w:r>
      <w:r w:rsidR="004A751D">
        <w:rPr>
          <w:rFonts w:cstheme="minorHAnsi"/>
          <w:iCs/>
          <w:color w:val="000000"/>
        </w:rPr>
        <w:t>al</w:t>
      </w:r>
      <w:r w:rsidR="00DB0EF1">
        <w:rPr>
          <w:rFonts w:cstheme="minorHAnsi"/>
          <w:iCs/>
          <w:color w:val="000000"/>
        </w:rPr>
        <w:t xml:space="preserve"> servicio</w:t>
      </w:r>
      <w:r w:rsidRPr="00964D6C">
        <w:rPr>
          <w:rFonts w:cstheme="minorHAnsi"/>
          <w:iCs/>
          <w:color w:val="000000"/>
        </w:rPr>
        <w:t>.</w:t>
      </w:r>
    </w:p>
    <w:p w14:paraId="156D6663" w14:textId="3A9AEE09" w:rsidR="00982ADD" w:rsidRPr="00964D6C" w:rsidRDefault="00982ADD" w:rsidP="00DB0EF1">
      <w:pPr>
        <w:spacing w:before="100" w:beforeAutospacing="1" w:after="100" w:afterAutospacing="1"/>
        <w:ind w:left="708"/>
        <w:jc w:val="both"/>
        <w:rPr>
          <w:rFonts w:ascii="Calibri" w:hAnsi="Calibri" w:cs="Calibri"/>
          <w:color w:val="000000"/>
        </w:rPr>
      </w:pPr>
      <w:r w:rsidRPr="00964D6C">
        <w:rPr>
          <w:rFonts w:cstheme="minorHAnsi"/>
          <w:iCs/>
          <w:color w:val="000000"/>
        </w:rPr>
        <w:t>La misma que cubrirá</w:t>
      </w:r>
      <w:r w:rsidR="00DB0EF1" w:rsidRPr="00DB0EF1">
        <w:rPr>
          <w:rFonts w:cstheme="minorHAnsi"/>
          <w:iCs/>
          <w:color w:val="000000"/>
        </w:rPr>
        <w:t xml:space="preserve">, </w:t>
      </w:r>
      <w:r w:rsidR="00DB0EF1" w:rsidRPr="005229BA">
        <w:rPr>
          <w:rFonts w:cstheme="minorHAnsi"/>
          <w:iCs/>
          <w:color w:val="000000"/>
        </w:rPr>
        <w:t xml:space="preserve">los </w:t>
      </w:r>
      <w:r w:rsidR="004A751D" w:rsidRPr="005229BA">
        <w:rPr>
          <w:rFonts w:cstheme="minorHAnsi"/>
          <w:iCs/>
          <w:color w:val="000000"/>
        </w:rPr>
        <w:t>equipos,</w:t>
      </w:r>
      <w:r w:rsidR="00DB0EF1" w:rsidRPr="005229BA">
        <w:rPr>
          <w:rFonts w:cstheme="minorHAnsi"/>
          <w:iCs/>
          <w:color w:val="000000"/>
        </w:rPr>
        <w:t xml:space="preserve"> los materiales</w:t>
      </w:r>
      <w:r w:rsidR="004A751D" w:rsidRPr="005229BA">
        <w:rPr>
          <w:rFonts w:cstheme="minorHAnsi"/>
          <w:iCs/>
          <w:color w:val="000000"/>
        </w:rPr>
        <w:t xml:space="preserve"> y/u otros</w:t>
      </w:r>
      <w:r w:rsidR="00DB0EF1" w:rsidRPr="005229BA">
        <w:rPr>
          <w:rFonts w:cstheme="minorHAnsi"/>
          <w:iCs/>
          <w:color w:val="000000"/>
        </w:rPr>
        <w:t xml:space="preserve"> relacionados</w:t>
      </w:r>
      <w:r w:rsidR="00DB0EF1" w:rsidRPr="00DB0EF1">
        <w:rPr>
          <w:rFonts w:cstheme="minorHAnsi"/>
          <w:iCs/>
          <w:color w:val="000000"/>
        </w:rPr>
        <w:t xml:space="preserve"> </w:t>
      </w:r>
      <w:r w:rsidR="004A751D">
        <w:rPr>
          <w:rFonts w:cstheme="minorHAnsi"/>
          <w:iCs/>
          <w:color w:val="000000"/>
        </w:rPr>
        <w:t>al</w:t>
      </w:r>
      <w:r w:rsidR="00DB0EF1" w:rsidRPr="00DB0EF1">
        <w:rPr>
          <w:rFonts w:cstheme="minorHAnsi"/>
          <w:iCs/>
          <w:color w:val="000000"/>
        </w:rPr>
        <w:t xml:space="preserve"> servicio</w:t>
      </w:r>
      <w:r w:rsidRPr="00964D6C">
        <w:rPr>
          <w:rFonts w:cstheme="minorHAnsi"/>
          <w:iCs/>
          <w:color w:val="000000"/>
        </w:rPr>
        <w:t xml:space="preserve">. Deberá incluir además las coberturas de: errores de </w:t>
      </w:r>
      <w:r w:rsidR="004A751D">
        <w:rPr>
          <w:rFonts w:cstheme="minorHAnsi"/>
          <w:iCs/>
          <w:color w:val="000000"/>
        </w:rPr>
        <w:t xml:space="preserve">estudios de </w:t>
      </w:r>
      <w:r w:rsidRPr="00964D6C">
        <w:rPr>
          <w:rFonts w:cstheme="minorHAnsi"/>
          <w:iCs/>
          <w:color w:val="000000"/>
        </w:rPr>
        <w:t xml:space="preserve">construcción, movimiento sísmico, inundación, tempestad, incendio, impericia, descuido, actos mal intencionados cometidos </w:t>
      </w:r>
      <w:r w:rsidRPr="00964D6C">
        <w:rPr>
          <w:rFonts w:cstheme="minorHAnsi"/>
          <w:iCs/>
          <w:color w:val="000000"/>
        </w:rPr>
        <w:lastRenderedPageBreak/>
        <w:t xml:space="preserve">por los </w:t>
      </w:r>
      <w:r w:rsidRPr="005229BA">
        <w:rPr>
          <w:rFonts w:cstheme="minorHAnsi"/>
          <w:iCs/>
          <w:color w:val="000000"/>
        </w:rPr>
        <w:t>empleados y/o contratistas</w:t>
      </w:r>
      <w:r w:rsidRPr="00964D6C">
        <w:rPr>
          <w:rFonts w:cstheme="minorHAnsi"/>
          <w:iCs/>
          <w:color w:val="000000"/>
        </w:rPr>
        <w:t>, remoción de escombros, periodo de mantenimiento amplio, gastos adicionales por horas extras y de aceleración, equipos y maquinaria del contratista y otras coberturas que vea necesarias el contratista</w:t>
      </w:r>
      <w:r w:rsidR="005229BA">
        <w:rPr>
          <w:rFonts w:cstheme="minorHAnsi"/>
          <w:iCs/>
          <w:color w:val="000000"/>
        </w:rPr>
        <w:t xml:space="preserve"> y/o solicite YPFB</w:t>
      </w:r>
      <w:r w:rsidR="004A751D" w:rsidRPr="005229BA">
        <w:rPr>
          <w:rFonts w:cstheme="minorHAnsi"/>
          <w:iCs/>
          <w:color w:val="000000"/>
        </w:rPr>
        <w:t>.</w:t>
      </w:r>
      <w:r w:rsidR="004A751D">
        <w:rPr>
          <w:rFonts w:cstheme="minorHAnsi"/>
          <w:iCs/>
          <w:color w:val="000000"/>
        </w:rPr>
        <w:t xml:space="preserve"> </w:t>
      </w:r>
    </w:p>
    <w:p w14:paraId="20FD9173" w14:textId="77777777" w:rsidR="00982ADD" w:rsidRPr="00964D6C" w:rsidRDefault="00982ADD" w:rsidP="00DB0EF1">
      <w:pPr>
        <w:spacing w:after="240"/>
        <w:ind w:left="708"/>
        <w:jc w:val="both"/>
        <w:rPr>
          <w:rFonts w:ascii="Calibri" w:hAnsi="Calibri" w:cs="Calibri"/>
          <w:color w:val="000000"/>
        </w:rPr>
      </w:pPr>
      <w:r w:rsidRPr="00964D6C">
        <w:rPr>
          <w:rFonts w:cstheme="minorHAnsi"/>
          <w:b/>
          <w:bCs/>
          <w:iCs/>
          <w:color w:val="000000"/>
        </w:rPr>
        <w:t>Condiciones Adicionales.</w:t>
      </w:r>
    </w:p>
    <w:p w14:paraId="3AC1A612" w14:textId="2B70AF5B" w:rsidR="00973304" w:rsidRPr="00964D6C" w:rsidRDefault="005229BA" w:rsidP="009733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5229BA">
        <w:rPr>
          <w:rFonts w:eastAsia="Times New Roman" w:cstheme="minorHAnsi"/>
          <w:iCs/>
          <w:color w:val="000000"/>
        </w:rPr>
        <w:t>La</w:t>
      </w:r>
      <w:r w:rsidR="004A751D" w:rsidRPr="005229BA">
        <w:rPr>
          <w:rFonts w:eastAsia="Times New Roman" w:cstheme="minorHAnsi"/>
          <w:iCs/>
          <w:color w:val="000000"/>
        </w:rPr>
        <w:t xml:space="preserve"> Contratista</w:t>
      </w:r>
      <w:r w:rsidR="00973304" w:rsidRPr="005229BA">
        <w:rPr>
          <w:rFonts w:eastAsia="Times New Roman" w:cstheme="minorHAnsi"/>
          <w:iCs/>
          <w:color w:val="000000"/>
        </w:rPr>
        <w:t>, deberá</w:t>
      </w:r>
      <w:r w:rsidR="00973304" w:rsidRPr="00964D6C">
        <w:rPr>
          <w:rFonts w:eastAsia="Times New Roman" w:cstheme="minorHAnsi"/>
          <w:iCs/>
          <w:color w:val="000000"/>
        </w:rPr>
        <w:t xml:space="preserve"> entregar una copia de las citadas pólizas a YPFB </w:t>
      </w:r>
      <w:r w:rsidR="00973304" w:rsidRPr="00973304">
        <w:rPr>
          <w:rFonts w:eastAsia="Times New Roman" w:cstheme="minorHAnsi"/>
          <w:iCs/>
          <w:color w:val="000000"/>
        </w:rPr>
        <w:t>con al menos diez (10) días hábiles de anterioridad a que los riesgos asegurados se inicien</w:t>
      </w:r>
      <w:r w:rsidR="00973304" w:rsidRPr="00964D6C">
        <w:rPr>
          <w:rFonts w:eastAsia="Times New Roman" w:cstheme="minorHAnsi"/>
          <w:iCs/>
          <w:color w:val="000000"/>
        </w:rPr>
        <w:t>.</w:t>
      </w:r>
    </w:p>
    <w:p w14:paraId="320CCA58" w14:textId="5C76B0DB" w:rsidR="00982ADD" w:rsidRPr="00973304" w:rsidRDefault="00982ADD" w:rsidP="009733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964D6C">
        <w:rPr>
          <w:rFonts w:eastAsia="Times New Roman" w:cstheme="minorHAnsi"/>
          <w:iCs/>
          <w:color w:val="000000"/>
        </w:rPr>
        <w:t xml:space="preserve">De </w:t>
      </w:r>
      <w:r w:rsidRPr="005229BA">
        <w:rPr>
          <w:rFonts w:eastAsia="Times New Roman" w:cstheme="minorHAnsi"/>
          <w:iCs/>
          <w:color w:val="000000"/>
        </w:rPr>
        <w:t xml:space="preserve">suspenderse por cualquier razón la vigencia o cobertura de las Pólizas nominadas precedentemente, o bien se presente la existencia de eventos no cubiertos por las mismas; </w:t>
      </w:r>
      <w:r w:rsidR="005229BA" w:rsidRPr="005229BA">
        <w:rPr>
          <w:rFonts w:eastAsia="Times New Roman" w:cstheme="minorHAnsi"/>
          <w:iCs/>
          <w:color w:val="000000"/>
        </w:rPr>
        <w:t>la</w:t>
      </w:r>
      <w:r w:rsidR="00973304" w:rsidRPr="005229BA">
        <w:rPr>
          <w:rFonts w:eastAsia="Times New Roman" w:cstheme="minorHAnsi"/>
          <w:iCs/>
          <w:color w:val="000000"/>
        </w:rPr>
        <w:t xml:space="preserve"> Contratista</w:t>
      </w:r>
      <w:r w:rsidRPr="005229BA">
        <w:rPr>
          <w:rFonts w:eastAsia="Times New Roman" w:cstheme="minorHAnsi"/>
          <w:iCs/>
          <w:color w:val="000000"/>
        </w:rPr>
        <w:t>, se hace enteramente</w:t>
      </w:r>
      <w:r w:rsidRPr="00964D6C">
        <w:rPr>
          <w:rFonts w:eastAsia="Times New Roman" w:cstheme="minorHAnsi"/>
          <w:iCs/>
          <w:color w:val="000000"/>
        </w:rPr>
        <w:t xml:space="preserve"> responsable frente a YPFB, por todos los accidentes que hayan podido sufrir su personal en el desempeño de sus funciones</w:t>
      </w:r>
      <w:r w:rsidR="00973304">
        <w:rPr>
          <w:rFonts w:eastAsia="Times New Roman" w:cstheme="minorHAnsi"/>
          <w:iCs/>
          <w:color w:val="000000"/>
        </w:rPr>
        <w:t xml:space="preserve"> y </w:t>
      </w:r>
      <w:r w:rsidR="00973304" w:rsidRPr="00973304">
        <w:rPr>
          <w:rFonts w:eastAsia="Times New Roman" w:cstheme="minorHAnsi"/>
          <w:iCs/>
          <w:color w:val="000000"/>
        </w:rPr>
        <w:t xml:space="preserve">daños a terceros, o bienes de terceros, por cualquier causa que durante la ejecución </w:t>
      </w:r>
      <w:r w:rsidR="00973304">
        <w:rPr>
          <w:rFonts w:eastAsia="Times New Roman" w:cstheme="minorHAnsi"/>
          <w:iCs/>
          <w:color w:val="000000"/>
        </w:rPr>
        <w:t>del servicio</w:t>
      </w:r>
      <w:r w:rsidR="00973304" w:rsidRPr="00973304">
        <w:rPr>
          <w:rFonts w:eastAsia="Times New Roman" w:cstheme="minorHAnsi"/>
          <w:iCs/>
          <w:color w:val="000000"/>
        </w:rPr>
        <w:t xml:space="preserve"> pudieran ocasionar</w:t>
      </w:r>
      <w:r w:rsidR="00973304">
        <w:rPr>
          <w:rFonts w:eastAsia="Times New Roman" w:cstheme="minorHAnsi"/>
          <w:iCs/>
          <w:color w:val="000000"/>
        </w:rPr>
        <w:t>, sus equipos, personal y/u otros</w:t>
      </w:r>
      <w:r w:rsidRPr="00964D6C">
        <w:rPr>
          <w:rFonts w:eastAsia="Times New Roman" w:cstheme="minorHAnsi"/>
          <w:iCs/>
          <w:color w:val="000000"/>
        </w:rPr>
        <w:t>.</w:t>
      </w:r>
    </w:p>
    <w:p w14:paraId="2FBB6896" w14:textId="3AF92BA3" w:rsidR="00973304" w:rsidRPr="005229BA" w:rsidRDefault="00973304" w:rsidP="0097330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5229BA">
        <w:rPr>
          <w:rFonts w:ascii="Calibri" w:eastAsia="Times New Roman" w:hAnsi="Calibri" w:cs="Calibri"/>
          <w:color w:val="000000"/>
        </w:rPr>
        <w:t xml:space="preserve">En caso de anulación, cancelación, rechazo de cobertura, suspensión de la vigencia por falta de pago de primas, quiebra, liquidación, insolvencia de las aseguradoras, o cualquier hecho que determine la falta de pago por las aseguradoras a cualquier evento cuyo riesgo y/o seguro se encuentre cubierto por las pólizas de seguro requeridas, </w:t>
      </w:r>
      <w:r w:rsidR="005229BA" w:rsidRPr="005229BA">
        <w:rPr>
          <w:rFonts w:ascii="Calibri" w:eastAsia="Times New Roman" w:hAnsi="Calibri" w:cs="Calibri"/>
          <w:color w:val="000000"/>
        </w:rPr>
        <w:t>la</w:t>
      </w:r>
      <w:r w:rsidRPr="005229BA">
        <w:rPr>
          <w:rFonts w:ascii="Calibri" w:eastAsia="Times New Roman" w:hAnsi="Calibri" w:cs="Calibri"/>
          <w:color w:val="000000"/>
        </w:rPr>
        <w:t xml:space="preserve"> Contratista será responsable por la reparación, indemnización y/o reposición de las pérdidas y/o daños sufridos.  En ningún caso, la Entidad</w:t>
      </w:r>
      <w:r w:rsidR="005229BA" w:rsidRPr="005229BA">
        <w:rPr>
          <w:rFonts w:ascii="Calibri" w:eastAsia="Times New Roman" w:hAnsi="Calibri" w:cs="Calibri"/>
          <w:color w:val="000000"/>
        </w:rPr>
        <w:t xml:space="preserve"> YPFB</w:t>
      </w:r>
      <w:r w:rsidRPr="005229BA">
        <w:rPr>
          <w:rFonts w:ascii="Calibri" w:eastAsia="Times New Roman" w:hAnsi="Calibri" w:cs="Calibri"/>
          <w:color w:val="000000"/>
        </w:rPr>
        <w:t xml:space="preserve"> podrá ser afectada por tales eventos, ni el objeto del presente Servicio, ni sus condiciones o productos. </w:t>
      </w:r>
      <w:r w:rsidR="005229BA" w:rsidRPr="005229BA">
        <w:rPr>
          <w:rFonts w:ascii="Calibri" w:eastAsia="Times New Roman" w:hAnsi="Calibri" w:cs="Calibri"/>
          <w:color w:val="000000"/>
        </w:rPr>
        <w:t>La</w:t>
      </w:r>
      <w:r w:rsidRPr="005229BA">
        <w:rPr>
          <w:rFonts w:ascii="Calibri" w:eastAsia="Times New Roman" w:hAnsi="Calibri" w:cs="Calibri"/>
          <w:color w:val="000000"/>
        </w:rPr>
        <w:t xml:space="preserve"> Contratista debe responder ante tales eventos de forma íntegra.</w:t>
      </w:r>
    </w:p>
    <w:p w14:paraId="43A81B6F" w14:textId="77777777" w:rsidR="003A6DFC" w:rsidRPr="00964D6C" w:rsidRDefault="003A6DFC" w:rsidP="00DB0EF1">
      <w:pPr>
        <w:spacing w:after="0"/>
        <w:jc w:val="both"/>
        <w:rPr>
          <w:rFonts w:ascii="Lucida Bright" w:hAnsi="Lucida Bright"/>
        </w:rPr>
      </w:pPr>
    </w:p>
    <w:sectPr w:rsidR="003A6DFC" w:rsidRPr="00964D6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57DEB" w14:textId="77777777" w:rsidR="000513A7" w:rsidRDefault="000513A7" w:rsidP="00312F72">
      <w:pPr>
        <w:spacing w:after="0" w:line="240" w:lineRule="auto"/>
      </w:pPr>
      <w:r>
        <w:separator/>
      </w:r>
    </w:p>
  </w:endnote>
  <w:endnote w:type="continuationSeparator" w:id="0">
    <w:p w14:paraId="02B610B4" w14:textId="77777777" w:rsidR="000513A7" w:rsidRDefault="000513A7" w:rsidP="0031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86CA3" w14:textId="73C48105" w:rsidR="003B674B" w:rsidRDefault="003B674B">
    <w:pPr>
      <w:pStyle w:val="Piedepgina"/>
      <w:jc w:val="center"/>
    </w:pPr>
    <w:r>
      <w:t xml:space="preserve">Página </w:t>
    </w:r>
    <w:sdt>
      <w:sdtPr>
        <w:id w:val="-2542085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06D82" w:rsidRPr="00C06D82">
          <w:rPr>
            <w:noProof/>
            <w:lang w:val="es-ES"/>
          </w:rPr>
          <w:t>2</w:t>
        </w:r>
        <w:r>
          <w:fldChar w:fldCharType="end"/>
        </w:r>
        <w:r>
          <w:t xml:space="preserve"> de 2</w:t>
        </w:r>
      </w:sdtContent>
    </w:sdt>
  </w:p>
  <w:p w14:paraId="469C87D9" w14:textId="77777777" w:rsidR="003B674B" w:rsidRDefault="003B67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F4791" w14:textId="77777777" w:rsidR="000513A7" w:rsidRDefault="000513A7" w:rsidP="00312F72">
      <w:pPr>
        <w:spacing w:after="0" w:line="240" w:lineRule="auto"/>
      </w:pPr>
      <w:r>
        <w:separator/>
      </w:r>
    </w:p>
  </w:footnote>
  <w:footnote w:type="continuationSeparator" w:id="0">
    <w:p w14:paraId="28D1810A" w14:textId="77777777" w:rsidR="000513A7" w:rsidRDefault="000513A7" w:rsidP="00312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6"/>
      <w:gridCol w:w="4117"/>
      <w:gridCol w:w="1553"/>
      <w:gridCol w:w="2841"/>
    </w:tblGrid>
    <w:tr w:rsidR="00E96304" w:rsidRPr="00823445" w14:paraId="42A29AD0" w14:textId="77777777" w:rsidTr="005C375F">
      <w:trPr>
        <w:trHeight w:val="977"/>
        <w:jc w:val="center"/>
      </w:trPr>
      <w:tc>
        <w:tcPr>
          <w:tcW w:w="1696" w:type="dxa"/>
          <w:vMerge w:val="restart"/>
          <w:vAlign w:val="center"/>
        </w:tcPr>
        <w:p w14:paraId="53A0D9EE" w14:textId="77777777" w:rsidR="00E96304" w:rsidRPr="00963B89" w:rsidRDefault="00E96304" w:rsidP="00E96304">
          <w:pPr>
            <w:tabs>
              <w:tab w:val="right" w:pos="2129"/>
              <w:tab w:val="center" w:pos="4419"/>
              <w:tab w:val="right" w:pos="8838"/>
            </w:tabs>
            <w:jc w:val="center"/>
            <w:rPr>
              <w:rFonts w:ascii="Calibri" w:hAnsi="Calibri" w:cs="Calibri"/>
              <w:lang w:eastAsia="es-ES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7D3CC7EC" wp14:editId="1FCEA6B1">
                <wp:simplePos x="0" y="0"/>
                <wp:positionH relativeFrom="column">
                  <wp:posOffset>-29210</wp:posOffset>
                </wp:positionH>
                <wp:positionV relativeFrom="paragraph">
                  <wp:posOffset>33020</wp:posOffset>
                </wp:positionV>
                <wp:extent cx="1016635" cy="733425"/>
                <wp:effectExtent l="0" t="0" r="0" b="9525"/>
                <wp:wrapNone/>
                <wp:docPr id="2" name="Imagen 2" descr="C:\Users\lchura\AppData\Local\Microsoft\Windows\Temporary Internet Files\Content.Outlook\6U3PF56W\LogoYPF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lchura\AppData\Local\Microsoft\Windows\Temporary Internet Files\Content.Outlook\6U3PF56W\LogoYPF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gridSpan w:val="2"/>
          <w:vAlign w:val="center"/>
        </w:tcPr>
        <w:p w14:paraId="5CD56C08" w14:textId="77777777" w:rsidR="00E96304" w:rsidRDefault="00E96304" w:rsidP="00E96304">
          <w:pPr>
            <w:jc w:val="center"/>
            <w:rPr>
              <w:rFonts w:ascii="Calibri" w:hAnsi="Calibri" w:cs="Calibri"/>
              <w:b/>
              <w:lang w:eastAsia="es-BO"/>
            </w:rPr>
          </w:pPr>
          <w:r>
            <w:rPr>
              <w:rFonts w:ascii="Calibri" w:hAnsi="Calibri" w:cs="Calibri"/>
              <w:b/>
              <w:lang w:eastAsia="es-BO"/>
            </w:rPr>
            <w:t>TÉRMINOS DE REFERENCIA</w:t>
          </w:r>
        </w:p>
        <w:p w14:paraId="029E5051" w14:textId="77777777" w:rsidR="00E96304" w:rsidRPr="00E85253" w:rsidRDefault="00E96304" w:rsidP="00E96304">
          <w:pPr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  <w:lang w:eastAsia="es-BO"/>
            </w:rPr>
            <w:t>SEGUROS</w:t>
          </w:r>
        </w:p>
      </w:tc>
      <w:tc>
        <w:tcPr>
          <w:tcW w:w="2841" w:type="dxa"/>
          <w:vMerge w:val="restart"/>
          <w:vAlign w:val="center"/>
        </w:tcPr>
        <w:p w14:paraId="0E7BEC00" w14:textId="77777777" w:rsidR="00E96304" w:rsidRPr="00963B89" w:rsidRDefault="00E96304" w:rsidP="00E96304">
          <w:pPr>
            <w:spacing w:line="276" w:lineRule="auto"/>
            <w:jc w:val="center"/>
            <w:rPr>
              <w:rFonts w:ascii="Calibri" w:hAnsi="Calibri" w:cs="Calibri"/>
              <w:b/>
              <w:lang w:eastAsia="es-ES"/>
            </w:rPr>
          </w:pPr>
          <w:r w:rsidRPr="00963B89">
            <w:rPr>
              <w:rFonts w:ascii="Calibri" w:hAnsi="Calibri" w:cs="Calibri"/>
              <w:b/>
              <w:lang w:eastAsia="es-ES"/>
            </w:rPr>
            <w:t>GIPI</w:t>
          </w:r>
        </w:p>
        <w:p w14:paraId="431974CC" w14:textId="77777777" w:rsidR="00E96304" w:rsidRPr="00963B89" w:rsidRDefault="00E96304" w:rsidP="00E96304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  <w:lang w:eastAsia="es-ES"/>
            </w:rPr>
          </w:pPr>
          <w:r w:rsidRPr="00963B89">
            <w:rPr>
              <w:rFonts w:ascii="Calibri" w:hAnsi="Calibri" w:cs="Calibri"/>
              <w:sz w:val="18"/>
              <w:szCs w:val="20"/>
              <w:lang w:eastAsia="es-ES"/>
            </w:rPr>
            <w:t>GERENCIA DE INGENIERÍA, PROYECTOS E INFRAESTRUCTURA</w:t>
          </w:r>
        </w:p>
      </w:tc>
    </w:tr>
    <w:tr w:rsidR="00E96304" w:rsidRPr="00823445" w14:paraId="5834662F" w14:textId="77777777" w:rsidTr="005C375F">
      <w:trPr>
        <w:trHeight w:val="423"/>
        <w:jc w:val="center"/>
      </w:trPr>
      <w:tc>
        <w:tcPr>
          <w:tcW w:w="1696" w:type="dxa"/>
          <w:vMerge/>
        </w:tcPr>
        <w:p w14:paraId="7319FC32" w14:textId="77777777" w:rsidR="00E96304" w:rsidRPr="00963B89" w:rsidRDefault="00E96304" w:rsidP="00E96304">
          <w:pPr>
            <w:tabs>
              <w:tab w:val="center" w:pos="4419"/>
              <w:tab w:val="right" w:pos="8838"/>
            </w:tabs>
            <w:jc w:val="both"/>
            <w:rPr>
              <w:rFonts w:ascii="Calibri" w:hAnsi="Calibri" w:cs="Calibri"/>
              <w:lang w:eastAsia="es-ES"/>
            </w:rPr>
          </w:pPr>
        </w:p>
      </w:tc>
      <w:tc>
        <w:tcPr>
          <w:tcW w:w="4117" w:type="dxa"/>
          <w:vAlign w:val="center"/>
        </w:tcPr>
        <w:p w14:paraId="46ECF3D0" w14:textId="4E733666" w:rsidR="00E96304" w:rsidRPr="00C06D82" w:rsidRDefault="00E96304" w:rsidP="00E96304">
          <w:pPr>
            <w:spacing w:line="276" w:lineRule="auto"/>
            <w:jc w:val="center"/>
            <w:rPr>
              <w:rFonts w:ascii="Calibri" w:hAnsi="Calibri" w:cs="Calibri"/>
              <w:b/>
              <w:sz w:val="20"/>
              <w:szCs w:val="20"/>
              <w:lang w:val="en-US" w:eastAsia="es-ES"/>
            </w:rPr>
          </w:pPr>
          <w:r w:rsidRPr="00C06D82">
            <w:rPr>
              <w:rFonts w:ascii="Calibri" w:hAnsi="Calibri" w:cs="Calibri"/>
              <w:b/>
              <w:sz w:val="20"/>
              <w:szCs w:val="20"/>
              <w:lang w:val="en-US" w:eastAsia="es-ES"/>
            </w:rPr>
            <w:t xml:space="preserve">ANEXO </w:t>
          </w:r>
          <w:r w:rsidR="00C06D82" w:rsidRPr="00C06D82">
            <w:rPr>
              <w:rFonts w:ascii="Calibri" w:hAnsi="Calibri" w:cs="Calibri"/>
              <w:b/>
              <w:sz w:val="20"/>
              <w:szCs w:val="20"/>
              <w:lang w:val="en-US" w:eastAsia="es-ES"/>
            </w:rPr>
            <w:t>PPP-YPFB-TDR-A5</w:t>
          </w:r>
        </w:p>
      </w:tc>
      <w:tc>
        <w:tcPr>
          <w:tcW w:w="1553" w:type="dxa"/>
          <w:vAlign w:val="center"/>
        </w:tcPr>
        <w:p w14:paraId="0B5250E7" w14:textId="51CA7880" w:rsidR="00E96304" w:rsidRPr="00963B89" w:rsidRDefault="00E96304" w:rsidP="00E96304">
          <w:pPr>
            <w:spacing w:before="120" w:after="120" w:line="276" w:lineRule="auto"/>
            <w:jc w:val="center"/>
            <w:rPr>
              <w:rFonts w:ascii="Calibri" w:hAnsi="Calibri" w:cs="Calibri"/>
              <w:b/>
              <w:sz w:val="20"/>
              <w:szCs w:val="20"/>
              <w:lang w:val="pt-BR" w:eastAsia="es-ES"/>
            </w:rPr>
          </w:pPr>
          <w:r>
            <w:rPr>
              <w:rFonts w:ascii="Calibri" w:hAnsi="Calibri" w:cs="Calibri"/>
              <w:b/>
              <w:sz w:val="20"/>
              <w:szCs w:val="20"/>
              <w:lang w:val="pt-BR" w:eastAsia="es-ES"/>
            </w:rPr>
            <w:t>Pag</w:t>
          </w:r>
          <w:r w:rsidRPr="00963B89">
            <w:rPr>
              <w:rFonts w:ascii="Calibri" w:hAnsi="Calibri" w:cs="Calibri"/>
              <w:b/>
              <w:sz w:val="20"/>
              <w:szCs w:val="20"/>
              <w:lang w:val="pt-BR" w:eastAsia="es-ES"/>
            </w:rPr>
            <w:t xml:space="preserve">. </w:t>
          </w:r>
          <w:r w:rsidRPr="00963B89">
            <w:rPr>
              <w:rFonts w:ascii="Calibri" w:hAnsi="Calibri" w:cs="Calibri"/>
              <w:b/>
              <w:bCs/>
              <w:sz w:val="20"/>
              <w:szCs w:val="20"/>
              <w:lang w:eastAsia="es-ES"/>
            </w:rPr>
            <w:fldChar w:fldCharType="begin"/>
          </w:r>
          <w:r w:rsidRPr="00963B89">
            <w:rPr>
              <w:rFonts w:ascii="Calibri" w:hAnsi="Calibri" w:cs="Calibri"/>
              <w:b/>
              <w:bCs/>
              <w:sz w:val="20"/>
              <w:szCs w:val="20"/>
              <w:lang w:eastAsia="es-ES"/>
            </w:rPr>
            <w:instrText>PAGE</w:instrText>
          </w:r>
          <w:r w:rsidRPr="00963B89">
            <w:rPr>
              <w:rFonts w:ascii="Calibri" w:hAnsi="Calibri" w:cs="Calibri"/>
              <w:b/>
              <w:bCs/>
              <w:sz w:val="20"/>
              <w:szCs w:val="20"/>
              <w:lang w:eastAsia="es-ES"/>
            </w:rPr>
            <w:fldChar w:fldCharType="separate"/>
          </w:r>
          <w:r w:rsidR="00C06D82">
            <w:rPr>
              <w:rFonts w:ascii="Calibri" w:hAnsi="Calibri" w:cs="Calibri"/>
              <w:b/>
              <w:bCs/>
              <w:noProof/>
              <w:sz w:val="20"/>
              <w:szCs w:val="20"/>
              <w:lang w:eastAsia="es-ES"/>
            </w:rPr>
            <w:t>2</w:t>
          </w:r>
          <w:r w:rsidRPr="00963B89">
            <w:rPr>
              <w:rFonts w:ascii="Calibri" w:hAnsi="Calibri" w:cs="Calibri"/>
              <w:b/>
              <w:bCs/>
              <w:sz w:val="20"/>
              <w:szCs w:val="20"/>
              <w:lang w:eastAsia="es-ES"/>
            </w:rPr>
            <w:fldChar w:fldCharType="end"/>
          </w:r>
          <w:r w:rsidRPr="00963B89">
            <w:rPr>
              <w:rFonts w:ascii="Calibri" w:hAnsi="Calibri" w:cs="Calibri"/>
              <w:b/>
              <w:sz w:val="20"/>
              <w:szCs w:val="20"/>
              <w:lang w:val="pt-BR" w:eastAsia="es-ES"/>
            </w:rPr>
            <w:t xml:space="preserve"> de </w:t>
          </w:r>
          <w:r w:rsidRPr="00963B89">
            <w:rPr>
              <w:rFonts w:ascii="Calibri" w:hAnsi="Calibri" w:cs="Calibri"/>
              <w:b/>
              <w:bCs/>
              <w:sz w:val="20"/>
              <w:szCs w:val="20"/>
              <w:lang w:eastAsia="es-ES"/>
            </w:rPr>
            <w:fldChar w:fldCharType="begin"/>
          </w:r>
          <w:r w:rsidRPr="00963B89">
            <w:rPr>
              <w:rFonts w:ascii="Calibri" w:hAnsi="Calibri" w:cs="Calibri"/>
              <w:b/>
              <w:bCs/>
              <w:sz w:val="20"/>
              <w:szCs w:val="20"/>
              <w:lang w:eastAsia="es-ES"/>
            </w:rPr>
            <w:instrText>NUMPAGES</w:instrText>
          </w:r>
          <w:r w:rsidRPr="00963B89">
            <w:rPr>
              <w:rFonts w:ascii="Calibri" w:hAnsi="Calibri" w:cs="Calibri"/>
              <w:b/>
              <w:bCs/>
              <w:sz w:val="20"/>
              <w:szCs w:val="20"/>
              <w:lang w:eastAsia="es-ES"/>
            </w:rPr>
            <w:fldChar w:fldCharType="separate"/>
          </w:r>
          <w:r w:rsidR="00C06D82">
            <w:rPr>
              <w:rFonts w:ascii="Calibri" w:hAnsi="Calibri" w:cs="Calibri"/>
              <w:b/>
              <w:bCs/>
              <w:noProof/>
              <w:sz w:val="20"/>
              <w:szCs w:val="20"/>
              <w:lang w:eastAsia="es-ES"/>
            </w:rPr>
            <w:t>2</w:t>
          </w:r>
          <w:r w:rsidRPr="00963B89">
            <w:rPr>
              <w:rFonts w:ascii="Calibri" w:hAnsi="Calibri" w:cs="Calibri"/>
              <w:b/>
              <w:bCs/>
              <w:sz w:val="20"/>
              <w:szCs w:val="20"/>
              <w:lang w:eastAsia="es-ES"/>
            </w:rPr>
            <w:fldChar w:fldCharType="end"/>
          </w:r>
        </w:p>
      </w:tc>
      <w:tc>
        <w:tcPr>
          <w:tcW w:w="2841" w:type="dxa"/>
          <w:vMerge/>
        </w:tcPr>
        <w:p w14:paraId="6FF65554" w14:textId="77777777" w:rsidR="00E96304" w:rsidRPr="00963B89" w:rsidRDefault="00E96304" w:rsidP="00E96304">
          <w:pPr>
            <w:spacing w:before="120" w:after="120" w:line="276" w:lineRule="auto"/>
            <w:rPr>
              <w:rFonts w:ascii="Calibri" w:hAnsi="Calibri" w:cs="Calibri"/>
              <w:b/>
              <w:sz w:val="20"/>
              <w:szCs w:val="20"/>
              <w:lang w:val="en-US" w:eastAsia="es-ES"/>
            </w:rPr>
          </w:pPr>
        </w:p>
      </w:tc>
    </w:tr>
  </w:tbl>
  <w:p w14:paraId="6D40FDDA" w14:textId="77777777" w:rsidR="003B674B" w:rsidRDefault="003B67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81A46"/>
    <w:multiLevelType w:val="multilevel"/>
    <w:tmpl w:val="61C09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262A3D"/>
    <w:multiLevelType w:val="hybridMultilevel"/>
    <w:tmpl w:val="31DC20F0"/>
    <w:lvl w:ilvl="0" w:tplc="F5288D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6409C"/>
    <w:multiLevelType w:val="multilevel"/>
    <w:tmpl w:val="30BC01E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BO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FC"/>
    <w:rsid w:val="00000E33"/>
    <w:rsid w:val="000317D9"/>
    <w:rsid w:val="000513A7"/>
    <w:rsid w:val="00126111"/>
    <w:rsid w:val="00133667"/>
    <w:rsid w:val="001A6964"/>
    <w:rsid w:val="001B757B"/>
    <w:rsid w:val="001C30F0"/>
    <w:rsid w:val="00246C25"/>
    <w:rsid w:val="002638A6"/>
    <w:rsid w:val="00266734"/>
    <w:rsid w:val="0029054B"/>
    <w:rsid w:val="002D20A4"/>
    <w:rsid w:val="00312F72"/>
    <w:rsid w:val="00344CD9"/>
    <w:rsid w:val="003536E6"/>
    <w:rsid w:val="00376F95"/>
    <w:rsid w:val="003A6DFC"/>
    <w:rsid w:val="003B17BF"/>
    <w:rsid w:val="003B674B"/>
    <w:rsid w:val="003E6F36"/>
    <w:rsid w:val="00453E98"/>
    <w:rsid w:val="004A751D"/>
    <w:rsid w:val="004B6FA6"/>
    <w:rsid w:val="004D7E61"/>
    <w:rsid w:val="004E767D"/>
    <w:rsid w:val="00501FA6"/>
    <w:rsid w:val="005229BA"/>
    <w:rsid w:val="00585F37"/>
    <w:rsid w:val="005E48A5"/>
    <w:rsid w:val="005F7C2F"/>
    <w:rsid w:val="00691B83"/>
    <w:rsid w:val="007F1D88"/>
    <w:rsid w:val="008013CA"/>
    <w:rsid w:val="00802BFC"/>
    <w:rsid w:val="008200F3"/>
    <w:rsid w:val="009006A8"/>
    <w:rsid w:val="00912E87"/>
    <w:rsid w:val="0093190B"/>
    <w:rsid w:val="00963DDA"/>
    <w:rsid w:val="00964D6C"/>
    <w:rsid w:val="00973304"/>
    <w:rsid w:val="00982ADD"/>
    <w:rsid w:val="00B244D7"/>
    <w:rsid w:val="00B50034"/>
    <w:rsid w:val="00BA317A"/>
    <w:rsid w:val="00BE4FEA"/>
    <w:rsid w:val="00BE6CB1"/>
    <w:rsid w:val="00BF754A"/>
    <w:rsid w:val="00C06D82"/>
    <w:rsid w:val="00CB63D2"/>
    <w:rsid w:val="00CF2E75"/>
    <w:rsid w:val="00DA27DF"/>
    <w:rsid w:val="00DB0CE5"/>
    <w:rsid w:val="00DB0EF1"/>
    <w:rsid w:val="00E51CEA"/>
    <w:rsid w:val="00E96304"/>
    <w:rsid w:val="00EB2751"/>
    <w:rsid w:val="00ED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1F023"/>
  <w15:chartTrackingRefBased/>
  <w15:docId w15:val="{37AF4711-155E-4263-B7BB-1A08BE6A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A6DFC"/>
    <w:pPr>
      <w:keepNext/>
      <w:numPr>
        <w:numId w:val="1"/>
      </w:numPr>
      <w:spacing w:after="120" w:line="276" w:lineRule="auto"/>
      <w:jc w:val="both"/>
      <w:outlineLvl w:val="0"/>
    </w:pPr>
    <w:rPr>
      <w:rFonts w:ascii="Calibri" w:eastAsia="Times New Roman" w:hAnsi="Calibri" w:cs="Calibri"/>
      <w:b/>
      <w:bCs/>
      <w:lang w:val="x-none" w:eastAsia="x-none"/>
    </w:rPr>
  </w:style>
  <w:style w:type="paragraph" w:styleId="Ttulo2">
    <w:name w:val="heading 2"/>
    <w:basedOn w:val="Ttulo3"/>
    <w:next w:val="Normal"/>
    <w:link w:val="Ttulo2Car"/>
    <w:qFormat/>
    <w:rsid w:val="003A6DFC"/>
    <w:pPr>
      <w:numPr>
        <w:ilvl w:val="1"/>
      </w:numPr>
      <w:spacing w:before="0" w:after="0"/>
      <w:ind w:left="578" w:hanging="578"/>
      <w:outlineLvl w:val="1"/>
    </w:pPr>
    <w:rPr>
      <w:lang w:eastAsia="es-BO"/>
    </w:rPr>
  </w:style>
  <w:style w:type="paragraph" w:styleId="Ttulo3">
    <w:name w:val="heading 3"/>
    <w:basedOn w:val="Normal"/>
    <w:next w:val="Normal"/>
    <w:link w:val="Ttulo3Car"/>
    <w:qFormat/>
    <w:rsid w:val="003A6DFC"/>
    <w:pPr>
      <w:keepNext/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libri" w:eastAsia="Times New Roman" w:hAnsi="Calibri" w:cs="Calibri"/>
      <w:b/>
      <w:bCs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3A6DFC"/>
    <w:pPr>
      <w:keepNext/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3A6DFC"/>
    <w:pPr>
      <w:numPr>
        <w:ilvl w:val="4"/>
        <w:numId w:val="1"/>
      </w:numPr>
      <w:spacing w:before="240" w:after="60" w:line="276" w:lineRule="auto"/>
      <w:jc w:val="both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3A6DFC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eastAsia="Times New Roman" w:hAnsi="Calibri" w:cs="Calibri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3A6DFC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eastAsia="Times New Roman" w:hAnsi="Calibri" w:cs="Calibri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3A6DFC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eastAsia="Times New Roman" w:hAnsi="Calibri" w:cs="Calibri"/>
      <w:i/>
      <w:iCs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3A6DFC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A6DFC"/>
    <w:rPr>
      <w:rFonts w:ascii="Calibri" w:eastAsia="Times New Roman" w:hAnsi="Calibri" w:cs="Calibri"/>
      <w:b/>
      <w:bCs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3A6DFC"/>
    <w:rPr>
      <w:rFonts w:ascii="Calibri" w:eastAsia="Times New Roman" w:hAnsi="Calibri" w:cs="Calibri"/>
      <w:b/>
      <w:bCs/>
      <w:lang w:val="es-ES" w:eastAsia="es-BO"/>
    </w:rPr>
  </w:style>
  <w:style w:type="character" w:customStyle="1" w:styleId="Ttulo3Car">
    <w:name w:val="Título 3 Car"/>
    <w:basedOn w:val="Fuentedeprrafopredeter"/>
    <w:link w:val="Ttulo3"/>
    <w:rsid w:val="003A6DFC"/>
    <w:rPr>
      <w:rFonts w:ascii="Calibri" w:eastAsia="Times New Roman" w:hAnsi="Calibri" w:cs="Calibri"/>
      <w:b/>
      <w:bCs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3A6DFC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3A6DFC"/>
    <w:rPr>
      <w:rFonts w:ascii="Calibri" w:eastAsia="Times New Roman" w:hAnsi="Calibri" w:cs="Calibri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3A6DFC"/>
    <w:rPr>
      <w:rFonts w:ascii="Calibri" w:eastAsia="Times New Roman" w:hAnsi="Calibri" w:cs="Calibri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3A6DFC"/>
    <w:rPr>
      <w:rFonts w:ascii="Calibri" w:eastAsia="Times New Roman" w:hAnsi="Calibri" w:cs="Calibri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3A6DFC"/>
    <w:rPr>
      <w:rFonts w:ascii="Calibri" w:eastAsia="Times New Roman" w:hAnsi="Calibri" w:cs="Calibri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3A6DFC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12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F72"/>
  </w:style>
  <w:style w:type="paragraph" w:styleId="Piedepgina">
    <w:name w:val="footer"/>
    <w:basedOn w:val="Normal"/>
    <w:link w:val="PiedepginaCar"/>
    <w:uiPriority w:val="99"/>
    <w:unhideWhenUsed/>
    <w:rsid w:val="00312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F72"/>
  </w:style>
  <w:style w:type="paragraph" w:styleId="Textodeglobo">
    <w:name w:val="Balloon Text"/>
    <w:basedOn w:val="Normal"/>
    <w:link w:val="TextodegloboCar"/>
    <w:uiPriority w:val="99"/>
    <w:semiHidden/>
    <w:unhideWhenUsed/>
    <w:rsid w:val="003E6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F3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82ADD"/>
    <w:pPr>
      <w:spacing w:after="0" w:line="240" w:lineRule="auto"/>
    </w:pPr>
    <w:rPr>
      <w:rFonts w:ascii="Times New Roman" w:hAnsi="Times New Roman" w:cs="Times New Roman"/>
      <w:sz w:val="24"/>
      <w:szCs w:val="24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963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96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rsid w:val="00E963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96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6304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6F95"/>
    <w:pPr>
      <w:spacing w:after="160"/>
    </w:pPr>
    <w:rPr>
      <w:rFonts w:asciiTheme="minorHAnsi" w:eastAsiaTheme="minorHAnsi" w:hAnsiTheme="minorHAnsi" w:cstheme="minorBidi"/>
      <w:b/>
      <w:bCs/>
      <w:lang w:val="es-B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6F95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Rodrigo Condarco Mendoza</dc:creator>
  <cp:keywords/>
  <dc:description/>
  <cp:lastModifiedBy>Bruno Marcelo Terceros Altamirano</cp:lastModifiedBy>
  <cp:revision>4</cp:revision>
  <cp:lastPrinted>2019-05-09T22:16:00Z</cp:lastPrinted>
  <dcterms:created xsi:type="dcterms:W3CDTF">2019-08-30T17:43:00Z</dcterms:created>
  <dcterms:modified xsi:type="dcterms:W3CDTF">2019-08-30T18:25:00Z</dcterms:modified>
</cp:coreProperties>
</file>