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B2E" w:rsidRPr="00E63D82" w:rsidRDefault="005734B2" w:rsidP="00FD6B2E">
      <w:pPr>
        <w:rPr>
          <w:rFonts w:asciiTheme="minorHAnsi" w:hAnsiTheme="minorHAnsi" w:cstheme="minorHAnsi"/>
          <w:b/>
          <w:sz w:val="18"/>
          <w:szCs w:val="18"/>
        </w:rPr>
      </w:pPr>
      <w:r w:rsidRPr="00E63D82">
        <w:rPr>
          <w:rFonts w:asciiTheme="minorHAnsi" w:hAnsiTheme="minorHAnsi" w:cstheme="minorHAnsi"/>
          <w:b/>
          <w:sz w:val="18"/>
          <w:szCs w:val="18"/>
        </w:rPr>
        <w:t xml:space="preserve">OBRAS </w:t>
      </w:r>
      <w:r w:rsidR="003D2E5D" w:rsidRPr="00E63D82">
        <w:rPr>
          <w:rFonts w:asciiTheme="minorHAnsi" w:hAnsiTheme="minorHAnsi" w:cstheme="minorHAnsi"/>
          <w:b/>
          <w:sz w:val="18"/>
          <w:szCs w:val="18"/>
        </w:rPr>
        <w:t>ELECTRICAS</w:t>
      </w:r>
    </w:p>
    <w:p w:rsidR="00341D0A" w:rsidRPr="00E63D82" w:rsidRDefault="00341D0A" w:rsidP="00FD6B2E">
      <w:pPr>
        <w:rPr>
          <w:rFonts w:asciiTheme="minorHAnsi" w:hAnsiTheme="minorHAnsi" w:cstheme="minorHAnsi"/>
          <w:b/>
          <w:sz w:val="18"/>
          <w:szCs w:val="18"/>
        </w:rPr>
      </w:pPr>
    </w:p>
    <w:p w:rsidR="003D2E5D" w:rsidRPr="00E63D82" w:rsidRDefault="00B27549" w:rsidP="00B27549">
      <w:pPr>
        <w:pStyle w:val="Prrafodelista"/>
        <w:numPr>
          <w:ilvl w:val="0"/>
          <w:numId w:val="8"/>
        </w:numPr>
        <w:jc w:val="both"/>
        <w:rPr>
          <w:rFonts w:asciiTheme="minorHAnsi" w:hAnsiTheme="minorHAnsi" w:cstheme="minorHAnsi"/>
          <w:b/>
          <w:sz w:val="18"/>
          <w:szCs w:val="18"/>
        </w:rPr>
      </w:pPr>
      <w:r w:rsidRPr="00B27549">
        <w:rPr>
          <w:rFonts w:asciiTheme="minorHAnsi" w:hAnsiTheme="minorHAnsi" w:cstheme="minorHAnsi"/>
          <w:b/>
          <w:sz w:val="18"/>
          <w:szCs w:val="18"/>
        </w:rPr>
        <w:t>DISEÑO, PROVISIÓN, INSTALACIÓN Y PUESTA EN MARCHA DE SISTEMA PARARRAYOS</w:t>
      </w:r>
    </w:p>
    <w:p w:rsidR="003D2E5D" w:rsidRPr="00E63D82" w:rsidRDefault="003D2E5D" w:rsidP="003D2E5D">
      <w:pPr>
        <w:pStyle w:val="Prrafodelista"/>
        <w:ind w:left="360"/>
        <w:jc w:val="both"/>
        <w:rPr>
          <w:rFonts w:asciiTheme="minorHAnsi" w:hAnsiTheme="minorHAnsi" w:cstheme="minorHAnsi"/>
          <w:b/>
          <w:sz w:val="18"/>
          <w:szCs w:val="18"/>
        </w:rPr>
      </w:pPr>
      <w:r w:rsidRPr="00E63D82">
        <w:rPr>
          <w:rFonts w:asciiTheme="minorHAnsi" w:hAnsiTheme="minorHAnsi" w:cstheme="minorHAnsi"/>
          <w:b/>
          <w:sz w:val="18"/>
          <w:szCs w:val="18"/>
        </w:rPr>
        <w:t>UNIDAD: Global (</w:t>
      </w:r>
      <w:proofErr w:type="spellStart"/>
      <w:r w:rsidRPr="00E63D82">
        <w:rPr>
          <w:rFonts w:asciiTheme="minorHAnsi" w:hAnsiTheme="minorHAnsi" w:cstheme="minorHAnsi"/>
          <w:b/>
          <w:sz w:val="18"/>
          <w:szCs w:val="18"/>
        </w:rPr>
        <w:t>Glb</w:t>
      </w:r>
      <w:proofErr w:type="spellEnd"/>
      <w:r w:rsidRPr="00E63D82">
        <w:rPr>
          <w:rFonts w:asciiTheme="minorHAnsi" w:hAnsiTheme="minorHAnsi" w:cstheme="minorHAnsi"/>
          <w:b/>
          <w:sz w:val="18"/>
          <w:szCs w:val="18"/>
        </w:rPr>
        <w:t>)</w:t>
      </w:r>
    </w:p>
    <w:p w:rsidR="003D2E5D" w:rsidRPr="00E63D82" w:rsidRDefault="003D2E5D" w:rsidP="003D2E5D">
      <w:pPr>
        <w:pStyle w:val="Prrafodelista"/>
        <w:ind w:left="360"/>
        <w:jc w:val="both"/>
        <w:rPr>
          <w:rFonts w:asciiTheme="minorHAnsi" w:hAnsiTheme="minorHAnsi" w:cstheme="minorHAnsi"/>
          <w:b/>
          <w:sz w:val="18"/>
          <w:szCs w:val="18"/>
        </w:rPr>
      </w:pPr>
    </w:p>
    <w:p w:rsidR="003D2E5D" w:rsidRPr="00E63D82" w:rsidRDefault="003D2E5D" w:rsidP="001C11F4">
      <w:pPr>
        <w:pStyle w:val="Prrafodelista"/>
        <w:numPr>
          <w:ilvl w:val="1"/>
          <w:numId w:val="8"/>
        </w:numPr>
        <w:jc w:val="both"/>
        <w:rPr>
          <w:rFonts w:asciiTheme="minorHAnsi" w:hAnsiTheme="minorHAnsi" w:cstheme="minorHAnsi"/>
          <w:b/>
          <w:sz w:val="18"/>
          <w:szCs w:val="18"/>
        </w:rPr>
      </w:pPr>
      <w:r w:rsidRPr="00E63D82">
        <w:rPr>
          <w:rFonts w:asciiTheme="minorHAnsi" w:hAnsiTheme="minorHAnsi" w:cstheme="minorHAnsi"/>
          <w:b/>
          <w:sz w:val="18"/>
          <w:szCs w:val="18"/>
        </w:rPr>
        <w:t>DEFINICIÓN</w:t>
      </w:r>
    </w:p>
    <w:p w:rsidR="003D2E5D" w:rsidRPr="00E63D82" w:rsidRDefault="00855585" w:rsidP="00855585">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Contempla todos los trabajos necesarios para la instalación del poste y sistema de pararrayos, la red eléctrica de puesta a tierra mediante cable desnudo bajante debidamente aislado y la puesta en marcha de sistema de pararrayos.</w:t>
      </w:r>
    </w:p>
    <w:p w:rsidR="00855585" w:rsidRPr="00E63D82" w:rsidRDefault="00855585" w:rsidP="00855585">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La empresa contratista deberá realizar los cálculos correspondientes para el diseño del Sistema de Pararrayos, estimando el volumen de protección que consiste en determinar la protección generada por un cono, cuyo ángulo generatriz con la vertical varía según el nivel de protección asignado, para una altura determinada de la edificación que requiere ser protegida. (Ver NB 148010).</w:t>
      </w:r>
    </w:p>
    <w:p w:rsidR="003D2E5D" w:rsidRPr="00E63D82" w:rsidRDefault="003D2E5D" w:rsidP="003D2E5D">
      <w:pPr>
        <w:pStyle w:val="Prrafodelista"/>
        <w:ind w:left="792"/>
        <w:jc w:val="both"/>
        <w:rPr>
          <w:rFonts w:asciiTheme="minorHAnsi" w:hAnsiTheme="minorHAnsi" w:cstheme="minorHAnsi"/>
          <w:b/>
          <w:sz w:val="18"/>
          <w:szCs w:val="18"/>
        </w:rPr>
      </w:pPr>
    </w:p>
    <w:p w:rsidR="003D2E5D" w:rsidRPr="00E63D82" w:rsidRDefault="003D2E5D" w:rsidP="001C11F4">
      <w:pPr>
        <w:pStyle w:val="Prrafodelista"/>
        <w:numPr>
          <w:ilvl w:val="1"/>
          <w:numId w:val="8"/>
        </w:numPr>
        <w:jc w:val="both"/>
        <w:rPr>
          <w:rFonts w:asciiTheme="minorHAnsi" w:hAnsiTheme="minorHAnsi" w:cstheme="minorHAnsi"/>
          <w:b/>
          <w:sz w:val="18"/>
          <w:szCs w:val="18"/>
        </w:rPr>
      </w:pPr>
      <w:r w:rsidRPr="00E63D82">
        <w:rPr>
          <w:rFonts w:asciiTheme="minorHAnsi" w:hAnsiTheme="minorHAnsi" w:cstheme="minorHAnsi"/>
          <w:b/>
          <w:sz w:val="18"/>
          <w:szCs w:val="18"/>
        </w:rPr>
        <w:t>MATERIALES, HERRAMIENTAS Y EQUIPO</w:t>
      </w:r>
    </w:p>
    <w:p w:rsidR="00855585" w:rsidRPr="00E63D82" w:rsidRDefault="00855585" w:rsidP="00855585">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xml:space="preserve">El CONTRATISTA proporcionará todos los materiales, herramientas y equipos necesarios para la correcta ejecución del ítem. Entre los principales podemos citar a los siguientes: </w:t>
      </w:r>
    </w:p>
    <w:p w:rsidR="005D3628" w:rsidRPr="00E63D82" w:rsidRDefault="005D3628" w:rsidP="00855585">
      <w:pPr>
        <w:pStyle w:val="Prrafodelista"/>
        <w:ind w:left="792"/>
        <w:jc w:val="both"/>
        <w:rPr>
          <w:rFonts w:asciiTheme="minorHAnsi" w:hAnsiTheme="minorHAnsi" w:cstheme="minorHAnsi"/>
          <w:sz w:val="18"/>
          <w:szCs w:val="18"/>
        </w:rPr>
      </w:pPr>
    </w:p>
    <w:tbl>
      <w:tblPr>
        <w:tblW w:w="5949" w:type="dxa"/>
        <w:tblInd w:w="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49"/>
      </w:tblGrid>
      <w:tr w:rsidR="005D3628" w:rsidRPr="00E63D82" w:rsidTr="005D3628">
        <w:trPr>
          <w:trHeight w:val="300"/>
        </w:trPr>
        <w:tc>
          <w:tcPr>
            <w:tcW w:w="5949" w:type="dxa"/>
            <w:shd w:val="clear" w:color="auto" w:fill="auto"/>
            <w:noWrap/>
            <w:vAlign w:val="bottom"/>
            <w:hideMark/>
          </w:tcPr>
          <w:p w:rsidR="005D3628" w:rsidRPr="00E63D82" w:rsidRDefault="005D3628" w:rsidP="005D3628">
            <w:pPr>
              <w:rPr>
                <w:rFonts w:asciiTheme="minorHAnsi" w:hAnsiTheme="minorHAnsi"/>
                <w:b/>
                <w:bCs/>
                <w:sz w:val="16"/>
                <w:szCs w:val="18"/>
                <w:lang w:val="es-BO" w:eastAsia="es-BO"/>
              </w:rPr>
            </w:pPr>
            <w:r w:rsidRPr="00E63D82">
              <w:rPr>
                <w:rFonts w:asciiTheme="minorHAnsi" w:hAnsiTheme="minorHAnsi"/>
                <w:b/>
                <w:bCs/>
                <w:sz w:val="16"/>
                <w:szCs w:val="18"/>
                <w:lang w:val="es-BO" w:eastAsia="es-BO"/>
              </w:rPr>
              <w:t>MATERIALES</w:t>
            </w:r>
          </w:p>
        </w:tc>
      </w:tr>
      <w:tr w:rsidR="005D3628" w:rsidRPr="00E63D82" w:rsidTr="005D3628">
        <w:trPr>
          <w:trHeight w:val="870"/>
        </w:trPr>
        <w:tc>
          <w:tcPr>
            <w:tcW w:w="5949" w:type="dxa"/>
            <w:shd w:val="clear" w:color="auto" w:fill="auto"/>
            <w:vAlign w:val="bottom"/>
            <w:hideMark/>
          </w:tcPr>
          <w:p w:rsidR="005D3628" w:rsidRPr="00E63D82" w:rsidRDefault="005D3628" w:rsidP="005D3628">
            <w:pPr>
              <w:rPr>
                <w:rFonts w:asciiTheme="minorHAnsi" w:hAnsiTheme="minorHAnsi"/>
                <w:sz w:val="16"/>
                <w:szCs w:val="18"/>
                <w:lang w:val="es-BO" w:eastAsia="es-BO"/>
              </w:rPr>
            </w:pPr>
            <w:r w:rsidRPr="00E63D82">
              <w:rPr>
                <w:rFonts w:asciiTheme="minorHAnsi" w:hAnsiTheme="minorHAnsi"/>
                <w:sz w:val="16"/>
                <w:szCs w:val="18"/>
                <w:lang w:val="es-BO" w:eastAsia="es-BO"/>
              </w:rPr>
              <w:t xml:space="preserve">Pararrayos tipo Franklin, con punta múltiple formada por pieza central, vástago principal y cuatro laterales, fabricado en acero inoxidable de 16 mm de diámetro incluso pieza de adaptación cabezal-mástil y acoplamiento cabezal-mástil-conductor, de latón, para mástil de 1 1/2" y bajante interior de pletina conductora de 30x2 </w:t>
            </w:r>
            <w:proofErr w:type="spellStart"/>
            <w:r w:rsidRPr="00E63D82">
              <w:rPr>
                <w:rFonts w:asciiTheme="minorHAnsi" w:hAnsiTheme="minorHAnsi"/>
                <w:sz w:val="16"/>
                <w:szCs w:val="18"/>
                <w:lang w:val="es-BO" w:eastAsia="es-BO"/>
              </w:rPr>
              <w:t>mm.</w:t>
            </w:r>
            <w:proofErr w:type="spellEnd"/>
            <w:r w:rsidRPr="00E63D82">
              <w:rPr>
                <w:rFonts w:asciiTheme="minorHAnsi" w:hAnsiTheme="minorHAnsi"/>
                <w:sz w:val="16"/>
                <w:szCs w:val="18"/>
                <w:lang w:val="es-BO" w:eastAsia="es-BO"/>
              </w:rPr>
              <w:t xml:space="preserve"> incluye jabalinas</w:t>
            </w:r>
          </w:p>
        </w:tc>
      </w:tr>
      <w:tr w:rsidR="005D3628" w:rsidRPr="00E63D82" w:rsidTr="005D3628">
        <w:trPr>
          <w:trHeight w:val="450"/>
        </w:trPr>
        <w:tc>
          <w:tcPr>
            <w:tcW w:w="5949" w:type="dxa"/>
            <w:shd w:val="clear" w:color="auto" w:fill="auto"/>
            <w:vAlign w:val="bottom"/>
            <w:hideMark/>
          </w:tcPr>
          <w:p w:rsidR="005D3628" w:rsidRPr="00E63D82" w:rsidRDefault="005D3628" w:rsidP="005D3628">
            <w:pPr>
              <w:rPr>
                <w:rFonts w:asciiTheme="minorHAnsi" w:hAnsiTheme="minorHAnsi"/>
                <w:sz w:val="16"/>
                <w:szCs w:val="18"/>
                <w:lang w:val="es-BO" w:eastAsia="es-BO"/>
              </w:rPr>
            </w:pPr>
            <w:r w:rsidRPr="00E63D82">
              <w:rPr>
                <w:rFonts w:asciiTheme="minorHAnsi" w:hAnsiTheme="minorHAnsi"/>
                <w:sz w:val="16"/>
                <w:szCs w:val="18"/>
                <w:lang w:val="es-BO" w:eastAsia="es-BO"/>
              </w:rPr>
              <w:t>Sistema de anclaje para mástiles formado por tres soportes en forma de U, de acero galvanizado en caliente, de 30 cm de longitud y 8 mm de espesor, para fijación con tornillos a pared.</w:t>
            </w:r>
          </w:p>
        </w:tc>
      </w:tr>
      <w:tr w:rsidR="005D3628" w:rsidRPr="00E63D82" w:rsidTr="005D3628">
        <w:trPr>
          <w:trHeight w:val="300"/>
        </w:trPr>
        <w:tc>
          <w:tcPr>
            <w:tcW w:w="5949" w:type="dxa"/>
            <w:shd w:val="clear" w:color="auto" w:fill="auto"/>
            <w:noWrap/>
            <w:vAlign w:val="bottom"/>
            <w:hideMark/>
          </w:tcPr>
          <w:p w:rsidR="005D3628" w:rsidRPr="00E63D82" w:rsidRDefault="005D3628" w:rsidP="005D3628">
            <w:pPr>
              <w:rPr>
                <w:rFonts w:asciiTheme="minorHAnsi" w:hAnsiTheme="minorHAnsi"/>
                <w:sz w:val="16"/>
                <w:szCs w:val="18"/>
                <w:lang w:val="es-BO" w:eastAsia="es-BO"/>
              </w:rPr>
            </w:pPr>
            <w:r w:rsidRPr="00E63D82">
              <w:rPr>
                <w:rFonts w:asciiTheme="minorHAnsi" w:hAnsiTheme="minorHAnsi"/>
                <w:sz w:val="16"/>
                <w:szCs w:val="18"/>
                <w:lang w:val="es-BO" w:eastAsia="es-BO"/>
              </w:rPr>
              <w:t xml:space="preserve">Pletina conductora de cobre estañado, desnuda, de 30x2 </w:t>
            </w:r>
            <w:proofErr w:type="spellStart"/>
            <w:r w:rsidRPr="00E63D82">
              <w:rPr>
                <w:rFonts w:asciiTheme="minorHAnsi" w:hAnsiTheme="minorHAnsi"/>
                <w:sz w:val="16"/>
                <w:szCs w:val="18"/>
                <w:lang w:val="es-BO" w:eastAsia="es-BO"/>
              </w:rPr>
              <w:t>mm.</w:t>
            </w:r>
            <w:proofErr w:type="spellEnd"/>
          </w:p>
        </w:tc>
      </w:tr>
      <w:tr w:rsidR="005D3628" w:rsidRPr="00E63D82" w:rsidTr="005D3628">
        <w:trPr>
          <w:trHeight w:val="300"/>
        </w:trPr>
        <w:tc>
          <w:tcPr>
            <w:tcW w:w="5949" w:type="dxa"/>
            <w:shd w:val="clear" w:color="auto" w:fill="auto"/>
            <w:noWrap/>
            <w:vAlign w:val="bottom"/>
            <w:hideMark/>
          </w:tcPr>
          <w:p w:rsidR="005D3628" w:rsidRPr="00E63D82" w:rsidRDefault="005D3628" w:rsidP="005D3628">
            <w:pPr>
              <w:rPr>
                <w:rFonts w:asciiTheme="minorHAnsi" w:hAnsiTheme="minorHAnsi"/>
                <w:sz w:val="16"/>
                <w:szCs w:val="18"/>
                <w:lang w:val="es-BO" w:eastAsia="es-BO"/>
              </w:rPr>
            </w:pPr>
            <w:r w:rsidRPr="00E63D82">
              <w:rPr>
                <w:rFonts w:asciiTheme="minorHAnsi" w:hAnsiTheme="minorHAnsi"/>
                <w:sz w:val="16"/>
                <w:szCs w:val="18"/>
                <w:lang w:val="es-BO" w:eastAsia="es-BO"/>
              </w:rPr>
              <w:t>Tubo de acero galvanizado, de 2 m de longitud, para la protección de la bajada de la pletina conductora.</w:t>
            </w:r>
          </w:p>
        </w:tc>
      </w:tr>
      <w:tr w:rsidR="005D3628" w:rsidRPr="00E63D82" w:rsidTr="005D3628">
        <w:trPr>
          <w:trHeight w:val="450"/>
        </w:trPr>
        <w:tc>
          <w:tcPr>
            <w:tcW w:w="5949" w:type="dxa"/>
            <w:shd w:val="clear" w:color="auto" w:fill="auto"/>
            <w:vAlign w:val="bottom"/>
            <w:hideMark/>
          </w:tcPr>
          <w:p w:rsidR="005D3628" w:rsidRPr="00E63D82" w:rsidRDefault="005D3628" w:rsidP="005D3628">
            <w:pPr>
              <w:rPr>
                <w:rFonts w:asciiTheme="minorHAnsi" w:hAnsiTheme="minorHAnsi"/>
                <w:sz w:val="16"/>
                <w:szCs w:val="18"/>
                <w:lang w:val="es-BO" w:eastAsia="es-BO"/>
              </w:rPr>
            </w:pPr>
            <w:r w:rsidRPr="00E63D82">
              <w:rPr>
                <w:rFonts w:asciiTheme="minorHAnsi" w:hAnsiTheme="minorHAnsi"/>
                <w:sz w:val="16"/>
                <w:szCs w:val="18"/>
                <w:lang w:val="es-BO" w:eastAsia="es-BO"/>
              </w:rPr>
              <w:t>Electrodo para red de toma de tierra cobreado con 254 µm, fabricado en acero, de 14,3 mm de diámetro y 2 m de longitud, incluye cableado de conexión, caja de inspección, bentonita y tierra vegetal</w:t>
            </w:r>
          </w:p>
        </w:tc>
      </w:tr>
    </w:tbl>
    <w:p w:rsidR="00855585" w:rsidRPr="00E63D82" w:rsidRDefault="00855585" w:rsidP="00855585">
      <w:pPr>
        <w:pStyle w:val="Prrafodelista"/>
        <w:ind w:left="792"/>
        <w:jc w:val="both"/>
        <w:rPr>
          <w:rFonts w:asciiTheme="minorHAnsi" w:hAnsiTheme="minorHAnsi" w:cstheme="minorHAnsi"/>
          <w:sz w:val="18"/>
          <w:szCs w:val="18"/>
        </w:rPr>
      </w:pPr>
    </w:p>
    <w:tbl>
      <w:tblPr>
        <w:tblW w:w="0" w:type="auto"/>
        <w:tblInd w:w="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97"/>
      </w:tblGrid>
      <w:tr w:rsidR="005D3628" w:rsidRPr="00E63D82" w:rsidTr="005D3628">
        <w:trPr>
          <w:trHeight w:val="300"/>
        </w:trPr>
        <w:tc>
          <w:tcPr>
            <w:tcW w:w="0" w:type="auto"/>
            <w:shd w:val="clear" w:color="auto" w:fill="auto"/>
            <w:noWrap/>
            <w:vAlign w:val="bottom"/>
            <w:hideMark/>
          </w:tcPr>
          <w:p w:rsidR="005D3628" w:rsidRPr="00E63D82" w:rsidRDefault="005D3628" w:rsidP="005D3628">
            <w:pPr>
              <w:rPr>
                <w:rFonts w:asciiTheme="minorHAnsi" w:hAnsiTheme="minorHAnsi"/>
                <w:b/>
                <w:bCs/>
                <w:sz w:val="16"/>
                <w:szCs w:val="18"/>
                <w:lang w:val="es-BO" w:eastAsia="es-BO"/>
              </w:rPr>
            </w:pPr>
            <w:r w:rsidRPr="00E63D82">
              <w:rPr>
                <w:rFonts w:asciiTheme="minorHAnsi" w:hAnsiTheme="minorHAnsi"/>
                <w:b/>
                <w:bCs/>
                <w:sz w:val="16"/>
                <w:szCs w:val="18"/>
                <w:lang w:val="es-BO" w:eastAsia="es-BO"/>
              </w:rPr>
              <w:t>MANO DE OBRA</w:t>
            </w:r>
          </w:p>
        </w:tc>
      </w:tr>
      <w:tr w:rsidR="005D3628" w:rsidRPr="00E63D82" w:rsidTr="005D3628">
        <w:trPr>
          <w:trHeight w:val="300"/>
        </w:trPr>
        <w:tc>
          <w:tcPr>
            <w:tcW w:w="0" w:type="auto"/>
            <w:shd w:val="clear" w:color="auto" w:fill="auto"/>
            <w:noWrap/>
            <w:vAlign w:val="bottom"/>
            <w:hideMark/>
          </w:tcPr>
          <w:p w:rsidR="005D3628" w:rsidRPr="00E63D82" w:rsidRDefault="005D3628" w:rsidP="005D3628">
            <w:pPr>
              <w:rPr>
                <w:rFonts w:asciiTheme="minorHAnsi" w:hAnsiTheme="minorHAnsi"/>
                <w:sz w:val="16"/>
                <w:szCs w:val="18"/>
                <w:lang w:val="es-BO" w:eastAsia="es-BO"/>
              </w:rPr>
            </w:pPr>
            <w:r w:rsidRPr="00E63D82">
              <w:rPr>
                <w:rFonts w:asciiTheme="minorHAnsi" w:hAnsiTheme="minorHAnsi"/>
                <w:sz w:val="16"/>
                <w:szCs w:val="18"/>
                <w:lang w:val="es-BO" w:eastAsia="es-BO"/>
              </w:rPr>
              <w:t>ESPECIALISTA ELECTRICISTA</w:t>
            </w:r>
          </w:p>
        </w:tc>
      </w:tr>
      <w:tr w:rsidR="005D3628" w:rsidRPr="00E63D82" w:rsidTr="005D3628">
        <w:trPr>
          <w:trHeight w:val="300"/>
        </w:trPr>
        <w:tc>
          <w:tcPr>
            <w:tcW w:w="0" w:type="auto"/>
            <w:shd w:val="clear" w:color="auto" w:fill="auto"/>
            <w:noWrap/>
            <w:vAlign w:val="bottom"/>
            <w:hideMark/>
          </w:tcPr>
          <w:p w:rsidR="005D3628" w:rsidRPr="00E63D82" w:rsidRDefault="005D3628" w:rsidP="005D3628">
            <w:pPr>
              <w:rPr>
                <w:rFonts w:asciiTheme="minorHAnsi" w:hAnsiTheme="minorHAnsi"/>
                <w:sz w:val="16"/>
                <w:szCs w:val="18"/>
                <w:lang w:val="es-BO" w:eastAsia="es-BO"/>
              </w:rPr>
            </w:pPr>
            <w:r w:rsidRPr="00E63D82">
              <w:rPr>
                <w:rFonts w:asciiTheme="minorHAnsi" w:hAnsiTheme="minorHAnsi"/>
                <w:sz w:val="16"/>
                <w:szCs w:val="18"/>
                <w:lang w:val="es-BO" w:eastAsia="es-BO"/>
              </w:rPr>
              <w:t>AYUDANTE DE ELECTRICISTA</w:t>
            </w:r>
          </w:p>
        </w:tc>
      </w:tr>
    </w:tbl>
    <w:p w:rsidR="005D3628" w:rsidRPr="00E63D82" w:rsidRDefault="005D3628" w:rsidP="00855585">
      <w:pPr>
        <w:pStyle w:val="Prrafodelista"/>
        <w:ind w:left="792"/>
        <w:jc w:val="both"/>
        <w:rPr>
          <w:rFonts w:asciiTheme="minorHAnsi" w:hAnsiTheme="minorHAnsi" w:cstheme="minorHAnsi"/>
          <w:sz w:val="18"/>
          <w:szCs w:val="18"/>
        </w:rPr>
      </w:pPr>
    </w:p>
    <w:p w:rsidR="005D3628" w:rsidRPr="00E63D82" w:rsidRDefault="005D3628" w:rsidP="00855585">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855585" w:rsidRPr="00E63D82" w:rsidRDefault="00855585" w:rsidP="00855585">
      <w:pPr>
        <w:pStyle w:val="Prrafodelista"/>
        <w:ind w:left="792"/>
        <w:jc w:val="both"/>
        <w:rPr>
          <w:rFonts w:asciiTheme="minorHAnsi" w:hAnsiTheme="minorHAnsi" w:cstheme="minorHAnsi"/>
          <w:b/>
          <w:sz w:val="18"/>
          <w:szCs w:val="18"/>
        </w:rPr>
      </w:pPr>
    </w:p>
    <w:p w:rsidR="003D2E5D" w:rsidRPr="00E63D82" w:rsidRDefault="003D2E5D" w:rsidP="001C11F4">
      <w:pPr>
        <w:pStyle w:val="Prrafodelista"/>
        <w:numPr>
          <w:ilvl w:val="1"/>
          <w:numId w:val="8"/>
        </w:numPr>
        <w:jc w:val="both"/>
        <w:rPr>
          <w:rFonts w:asciiTheme="minorHAnsi" w:hAnsiTheme="minorHAnsi" w:cstheme="minorHAnsi"/>
          <w:b/>
          <w:sz w:val="18"/>
          <w:szCs w:val="18"/>
        </w:rPr>
      </w:pPr>
      <w:r w:rsidRPr="00E63D82">
        <w:rPr>
          <w:rFonts w:asciiTheme="minorHAnsi" w:hAnsiTheme="minorHAnsi" w:cstheme="minorHAnsi"/>
          <w:b/>
          <w:sz w:val="18"/>
          <w:szCs w:val="18"/>
        </w:rPr>
        <w:t>PROCEDIMIENTOS PARA LA EJECUCIÓN</w:t>
      </w:r>
    </w:p>
    <w:p w:rsidR="00855585" w:rsidRPr="00E63D82" w:rsidRDefault="00855585" w:rsidP="00855585">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La empresa contratista deberá realizar los cálculos correspondientes para el diseño del Sistema de Pararrayos, estimando el volumen de protección que consiste en determinar la protección generada por un cono, cuyo ángulo generatriz con la vertical varía según el nivel de protección asignado, para una altura determinada de la edificación que requiere ser protegida. (Ver NB 148010).</w:t>
      </w:r>
    </w:p>
    <w:p w:rsidR="00855585" w:rsidRPr="00E63D82" w:rsidRDefault="00855585" w:rsidP="00855585">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lastRenderedPageBreak/>
        <w:t xml:space="preserve">Para la ejecución del ítem el CONTRATISTA deberá contemplar que el valor requerido de resistividad para el sistema de aterramiento es 5[ohm] o menor, y que el sistema de pararrayos debe proteger las estructuras metálicas presentes en el predio, por lo que su localización debe estar orientada al cumplimiento de este fin. </w:t>
      </w:r>
      <w:r w:rsidR="005D3628" w:rsidRPr="00E63D82">
        <w:rPr>
          <w:rFonts w:asciiTheme="minorHAnsi" w:hAnsiTheme="minorHAnsi" w:cstheme="minorHAnsi"/>
          <w:sz w:val="18"/>
          <w:szCs w:val="18"/>
        </w:rPr>
        <w:t>Además,</w:t>
      </w:r>
      <w:r w:rsidRPr="00E63D82">
        <w:rPr>
          <w:rFonts w:asciiTheme="minorHAnsi" w:hAnsiTheme="minorHAnsi" w:cstheme="minorHAnsi"/>
          <w:sz w:val="18"/>
          <w:szCs w:val="18"/>
        </w:rPr>
        <w:t xml:space="preserve"> q</w:t>
      </w:r>
      <w:r w:rsidR="00167A40">
        <w:rPr>
          <w:rFonts w:asciiTheme="minorHAnsi" w:hAnsiTheme="minorHAnsi" w:cstheme="minorHAnsi"/>
          <w:sz w:val="18"/>
          <w:szCs w:val="18"/>
        </w:rPr>
        <w:t>ue la vida útil esperada es de 3</w:t>
      </w:r>
      <w:r w:rsidRPr="00E63D82">
        <w:rPr>
          <w:rFonts w:asciiTheme="minorHAnsi" w:hAnsiTheme="minorHAnsi" w:cstheme="minorHAnsi"/>
          <w:sz w:val="18"/>
          <w:szCs w:val="18"/>
        </w:rPr>
        <w:t>0 años.</w:t>
      </w:r>
    </w:p>
    <w:p w:rsidR="00855585" w:rsidRPr="00E63D82" w:rsidRDefault="00855585" w:rsidP="00855585">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xml:space="preserve">La CONTRATISTA deberá presentar </w:t>
      </w:r>
      <w:r w:rsidR="00140D89" w:rsidRPr="00E63D82">
        <w:rPr>
          <w:rFonts w:asciiTheme="minorHAnsi" w:hAnsiTheme="minorHAnsi" w:cstheme="minorHAnsi"/>
          <w:sz w:val="18"/>
          <w:szCs w:val="18"/>
        </w:rPr>
        <w:t>la ingeniería, diseño y</w:t>
      </w:r>
      <w:r w:rsidRPr="00E63D82">
        <w:rPr>
          <w:rFonts w:asciiTheme="minorHAnsi" w:hAnsiTheme="minorHAnsi" w:cstheme="minorHAnsi"/>
          <w:sz w:val="18"/>
          <w:szCs w:val="18"/>
        </w:rPr>
        <w:t xml:space="preserve"> procedimiento para la ejecución del ítem, el mismo deberá ser revisado y aprobado por el SUPERVISOR antes del inicio de las obras.</w:t>
      </w:r>
    </w:p>
    <w:p w:rsidR="00855585" w:rsidRPr="00E63D82" w:rsidRDefault="00855585" w:rsidP="00855585">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Todas las conexiones a tierra y las fundaciones deben estar alejadas a al menos 1 m horizontal de la tubería existente en la zona, además no deben obstaculizar vías de circulación. El cableado debe interconectarse con el sistema de puesta a tierra.</w:t>
      </w:r>
    </w:p>
    <w:p w:rsidR="00855585" w:rsidRPr="00E63D82" w:rsidRDefault="00F64B8A" w:rsidP="00855585">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xml:space="preserve">La torre pararrayos deberá contar con la punta múltiple formada por pieza central, vástago principal y cuatro laterales, fabricada en acero inoxidable de 16 mm de </w:t>
      </w:r>
      <w:r w:rsidR="00076E8B" w:rsidRPr="00E63D82">
        <w:rPr>
          <w:rFonts w:asciiTheme="minorHAnsi" w:hAnsiTheme="minorHAnsi" w:cstheme="minorHAnsi"/>
          <w:sz w:val="18"/>
          <w:szCs w:val="18"/>
        </w:rPr>
        <w:t>diámetro y</w:t>
      </w:r>
      <w:r w:rsidRPr="00E63D82">
        <w:rPr>
          <w:rFonts w:asciiTheme="minorHAnsi" w:hAnsiTheme="minorHAnsi" w:cstheme="minorHAnsi"/>
          <w:sz w:val="18"/>
          <w:szCs w:val="18"/>
        </w:rPr>
        <w:t xml:space="preserve"> acoplamiento cabezal – m</w:t>
      </w:r>
      <w:r w:rsidR="00EC6BA5" w:rsidRPr="00E63D82">
        <w:rPr>
          <w:rFonts w:asciiTheme="minorHAnsi" w:hAnsiTheme="minorHAnsi" w:cstheme="minorHAnsi"/>
          <w:sz w:val="18"/>
          <w:szCs w:val="18"/>
        </w:rPr>
        <w:t>ást</w:t>
      </w:r>
      <w:r w:rsidRPr="00E63D82">
        <w:rPr>
          <w:rFonts w:asciiTheme="minorHAnsi" w:hAnsiTheme="minorHAnsi" w:cstheme="minorHAnsi"/>
          <w:sz w:val="18"/>
          <w:szCs w:val="18"/>
        </w:rPr>
        <w:t>il – conductor de latón para mástil de 1 ½” y bajante interior de pletina conductora de 30 x 2mm.</w:t>
      </w:r>
    </w:p>
    <w:p w:rsidR="00855585" w:rsidRPr="00E63D82" w:rsidRDefault="00855585" w:rsidP="00855585">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La CONTRATISTA deberá presentar una memoria de cálculo y un plano descriptivo del alcance de la protección de los pararrayos sobre la disposición final en el área. El mismo debe describir mínimamente el cono de protección del pararrayos en secciones transversal y longitudinal.</w:t>
      </w:r>
    </w:p>
    <w:p w:rsidR="00140D89" w:rsidRPr="00E63D82" w:rsidRDefault="00140D89" w:rsidP="00855585">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Cualquier material y/o equipo adicional requerido, fruto de la ingeniería aprobada, será provista por el contratista a su costo. No se reconocerán pagos adicionales.</w:t>
      </w:r>
    </w:p>
    <w:p w:rsidR="00855585" w:rsidRPr="00E63D82" w:rsidRDefault="00855585" w:rsidP="00855585">
      <w:pPr>
        <w:pStyle w:val="Prrafodelista"/>
        <w:ind w:left="792"/>
        <w:jc w:val="both"/>
        <w:rPr>
          <w:rFonts w:asciiTheme="minorHAnsi" w:hAnsiTheme="minorHAnsi" w:cstheme="minorHAnsi"/>
          <w:b/>
          <w:sz w:val="18"/>
          <w:szCs w:val="18"/>
        </w:rPr>
      </w:pPr>
    </w:p>
    <w:p w:rsidR="003D2E5D" w:rsidRPr="00E63D82" w:rsidRDefault="003D2E5D" w:rsidP="001C11F4">
      <w:pPr>
        <w:pStyle w:val="Prrafodelista"/>
        <w:numPr>
          <w:ilvl w:val="1"/>
          <w:numId w:val="8"/>
        </w:numPr>
        <w:jc w:val="both"/>
        <w:rPr>
          <w:rFonts w:asciiTheme="minorHAnsi" w:hAnsiTheme="minorHAnsi" w:cstheme="minorHAnsi"/>
          <w:b/>
          <w:sz w:val="18"/>
          <w:szCs w:val="18"/>
        </w:rPr>
      </w:pPr>
      <w:r w:rsidRPr="00E63D82">
        <w:rPr>
          <w:rFonts w:asciiTheme="minorHAnsi" w:hAnsiTheme="minorHAnsi" w:cstheme="minorHAnsi"/>
          <w:b/>
          <w:sz w:val="18"/>
          <w:szCs w:val="18"/>
        </w:rPr>
        <w:t>MEDIDAS DE MITIGACIÓN AMBIENTAL</w:t>
      </w:r>
    </w:p>
    <w:p w:rsidR="00F64B8A" w:rsidRPr="00E63D82" w:rsidRDefault="00F64B8A" w:rsidP="00F64B8A">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076E8B" w:rsidRPr="00E63D82">
        <w:rPr>
          <w:rFonts w:asciiTheme="minorHAnsi" w:hAnsiTheme="minorHAnsi" w:cstheme="minorHAnsi"/>
          <w:sz w:val="18"/>
          <w:szCs w:val="18"/>
        </w:rPr>
        <w:t>polvo, el</w:t>
      </w:r>
      <w:r w:rsidRPr="00E63D82">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64B8A" w:rsidRPr="00E63D82" w:rsidRDefault="00F64B8A" w:rsidP="00F64B8A">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64B8A" w:rsidRPr="00E63D82" w:rsidRDefault="00F64B8A" w:rsidP="00F64B8A">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64B8A" w:rsidRPr="00E63D82" w:rsidRDefault="00F64B8A" w:rsidP="00F64B8A">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F64B8A" w:rsidRPr="00E63D82" w:rsidRDefault="00F64B8A" w:rsidP="00F64B8A">
      <w:pPr>
        <w:pStyle w:val="Prrafodelista"/>
        <w:ind w:left="792"/>
        <w:jc w:val="both"/>
        <w:rPr>
          <w:rFonts w:asciiTheme="minorHAnsi" w:hAnsiTheme="minorHAnsi" w:cstheme="minorHAnsi"/>
          <w:b/>
          <w:sz w:val="18"/>
          <w:szCs w:val="18"/>
        </w:rPr>
      </w:pPr>
    </w:p>
    <w:p w:rsidR="003D2E5D" w:rsidRPr="00E63D82" w:rsidRDefault="003D2E5D" w:rsidP="001C11F4">
      <w:pPr>
        <w:pStyle w:val="Prrafodelista"/>
        <w:numPr>
          <w:ilvl w:val="1"/>
          <w:numId w:val="8"/>
        </w:numPr>
        <w:jc w:val="both"/>
        <w:rPr>
          <w:rFonts w:asciiTheme="minorHAnsi" w:hAnsiTheme="minorHAnsi" w:cstheme="minorHAnsi"/>
          <w:b/>
          <w:sz w:val="18"/>
          <w:szCs w:val="18"/>
        </w:rPr>
      </w:pPr>
      <w:r w:rsidRPr="00E63D82">
        <w:rPr>
          <w:rFonts w:asciiTheme="minorHAnsi" w:hAnsiTheme="minorHAnsi" w:cstheme="minorHAnsi"/>
          <w:b/>
          <w:sz w:val="18"/>
          <w:szCs w:val="18"/>
        </w:rPr>
        <w:t>MEDICIÓN Y FORMA DE PAGO</w:t>
      </w:r>
    </w:p>
    <w:p w:rsidR="00890B2F" w:rsidRPr="00E63D82" w:rsidRDefault="00890B2F" w:rsidP="00890B2F">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Este ítem ejecutado en un todo de acuerdo a las presentes especificaciones, medido de manera global y aprobado por el Supervisor de Obra, será cancelado al precio unitario de la propuesta aceptada.</w:t>
      </w:r>
    </w:p>
    <w:p w:rsidR="00890B2F" w:rsidRPr="00E63D82" w:rsidRDefault="00890B2F" w:rsidP="00890B2F">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Lo pagado será en compensación total por Materiales, Mano de Obra, equipo, maquinaria y herramientas y otros gastos que sean necesarios para la adecuada y correcta ejecución de los trabajos.</w:t>
      </w:r>
    </w:p>
    <w:p w:rsidR="00890B2F" w:rsidRPr="00E63D82" w:rsidRDefault="00890B2F" w:rsidP="00890B2F">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Otros gastos adicionales necesarios para la realización de esta actividad, corre</w:t>
      </w:r>
      <w:r w:rsidR="00140D89" w:rsidRPr="00E63D82">
        <w:rPr>
          <w:rFonts w:asciiTheme="minorHAnsi" w:hAnsiTheme="minorHAnsi" w:cstheme="minorHAnsi"/>
          <w:sz w:val="18"/>
          <w:szCs w:val="18"/>
        </w:rPr>
        <w:t>n</w:t>
      </w:r>
      <w:r w:rsidRPr="00E63D82">
        <w:rPr>
          <w:rFonts w:asciiTheme="minorHAnsi" w:hAnsiTheme="minorHAnsi" w:cstheme="minorHAnsi"/>
          <w:sz w:val="18"/>
          <w:szCs w:val="18"/>
        </w:rPr>
        <w:t xml:space="preserve"> por cuenta del contratista. </w:t>
      </w:r>
    </w:p>
    <w:p w:rsidR="00890B2F" w:rsidRPr="00E63D82" w:rsidRDefault="00890B2F" w:rsidP="00890B2F">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Para realizar el pago de este ítem se debe presentar el respaldo de la actividad donde se constate los trabajos realizados concernientes a este ítem.</w:t>
      </w:r>
    </w:p>
    <w:p w:rsidR="00890B2F" w:rsidRPr="00E63D82" w:rsidRDefault="00890B2F" w:rsidP="00890B2F">
      <w:pPr>
        <w:pStyle w:val="Prrafodelista"/>
        <w:ind w:left="792"/>
        <w:jc w:val="both"/>
        <w:rPr>
          <w:rFonts w:asciiTheme="minorHAnsi" w:hAnsiTheme="minorHAnsi" w:cstheme="minorHAnsi"/>
          <w:b/>
          <w:sz w:val="18"/>
          <w:szCs w:val="18"/>
        </w:rPr>
      </w:pPr>
    </w:p>
    <w:p w:rsidR="00890B2F" w:rsidRPr="00E63D82" w:rsidRDefault="00890B2F" w:rsidP="001C11F4">
      <w:pPr>
        <w:pStyle w:val="Prrafodelista"/>
        <w:numPr>
          <w:ilvl w:val="0"/>
          <w:numId w:val="8"/>
        </w:numPr>
        <w:jc w:val="both"/>
        <w:rPr>
          <w:rFonts w:asciiTheme="minorHAnsi" w:hAnsiTheme="minorHAnsi" w:cstheme="minorHAnsi"/>
          <w:b/>
          <w:sz w:val="18"/>
          <w:szCs w:val="18"/>
        </w:rPr>
      </w:pPr>
      <w:r w:rsidRPr="00E63D82">
        <w:rPr>
          <w:rFonts w:asciiTheme="minorHAnsi" w:hAnsiTheme="minorHAnsi" w:cstheme="minorHAnsi"/>
          <w:b/>
          <w:sz w:val="18"/>
          <w:szCs w:val="18"/>
        </w:rPr>
        <w:lastRenderedPageBreak/>
        <w:t>DISEÑO, PROVISIÓN E INSTALACIÓN DE SISTEMA ELÉCTRICO ANTIEXPLOSIVO</w:t>
      </w:r>
    </w:p>
    <w:p w:rsidR="00890B2F" w:rsidRPr="00E63D82" w:rsidRDefault="00890B2F" w:rsidP="00890B2F">
      <w:pPr>
        <w:pStyle w:val="Prrafodelista"/>
        <w:ind w:left="360"/>
        <w:jc w:val="both"/>
        <w:rPr>
          <w:rFonts w:asciiTheme="minorHAnsi" w:hAnsiTheme="minorHAnsi" w:cstheme="minorHAnsi"/>
          <w:b/>
          <w:sz w:val="18"/>
          <w:szCs w:val="18"/>
        </w:rPr>
      </w:pPr>
      <w:r w:rsidRPr="00E63D82">
        <w:rPr>
          <w:rFonts w:asciiTheme="minorHAnsi" w:hAnsiTheme="minorHAnsi" w:cstheme="minorHAnsi"/>
          <w:b/>
          <w:sz w:val="18"/>
          <w:szCs w:val="18"/>
        </w:rPr>
        <w:t>UNIDAD: Global (</w:t>
      </w:r>
      <w:proofErr w:type="spellStart"/>
      <w:r w:rsidRPr="00E63D82">
        <w:rPr>
          <w:rFonts w:asciiTheme="minorHAnsi" w:hAnsiTheme="minorHAnsi" w:cstheme="minorHAnsi"/>
          <w:b/>
          <w:sz w:val="18"/>
          <w:szCs w:val="18"/>
        </w:rPr>
        <w:t>Glb</w:t>
      </w:r>
      <w:proofErr w:type="spellEnd"/>
      <w:r w:rsidRPr="00E63D82">
        <w:rPr>
          <w:rFonts w:asciiTheme="minorHAnsi" w:hAnsiTheme="minorHAnsi" w:cstheme="minorHAnsi"/>
          <w:b/>
          <w:sz w:val="18"/>
          <w:szCs w:val="18"/>
        </w:rPr>
        <w:t>)</w:t>
      </w:r>
    </w:p>
    <w:p w:rsidR="00890B2F" w:rsidRPr="00E63D82" w:rsidRDefault="00890B2F" w:rsidP="00890B2F">
      <w:pPr>
        <w:pStyle w:val="Prrafodelista"/>
        <w:ind w:left="360"/>
        <w:jc w:val="both"/>
        <w:rPr>
          <w:rFonts w:asciiTheme="minorHAnsi" w:hAnsiTheme="minorHAnsi" w:cstheme="minorHAnsi"/>
          <w:b/>
          <w:sz w:val="18"/>
          <w:szCs w:val="18"/>
        </w:rPr>
      </w:pPr>
    </w:p>
    <w:p w:rsidR="00890B2F" w:rsidRPr="00E63D82" w:rsidRDefault="00890B2F" w:rsidP="001C11F4">
      <w:pPr>
        <w:pStyle w:val="Prrafodelista"/>
        <w:numPr>
          <w:ilvl w:val="1"/>
          <w:numId w:val="8"/>
        </w:numPr>
        <w:jc w:val="both"/>
        <w:rPr>
          <w:rFonts w:asciiTheme="minorHAnsi" w:hAnsiTheme="minorHAnsi" w:cstheme="minorHAnsi"/>
          <w:b/>
          <w:sz w:val="18"/>
          <w:szCs w:val="18"/>
        </w:rPr>
      </w:pPr>
      <w:r w:rsidRPr="00E63D82">
        <w:rPr>
          <w:rFonts w:asciiTheme="minorHAnsi" w:hAnsiTheme="minorHAnsi" w:cstheme="minorHAnsi"/>
          <w:b/>
          <w:sz w:val="18"/>
          <w:szCs w:val="18"/>
        </w:rPr>
        <w:t>DEFINICIÓN</w:t>
      </w:r>
    </w:p>
    <w:p w:rsidR="00890B2F" w:rsidRPr="00E63D82" w:rsidRDefault="00D65B37" w:rsidP="00D65B37">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xml:space="preserve">El ítem de Diseño e Instalación de Sistema Eléctrico Antiexplosivo contempla todos los trabajos necesarios para el diseño y la instalación de un sistema eléctrico que provea suficiente energía eléctrica para las luminarias </w:t>
      </w:r>
      <w:r w:rsidR="00DB72A3">
        <w:rPr>
          <w:rFonts w:asciiTheme="minorHAnsi" w:hAnsiTheme="minorHAnsi" w:cstheme="minorHAnsi"/>
          <w:sz w:val="18"/>
          <w:szCs w:val="18"/>
        </w:rPr>
        <w:t>tipo tortuga</w:t>
      </w:r>
      <w:r w:rsidRPr="00E63D82">
        <w:rPr>
          <w:rFonts w:asciiTheme="minorHAnsi" w:hAnsiTheme="minorHAnsi" w:cstheme="minorHAnsi"/>
          <w:sz w:val="18"/>
          <w:szCs w:val="18"/>
        </w:rPr>
        <w:t xml:space="preserve">, de acuerdo con los requerimientos descritos. </w:t>
      </w:r>
      <w:r w:rsidR="00E63D82" w:rsidRPr="00E63D82">
        <w:rPr>
          <w:rFonts w:asciiTheme="minorHAnsi" w:hAnsiTheme="minorHAnsi" w:cstheme="minorHAnsi"/>
          <w:sz w:val="18"/>
          <w:szCs w:val="18"/>
        </w:rPr>
        <w:t>Además,</w:t>
      </w:r>
      <w:r w:rsidRPr="00E63D82">
        <w:rPr>
          <w:rFonts w:asciiTheme="minorHAnsi" w:hAnsiTheme="minorHAnsi" w:cstheme="minorHAnsi"/>
          <w:sz w:val="18"/>
          <w:szCs w:val="18"/>
        </w:rPr>
        <w:t xml:space="preserve"> debe contemplarse la provisión e instalación de todo el sistema de cableado e interconexiones, el tablero de distribución principal y secundarios con interruptores térmicos, el interruptor central, las tuberías conductoras y cajas de interconexiones, los </w:t>
      </w:r>
      <w:proofErr w:type="spellStart"/>
      <w:r w:rsidRPr="00E63D82">
        <w:rPr>
          <w:rFonts w:asciiTheme="minorHAnsi" w:hAnsiTheme="minorHAnsi" w:cstheme="minorHAnsi"/>
          <w:sz w:val="18"/>
          <w:szCs w:val="18"/>
        </w:rPr>
        <w:t>switches</w:t>
      </w:r>
      <w:proofErr w:type="spellEnd"/>
      <w:r w:rsidRPr="00E63D82">
        <w:rPr>
          <w:rFonts w:asciiTheme="minorHAnsi" w:hAnsiTheme="minorHAnsi" w:cstheme="minorHAnsi"/>
          <w:sz w:val="18"/>
          <w:szCs w:val="18"/>
        </w:rPr>
        <w:t xml:space="preserve"> eléctricos necesarios y enchufes.</w:t>
      </w:r>
    </w:p>
    <w:p w:rsidR="00890B2F" w:rsidRPr="00E63D82" w:rsidRDefault="00890B2F" w:rsidP="00890B2F">
      <w:pPr>
        <w:pStyle w:val="Prrafodelista"/>
        <w:ind w:left="792"/>
        <w:jc w:val="both"/>
        <w:rPr>
          <w:rFonts w:asciiTheme="minorHAnsi" w:hAnsiTheme="minorHAnsi" w:cstheme="minorHAnsi"/>
          <w:b/>
          <w:sz w:val="18"/>
          <w:szCs w:val="18"/>
        </w:rPr>
      </w:pPr>
    </w:p>
    <w:p w:rsidR="00890B2F" w:rsidRPr="00E63D82" w:rsidRDefault="00890B2F" w:rsidP="001C11F4">
      <w:pPr>
        <w:pStyle w:val="Prrafodelista"/>
        <w:numPr>
          <w:ilvl w:val="1"/>
          <w:numId w:val="8"/>
        </w:numPr>
        <w:jc w:val="both"/>
        <w:rPr>
          <w:rFonts w:asciiTheme="minorHAnsi" w:hAnsiTheme="minorHAnsi" w:cstheme="minorHAnsi"/>
          <w:b/>
          <w:sz w:val="18"/>
          <w:szCs w:val="18"/>
        </w:rPr>
      </w:pPr>
      <w:r w:rsidRPr="00E63D82">
        <w:rPr>
          <w:rFonts w:asciiTheme="minorHAnsi" w:hAnsiTheme="minorHAnsi" w:cstheme="minorHAnsi"/>
          <w:b/>
          <w:sz w:val="18"/>
          <w:szCs w:val="18"/>
        </w:rPr>
        <w:t>MATERIALES, HERRAMIENTAS Y EQUIPO</w:t>
      </w:r>
    </w:p>
    <w:p w:rsidR="00D65B37" w:rsidRPr="00E63D82" w:rsidRDefault="00D65B37" w:rsidP="00D65B37">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El CONTRATISTA deberá presentar un diseño eléctrico de las instalaciones que cumpla con los objetivos y especificaciones del sistema. Basado en su diseño aprobado el CONTRATISTA proporcionará todos los materiales, herramientas y equipos necesarios para la correcta ejecución del ítem. Entre los principales podemos citar a los siguientes</w:t>
      </w:r>
      <w:r w:rsidR="00140D89" w:rsidRPr="00E63D82">
        <w:rPr>
          <w:rFonts w:asciiTheme="minorHAnsi" w:hAnsiTheme="minorHAnsi" w:cstheme="minorHAnsi"/>
          <w:sz w:val="18"/>
          <w:szCs w:val="18"/>
        </w:rPr>
        <w:t xml:space="preserve"> (con carácter referencial, mas no limitativo)</w:t>
      </w:r>
      <w:r w:rsidRPr="00E63D82">
        <w:rPr>
          <w:rFonts w:asciiTheme="minorHAnsi" w:hAnsiTheme="minorHAnsi" w:cstheme="minorHAnsi"/>
          <w:sz w:val="18"/>
          <w:szCs w:val="18"/>
        </w:rPr>
        <w:t>:</w:t>
      </w:r>
    </w:p>
    <w:p w:rsidR="00076E8B" w:rsidRDefault="00076E8B" w:rsidP="00D65B37">
      <w:pPr>
        <w:pStyle w:val="Prrafodelista"/>
        <w:ind w:left="792"/>
        <w:jc w:val="both"/>
        <w:rPr>
          <w:rFonts w:asciiTheme="minorHAnsi" w:hAnsiTheme="minorHAnsi" w:cstheme="minorHAnsi"/>
          <w:sz w:val="18"/>
          <w:szCs w:val="18"/>
        </w:rPr>
      </w:pPr>
    </w:p>
    <w:tbl>
      <w:tblPr>
        <w:tblW w:w="5980" w:type="dxa"/>
        <w:tblInd w:w="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80"/>
      </w:tblGrid>
      <w:tr w:rsidR="00671C8F" w:rsidRPr="00671C8F" w:rsidTr="00671C8F">
        <w:trPr>
          <w:trHeight w:val="285"/>
        </w:trPr>
        <w:tc>
          <w:tcPr>
            <w:tcW w:w="5980" w:type="dxa"/>
            <w:shd w:val="clear" w:color="auto" w:fill="auto"/>
            <w:noWrap/>
            <w:vAlign w:val="bottom"/>
            <w:hideMark/>
          </w:tcPr>
          <w:p w:rsidR="00671C8F" w:rsidRPr="00671C8F" w:rsidRDefault="00671C8F" w:rsidP="00671C8F">
            <w:pPr>
              <w:rPr>
                <w:rFonts w:ascii="Cambria" w:hAnsi="Cambria" w:cs="Calibri"/>
                <w:b/>
                <w:bCs/>
                <w:sz w:val="16"/>
                <w:szCs w:val="16"/>
                <w:lang w:val="es-BO" w:eastAsia="es-BO"/>
              </w:rPr>
            </w:pPr>
            <w:r w:rsidRPr="00671C8F">
              <w:rPr>
                <w:rFonts w:ascii="Cambria" w:hAnsi="Cambria" w:cs="Calibri"/>
                <w:b/>
                <w:bCs/>
                <w:sz w:val="16"/>
                <w:szCs w:val="16"/>
                <w:lang w:val="es-BO" w:eastAsia="es-BO"/>
              </w:rPr>
              <w:t>MATERIALES</w:t>
            </w:r>
          </w:p>
        </w:tc>
      </w:tr>
      <w:tr w:rsidR="00671C8F" w:rsidRPr="00671C8F" w:rsidTr="00671C8F">
        <w:trPr>
          <w:trHeight w:val="285"/>
        </w:trPr>
        <w:tc>
          <w:tcPr>
            <w:tcW w:w="5980" w:type="dxa"/>
            <w:shd w:val="clear" w:color="auto" w:fill="auto"/>
            <w:vAlign w:val="bottom"/>
            <w:hideMark/>
          </w:tcPr>
          <w:p w:rsidR="00671C8F" w:rsidRPr="00671C8F" w:rsidRDefault="00671C8F" w:rsidP="00671C8F">
            <w:pPr>
              <w:rPr>
                <w:rFonts w:ascii="Cambria" w:hAnsi="Cambria" w:cs="Calibri"/>
                <w:sz w:val="16"/>
                <w:szCs w:val="16"/>
                <w:lang w:val="es-BO" w:eastAsia="es-BO"/>
              </w:rPr>
            </w:pPr>
            <w:r w:rsidRPr="00671C8F">
              <w:rPr>
                <w:rFonts w:ascii="Cambria" w:hAnsi="Cambria" w:cs="Calibri"/>
                <w:sz w:val="16"/>
                <w:szCs w:val="16"/>
                <w:lang w:val="es-BO" w:eastAsia="es-BO"/>
              </w:rPr>
              <w:t>CONDUCTOR DE COBRE AWG N° 10 (TIPO ALAMBRE)</w:t>
            </w:r>
          </w:p>
        </w:tc>
      </w:tr>
      <w:tr w:rsidR="00671C8F" w:rsidRPr="00671C8F" w:rsidTr="00671C8F">
        <w:trPr>
          <w:trHeight w:val="285"/>
        </w:trPr>
        <w:tc>
          <w:tcPr>
            <w:tcW w:w="5980" w:type="dxa"/>
            <w:shd w:val="clear" w:color="auto" w:fill="auto"/>
            <w:vAlign w:val="bottom"/>
            <w:hideMark/>
          </w:tcPr>
          <w:p w:rsidR="00671C8F" w:rsidRPr="00671C8F" w:rsidRDefault="00671C8F" w:rsidP="00671C8F">
            <w:pPr>
              <w:rPr>
                <w:rFonts w:ascii="Cambria" w:hAnsi="Cambria" w:cs="Calibri"/>
                <w:sz w:val="16"/>
                <w:szCs w:val="16"/>
                <w:lang w:val="es-BO" w:eastAsia="es-BO"/>
              </w:rPr>
            </w:pPr>
            <w:r w:rsidRPr="00671C8F">
              <w:rPr>
                <w:rFonts w:ascii="Cambria" w:hAnsi="Cambria" w:cs="Calibri"/>
                <w:sz w:val="16"/>
                <w:szCs w:val="16"/>
                <w:lang w:val="es-BO" w:eastAsia="es-BO"/>
              </w:rPr>
              <w:t>CONDUCTOR DE COBRE DESNUDO DE 10mm²</w:t>
            </w:r>
          </w:p>
        </w:tc>
      </w:tr>
      <w:tr w:rsidR="00671C8F" w:rsidRPr="00671C8F" w:rsidTr="00671C8F">
        <w:trPr>
          <w:trHeight w:val="285"/>
        </w:trPr>
        <w:tc>
          <w:tcPr>
            <w:tcW w:w="5980" w:type="dxa"/>
            <w:shd w:val="clear" w:color="auto" w:fill="auto"/>
            <w:vAlign w:val="bottom"/>
            <w:hideMark/>
          </w:tcPr>
          <w:p w:rsidR="00671C8F" w:rsidRPr="00671C8F" w:rsidRDefault="00671C8F" w:rsidP="00671C8F">
            <w:pPr>
              <w:rPr>
                <w:rFonts w:ascii="Cambria" w:hAnsi="Cambria" w:cs="Calibri"/>
                <w:sz w:val="16"/>
                <w:szCs w:val="16"/>
                <w:lang w:val="es-BO" w:eastAsia="es-BO"/>
              </w:rPr>
            </w:pPr>
            <w:r w:rsidRPr="00671C8F">
              <w:rPr>
                <w:rFonts w:ascii="Cambria" w:hAnsi="Cambria" w:cs="Calibri"/>
                <w:sz w:val="16"/>
                <w:szCs w:val="16"/>
                <w:lang w:val="es-BO" w:eastAsia="es-BO"/>
              </w:rPr>
              <w:t>JABALINA DE COBRE DE ø 5/8" X 1,5m (recubrimiento de 25 micrones de cobre)</w:t>
            </w:r>
          </w:p>
        </w:tc>
      </w:tr>
      <w:tr w:rsidR="00671C8F" w:rsidRPr="00671C8F" w:rsidTr="00671C8F">
        <w:trPr>
          <w:trHeight w:val="600"/>
        </w:trPr>
        <w:tc>
          <w:tcPr>
            <w:tcW w:w="5980" w:type="dxa"/>
            <w:shd w:val="clear" w:color="auto" w:fill="auto"/>
            <w:vAlign w:val="bottom"/>
            <w:hideMark/>
          </w:tcPr>
          <w:p w:rsidR="00671C8F" w:rsidRPr="00671C8F" w:rsidRDefault="00671C8F" w:rsidP="00671C8F">
            <w:pPr>
              <w:rPr>
                <w:rFonts w:ascii="Cambria" w:hAnsi="Cambria" w:cs="Calibri"/>
                <w:sz w:val="16"/>
                <w:szCs w:val="16"/>
                <w:lang w:val="es-BO" w:eastAsia="es-BO"/>
              </w:rPr>
            </w:pPr>
            <w:r w:rsidRPr="00671C8F">
              <w:rPr>
                <w:rFonts w:ascii="Cambria" w:hAnsi="Cambria" w:cs="Calibri"/>
                <w:sz w:val="16"/>
                <w:szCs w:val="16"/>
                <w:lang w:val="es-BO" w:eastAsia="es-BO"/>
              </w:rPr>
              <w:t>INTERRUPTOR AUTOMATICO TERMOMAGNETICO CLASE C 60 - 63 AMP MONOFASICO</w:t>
            </w:r>
          </w:p>
        </w:tc>
      </w:tr>
      <w:tr w:rsidR="00671C8F" w:rsidRPr="00671C8F" w:rsidTr="00671C8F">
        <w:trPr>
          <w:trHeight w:val="285"/>
        </w:trPr>
        <w:tc>
          <w:tcPr>
            <w:tcW w:w="5980" w:type="dxa"/>
            <w:shd w:val="clear" w:color="auto" w:fill="auto"/>
            <w:vAlign w:val="bottom"/>
            <w:hideMark/>
          </w:tcPr>
          <w:p w:rsidR="00671C8F" w:rsidRPr="00671C8F" w:rsidRDefault="00671C8F" w:rsidP="00671C8F">
            <w:pPr>
              <w:rPr>
                <w:rFonts w:ascii="Cambria" w:hAnsi="Cambria" w:cs="Calibri"/>
                <w:sz w:val="16"/>
                <w:szCs w:val="16"/>
                <w:lang w:val="es-BO" w:eastAsia="es-BO"/>
              </w:rPr>
            </w:pPr>
            <w:r w:rsidRPr="00671C8F">
              <w:rPr>
                <w:rFonts w:ascii="Cambria" w:hAnsi="Cambria" w:cs="Calibri"/>
                <w:sz w:val="16"/>
                <w:szCs w:val="16"/>
                <w:lang w:val="es-BO" w:eastAsia="es-BO"/>
              </w:rPr>
              <w:t>TUBERIA CONDUIT ANTIEXPLOSIVO DE 3/4"</w:t>
            </w:r>
          </w:p>
        </w:tc>
      </w:tr>
      <w:tr w:rsidR="00671C8F" w:rsidRPr="00671C8F" w:rsidTr="00671C8F">
        <w:trPr>
          <w:trHeight w:val="285"/>
        </w:trPr>
        <w:tc>
          <w:tcPr>
            <w:tcW w:w="5980" w:type="dxa"/>
            <w:shd w:val="clear" w:color="auto" w:fill="auto"/>
            <w:vAlign w:val="bottom"/>
            <w:hideMark/>
          </w:tcPr>
          <w:p w:rsidR="00671C8F" w:rsidRPr="00671C8F" w:rsidRDefault="00671C8F" w:rsidP="00671C8F">
            <w:pPr>
              <w:rPr>
                <w:rFonts w:ascii="Cambria" w:hAnsi="Cambria" w:cs="Calibri"/>
                <w:sz w:val="16"/>
                <w:szCs w:val="16"/>
                <w:lang w:val="es-BO" w:eastAsia="es-BO"/>
              </w:rPr>
            </w:pPr>
            <w:r w:rsidRPr="00671C8F">
              <w:rPr>
                <w:rFonts w:ascii="Cambria" w:hAnsi="Cambria" w:cs="Calibri"/>
                <w:sz w:val="16"/>
                <w:szCs w:val="16"/>
                <w:lang w:val="es-BO" w:eastAsia="es-BO"/>
              </w:rPr>
              <w:t>TOMA CORRIENTE ANTIEXPLOSIVO</w:t>
            </w:r>
          </w:p>
        </w:tc>
      </w:tr>
      <w:tr w:rsidR="00671C8F" w:rsidRPr="00671C8F" w:rsidTr="00671C8F">
        <w:trPr>
          <w:trHeight w:val="285"/>
        </w:trPr>
        <w:tc>
          <w:tcPr>
            <w:tcW w:w="5980" w:type="dxa"/>
            <w:shd w:val="clear" w:color="auto" w:fill="auto"/>
            <w:vAlign w:val="bottom"/>
            <w:hideMark/>
          </w:tcPr>
          <w:p w:rsidR="00671C8F" w:rsidRPr="00671C8F" w:rsidRDefault="00671C8F" w:rsidP="00671C8F">
            <w:pPr>
              <w:rPr>
                <w:rFonts w:ascii="Cambria" w:hAnsi="Cambria" w:cs="Calibri"/>
                <w:sz w:val="16"/>
                <w:szCs w:val="16"/>
                <w:lang w:val="es-BO" w:eastAsia="es-BO"/>
              </w:rPr>
            </w:pPr>
            <w:r w:rsidRPr="00671C8F">
              <w:rPr>
                <w:rFonts w:ascii="Cambria" w:hAnsi="Cambria" w:cs="Calibri"/>
                <w:sz w:val="16"/>
                <w:szCs w:val="16"/>
                <w:lang w:val="es-BO" w:eastAsia="es-BO"/>
              </w:rPr>
              <w:t>INTERRUPTOR CON CAJA ANTIEXPLOSIVA</w:t>
            </w:r>
          </w:p>
        </w:tc>
      </w:tr>
      <w:tr w:rsidR="00671C8F" w:rsidRPr="00671C8F" w:rsidTr="00671C8F">
        <w:trPr>
          <w:trHeight w:val="285"/>
        </w:trPr>
        <w:tc>
          <w:tcPr>
            <w:tcW w:w="5980" w:type="dxa"/>
            <w:shd w:val="clear" w:color="auto" w:fill="auto"/>
            <w:vAlign w:val="bottom"/>
            <w:hideMark/>
          </w:tcPr>
          <w:p w:rsidR="00671C8F" w:rsidRPr="00671C8F" w:rsidRDefault="00671C8F" w:rsidP="00671C8F">
            <w:pPr>
              <w:rPr>
                <w:rFonts w:ascii="Cambria" w:hAnsi="Cambria" w:cs="Calibri"/>
                <w:sz w:val="16"/>
                <w:szCs w:val="16"/>
                <w:lang w:val="es-BO" w:eastAsia="es-BO"/>
              </w:rPr>
            </w:pPr>
            <w:r w:rsidRPr="00671C8F">
              <w:rPr>
                <w:rFonts w:ascii="Cambria" w:hAnsi="Cambria" w:cs="Calibri"/>
                <w:sz w:val="16"/>
                <w:szCs w:val="16"/>
                <w:lang w:val="es-BO" w:eastAsia="es-BO"/>
              </w:rPr>
              <w:t>LUMINARIA ANTIEXPLOSIVA TIPO TORTUGA</w:t>
            </w:r>
          </w:p>
        </w:tc>
      </w:tr>
      <w:tr w:rsidR="00671C8F" w:rsidRPr="00671C8F" w:rsidTr="00671C8F">
        <w:trPr>
          <w:trHeight w:val="285"/>
        </w:trPr>
        <w:tc>
          <w:tcPr>
            <w:tcW w:w="5980" w:type="dxa"/>
            <w:shd w:val="clear" w:color="auto" w:fill="auto"/>
            <w:vAlign w:val="bottom"/>
            <w:hideMark/>
          </w:tcPr>
          <w:p w:rsidR="00671C8F" w:rsidRPr="00671C8F" w:rsidRDefault="00671C8F" w:rsidP="00671C8F">
            <w:pPr>
              <w:rPr>
                <w:rFonts w:ascii="Cambria" w:hAnsi="Cambria" w:cs="Calibri"/>
                <w:sz w:val="16"/>
                <w:szCs w:val="16"/>
                <w:lang w:val="es-BO" w:eastAsia="es-BO"/>
              </w:rPr>
            </w:pPr>
            <w:r w:rsidRPr="00671C8F">
              <w:rPr>
                <w:rFonts w:ascii="Cambria" w:hAnsi="Cambria" w:cs="Calibri"/>
                <w:sz w:val="16"/>
                <w:szCs w:val="16"/>
                <w:lang w:val="es-BO" w:eastAsia="es-BO"/>
              </w:rPr>
              <w:t>TAPON 3/4" CLASE 1 DIVISION 1</w:t>
            </w:r>
          </w:p>
        </w:tc>
      </w:tr>
      <w:tr w:rsidR="00671C8F" w:rsidRPr="00671C8F" w:rsidTr="00671C8F">
        <w:trPr>
          <w:trHeight w:val="285"/>
        </w:trPr>
        <w:tc>
          <w:tcPr>
            <w:tcW w:w="5980" w:type="dxa"/>
            <w:shd w:val="clear" w:color="auto" w:fill="auto"/>
            <w:vAlign w:val="bottom"/>
            <w:hideMark/>
          </w:tcPr>
          <w:p w:rsidR="00671C8F" w:rsidRPr="00671C8F" w:rsidRDefault="00671C8F" w:rsidP="00671C8F">
            <w:pPr>
              <w:rPr>
                <w:rFonts w:ascii="Cambria" w:hAnsi="Cambria" w:cs="Calibri"/>
                <w:sz w:val="16"/>
                <w:szCs w:val="16"/>
                <w:lang w:val="es-BO" w:eastAsia="es-BO"/>
              </w:rPr>
            </w:pPr>
            <w:r w:rsidRPr="00671C8F">
              <w:rPr>
                <w:rFonts w:ascii="Cambria" w:hAnsi="Cambria" w:cs="Calibri"/>
                <w:sz w:val="16"/>
                <w:szCs w:val="16"/>
                <w:lang w:val="es-BO" w:eastAsia="es-BO"/>
              </w:rPr>
              <w:t>TUBO BERGMAN/PVC DE 1"</w:t>
            </w:r>
          </w:p>
        </w:tc>
      </w:tr>
      <w:tr w:rsidR="00671C8F" w:rsidRPr="00671C8F" w:rsidTr="00671C8F">
        <w:trPr>
          <w:trHeight w:val="285"/>
        </w:trPr>
        <w:tc>
          <w:tcPr>
            <w:tcW w:w="5980" w:type="dxa"/>
            <w:shd w:val="clear" w:color="auto" w:fill="auto"/>
            <w:vAlign w:val="bottom"/>
            <w:hideMark/>
          </w:tcPr>
          <w:p w:rsidR="00671C8F" w:rsidRPr="00671C8F" w:rsidRDefault="00671C8F" w:rsidP="00671C8F">
            <w:pPr>
              <w:rPr>
                <w:rFonts w:ascii="Cambria" w:hAnsi="Cambria" w:cs="Calibri"/>
                <w:sz w:val="16"/>
                <w:szCs w:val="16"/>
                <w:lang w:val="es-BO" w:eastAsia="es-BO"/>
              </w:rPr>
            </w:pPr>
            <w:r w:rsidRPr="00671C8F">
              <w:rPr>
                <w:rFonts w:ascii="Cambria" w:hAnsi="Cambria" w:cs="Calibri"/>
                <w:sz w:val="16"/>
                <w:szCs w:val="16"/>
                <w:lang w:val="es-BO" w:eastAsia="es-BO"/>
              </w:rPr>
              <w:t>CAJA DE ALUMINIO CUADRADA ANTIEXPLOSIVA CON TAPA ROSCADA</w:t>
            </w:r>
          </w:p>
        </w:tc>
      </w:tr>
      <w:tr w:rsidR="00671C8F" w:rsidRPr="00671C8F" w:rsidTr="00671C8F">
        <w:trPr>
          <w:trHeight w:val="285"/>
        </w:trPr>
        <w:tc>
          <w:tcPr>
            <w:tcW w:w="5980" w:type="dxa"/>
            <w:shd w:val="clear" w:color="auto" w:fill="auto"/>
            <w:vAlign w:val="bottom"/>
            <w:hideMark/>
          </w:tcPr>
          <w:p w:rsidR="00671C8F" w:rsidRPr="00671C8F" w:rsidRDefault="00671C8F" w:rsidP="00671C8F">
            <w:pPr>
              <w:rPr>
                <w:rFonts w:ascii="Cambria" w:hAnsi="Cambria" w:cs="Calibri"/>
                <w:sz w:val="16"/>
                <w:szCs w:val="16"/>
                <w:lang w:val="es-BO" w:eastAsia="es-BO"/>
              </w:rPr>
            </w:pPr>
            <w:r w:rsidRPr="00671C8F">
              <w:rPr>
                <w:rFonts w:ascii="Cambria" w:hAnsi="Cambria" w:cs="Calibri"/>
                <w:sz w:val="16"/>
                <w:szCs w:val="16"/>
                <w:lang w:val="es-BO" w:eastAsia="es-BO"/>
              </w:rPr>
              <w:t>MATERIALES MENORES</w:t>
            </w:r>
          </w:p>
        </w:tc>
      </w:tr>
      <w:tr w:rsidR="00671C8F" w:rsidRPr="00671C8F" w:rsidTr="00671C8F">
        <w:trPr>
          <w:trHeight w:val="285"/>
        </w:trPr>
        <w:tc>
          <w:tcPr>
            <w:tcW w:w="5980" w:type="dxa"/>
            <w:shd w:val="clear" w:color="auto" w:fill="auto"/>
            <w:vAlign w:val="bottom"/>
            <w:hideMark/>
          </w:tcPr>
          <w:p w:rsidR="00671C8F" w:rsidRPr="00671C8F" w:rsidRDefault="00671C8F" w:rsidP="00671C8F">
            <w:pPr>
              <w:rPr>
                <w:rFonts w:ascii="Cambria" w:hAnsi="Cambria" w:cs="Calibri"/>
                <w:sz w:val="16"/>
                <w:szCs w:val="16"/>
                <w:lang w:val="es-BO" w:eastAsia="es-BO"/>
              </w:rPr>
            </w:pPr>
            <w:r w:rsidRPr="00671C8F">
              <w:rPr>
                <w:rFonts w:ascii="Cambria" w:hAnsi="Cambria" w:cs="Calibri"/>
                <w:sz w:val="16"/>
                <w:szCs w:val="16"/>
                <w:lang w:val="es-BO" w:eastAsia="es-BO"/>
              </w:rPr>
              <w:t>EQUIPO DE CONVERSIÓN (ENTRADA 220-240V AC; SALIDA: 12-20V DC, 0.7-1.2A)</w:t>
            </w:r>
          </w:p>
        </w:tc>
      </w:tr>
      <w:tr w:rsidR="00671C8F" w:rsidRPr="00671C8F" w:rsidTr="00671C8F">
        <w:trPr>
          <w:trHeight w:val="435"/>
        </w:trPr>
        <w:tc>
          <w:tcPr>
            <w:tcW w:w="5980" w:type="dxa"/>
            <w:shd w:val="clear" w:color="auto" w:fill="auto"/>
            <w:vAlign w:val="bottom"/>
            <w:hideMark/>
          </w:tcPr>
          <w:p w:rsidR="00671C8F" w:rsidRPr="00671C8F" w:rsidRDefault="00671C8F" w:rsidP="00671C8F">
            <w:pPr>
              <w:rPr>
                <w:rFonts w:ascii="Cambria" w:hAnsi="Cambria" w:cs="Calibri"/>
                <w:sz w:val="16"/>
                <w:szCs w:val="16"/>
                <w:lang w:val="es-BO" w:eastAsia="es-BO"/>
              </w:rPr>
            </w:pPr>
            <w:r w:rsidRPr="00671C8F">
              <w:rPr>
                <w:rFonts w:ascii="Cambria" w:hAnsi="Cambria" w:cs="Calibri"/>
                <w:sz w:val="16"/>
                <w:szCs w:val="16"/>
                <w:lang w:val="es-BO" w:eastAsia="es-BO"/>
              </w:rPr>
              <w:t>CAJA ANTIEXPLOSIVA ABULONADA PARA ALOJAMIENTO DE EQUIPO DE CONVERSIÓN DE ENERGÍA ELECTRICA ABULONADO</w:t>
            </w:r>
          </w:p>
        </w:tc>
      </w:tr>
      <w:tr w:rsidR="00671C8F" w:rsidRPr="00671C8F" w:rsidTr="00671C8F">
        <w:trPr>
          <w:trHeight w:val="285"/>
        </w:trPr>
        <w:tc>
          <w:tcPr>
            <w:tcW w:w="5980" w:type="dxa"/>
            <w:shd w:val="clear" w:color="auto" w:fill="auto"/>
            <w:vAlign w:val="bottom"/>
            <w:hideMark/>
          </w:tcPr>
          <w:p w:rsidR="00671C8F" w:rsidRPr="00671C8F" w:rsidRDefault="00671C8F" w:rsidP="00671C8F">
            <w:pPr>
              <w:rPr>
                <w:rFonts w:ascii="Cambria" w:hAnsi="Cambria" w:cs="Calibri"/>
                <w:sz w:val="16"/>
                <w:szCs w:val="16"/>
                <w:lang w:val="es-BO" w:eastAsia="es-BO"/>
              </w:rPr>
            </w:pPr>
          </w:p>
        </w:tc>
      </w:tr>
    </w:tbl>
    <w:p w:rsidR="00671C8F" w:rsidRPr="00E63D82" w:rsidRDefault="00671C8F" w:rsidP="00D65B37">
      <w:pPr>
        <w:pStyle w:val="Prrafodelista"/>
        <w:ind w:left="792"/>
        <w:jc w:val="both"/>
        <w:rPr>
          <w:rFonts w:asciiTheme="minorHAnsi" w:hAnsiTheme="minorHAnsi" w:cstheme="minorHAnsi"/>
          <w:sz w:val="18"/>
          <w:szCs w:val="18"/>
        </w:rPr>
      </w:pPr>
    </w:p>
    <w:p w:rsidR="00076E8B" w:rsidRPr="00E63D82" w:rsidRDefault="00076E8B" w:rsidP="00D65B37">
      <w:pPr>
        <w:pStyle w:val="Prrafodelista"/>
        <w:ind w:left="792"/>
        <w:jc w:val="both"/>
        <w:rPr>
          <w:rFonts w:asciiTheme="minorHAnsi" w:hAnsiTheme="minorHAnsi" w:cstheme="minorHAnsi"/>
          <w:sz w:val="18"/>
          <w:szCs w:val="18"/>
        </w:rPr>
      </w:pPr>
    </w:p>
    <w:tbl>
      <w:tblPr>
        <w:tblW w:w="0" w:type="auto"/>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97"/>
      </w:tblGrid>
      <w:tr w:rsidR="00076E8B" w:rsidRPr="00E63D82" w:rsidTr="00076E8B">
        <w:trPr>
          <w:trHeight w:val="300"/>
        </w:trPr>
        <w:tc>
          <w:tcPr>
            <w:tcW w:w="0" w:type="auto"/>
            <w:shd w:val="clear" w:color="auto" w:fill="auto"/>
            <w:noWrap/>
            <w:vAlign w:val="bottom"/>
            <w:hideMark/>
          </w:tcPr>
          <w:p w:rsidR="00076E8B" w:rsidRPr="00E63D82" w:rsidRDefault="00076E8B" w:rsidP="00076E8B">
            <w:pPr>
              <w:rPr>
                <w:rFonts w:asciiTheme="minorHAnsi" w:hAnsiTheme="minorHAnsi"/>
                <w:b/>
                <w:bCs/>
                <w:sz w:val="16"/>
                <w:szCs w:val="18"/>
                <w:lang w:val="es-BO" w:eastAsia="es-BO"/>
              </w:rPr>
            </w:pPr>
            <w:r w:rsidRPr="00E63D82">
              <w:rPr>
                <w:rFonts w:asciiTheme="minorHAnsi" w:hAnsiTheme="minorHAnsi"/>
                <w:b/>
                <w:bCs/>
                <w:sz w:val="16"/>
                <w:szCs w:val="18"/>
                <w:lang w:val="es-BO" w:eastAsia="es-BO"/>
              </w:rPr>
              <w:t>MANO DE OBRA</w:t>
            </w:r>
          </w:p>
        </w:tc>
      </w:tr>
      <w:tr w:rsidR="00076E8B" w:rsidRPr="00E63D82" w:rsidTr="00076E8B">
        <w:trPr>
          <w:trHeight w:val="300"/>
        </w:trPr>
        <w:tc>
          <w:tcPr>
            <w:tcW w:w="0" w:type="auto"/>
            <w:shd w:val="clear" w:color="auto" w:fill="auto"/>
            <w:noWrap/>
            <w:vAlign w:val="bottom"/>
            <w:hideMark/>
          </w:tcPr>
          <w:p w:rsidR="00076E8B" w:rsidRPr="00E63D82" w:rsidRDefault="00076E8B" w:rsidP="00076E8B">
            <w:pPr>
              <w:rPr>
                <w:rFonts w:asciiTheme="minorHAnsi" w:hAnsiTheme="minorHAnsi"/>
                <w:sz w:val="16"/>
                <w:szCs w:val="18"/>
                <w:lang w:val="es-BO" w:eastAsia="es-BO"/>
              </w:rPr>
            </w:pPr>
            <w:r w:rsidRPr="00E63D82">
              <w:rPr>
                <w:rFonts w:asciiTheme="minorHAnsi" w:hAnsiTheme="minorHAnsi"/>
                <w:sz w:val="16"/>
                <w:szCs w:val="18"/>
                <w:lang w:val="es-BO" w:eastAsia="es-BO"/>
              </w:rPr>
              <w:t>ESPECIALISTA ELECTRICISTA</w:t>
            </w:r>
          </w:p>
        </w:tc>
      </w:tr>
      <w:tr w:rsidR="00076E8B" w:rsidRPr="00E63D82" w:rsidTr="00076E8B">
        <w:trPr>
          <w:trHeight w:val="300"/>
        </w:trPr>
        <w:tc>
          <w:tcPr>
            <w:tcW w:w="0" w:type="auto"/>
            <w:shd w:val="clear" w:color="auto" w:fill="auto"/>
            <w:noWrap/>
            <w:vAlign w:val="bottom"/>
            <w:hideMark/>
          </w:tcPr>
          <w:p w:rsidR="00076E8B" w:rsidRPr="00E63D82" w:rsidRDefault="00076E8B" w:rsidP="00076E8B">
            <w:pPr>
              <w:rPr>
                <w:rFonts w:asciiTheme="minorHAnsi" w:hAnsiTheme="minorHAnsi"/>
                <w:sz w:val="16"/>
                <w:szCs w:val="18"/>
                <w:lang w:val="es-BO" w:eastAsia="es-BO"/>
              </w:rPr>
            </w:pPr>
            <w:r w:rsidRPr="00E63D82">
              <w:rPr>
                <w:rFonts w:asciiTheme="minorHAnsi" w:hAnsiTheme="minorHAnsi"/>
                <w:sz w:val="16"/>
                <w:szCs w:val="18"/>
                <w:lang w:val="es-BO" w:eastAsia="es-BO"/>
              </w:rPr>
              <w:t>AYUDANTE DE ELECTRICISTA</w:t>
            </w:r>
          </w:p>
        </w:tc>
      </w:tr>
    </w:tbl>
    <w:p w:rsidR="00076E8B" w:rsidRPr="00E63D82" w:rsidRDefault="00076E8B" w:rsidP="00D65B37">
      <w:pPr>
        <w:pStyle w:val="Prrafodelista"/>
        <w:ind w:left="792"/>
        <w:jc w:val="both"/>
        <w:rPr>
          <w:rFonts w:asciiTheme="minorHAnsi" w:hAnsiTheme="minorHAnsi" w:cstheme="minorHAnsi"/>
          <w:sz w:val="18"/>
          <w:szCs w:val="18"/>
        </w:rPr>
      </w:pPr>
    </w:p>
    <w:p w:rsidR="00076E8B" w:rsidRPr="00E63D82" w:rsidRDefault="00076E8B" w:rsidP="00076E8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lastRenderedPageBreak/>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BF29BF" w:rsidRPr="00E63D82" w:rsidRDefault="00BF29BF" w:rsidP="00D65B37">
      <w:pPr>
        <w:pStyle w:val="Prrafodelista"/>
        <w:ind w:left="792"/>
        <w:jc w:val="both"/>
        <w:rPr>
          <w:rFonts w:asciiTheme="minorHAnsi" w:hAnsiTheme="minorHAnsi" w:cstheme="minorHAnsi"/>
          <w:sz w:val="18"/>
          <w:szCs w:val="18"/>
        </w:rPr>
      </w:pPr>
    </w:p>
    <w:p w:rsidR="00890B2F" w:rsidRPr="00E63D82" w:rsidRDefault="00890B2F" w:rsidP="001C11F4">
      <w:pPr>
        <w:pStyle w:val="Prrafodelista"/>
        <w:numPr>
          <w:ilvl w:val="1"/>
          <w:numId w:val="8"/>
        </w:numPr>
        <w:jc w:val="both"/>
        <w:rPr>
          <w:rFonts w:asciiTheme="minorHAnsi" w:hAnsiTheme="minorHAnsi" w:cstheme="minorHAnsi"/>
          <w:b/>
          <w:sz w:val="18"/>
          <w:szCs w:val="18"/>
        </w:rPr>
      </w:pPr>
      <w:r w:rsidRPr="00E63D82">
        <w:rPr>
          <w:rFonts w:asciiTheme="minorHAnsi" w:hAnsiTheme="minorHAnsi" w:cstheme="minorHAnsi"/>
          <w:b/>
          <w:sz w:val="18"/>
          <w:szCs w:val="18"/>
        </w:rPr>
        <w:t>PROCEDIMIENTO PARA LA EJECUCIÓN</w:t>
      </w:r>
    </w:p>
    <w:p w:rsidR="00F53DE9" w:rsidRDefault="00F53DE9" w:rsidP="00F53DE9">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El diseño debe contemplar que desde el tablero central se puedan con</w:t>
      </w:r>
      <w:r w:rsidR="00671C8F">
        <w:rPr>
          <w:rFonts w:asciiTheme="minorHAnsi" w:hAnsiTheme="minorHAnsi" w:cstheme="minorHAnsi"/>
          <w:sz w:val="18"/>
          <w:szCs w:val="18"/>
        </w:rPr>
        <w:t>trolar todas las instalaciones (</w:t>
      </w:r>
      <w:r w:rsidRPr="00E63D82">
        <w:rPr>
          <w:rFonts w:asciiTheme="minorHAnsi" w:hAnsiTheme="minorHAnsi" w:cstheme="minorHAnsi"/>
          <w:sz w:val="18"/>
          <w:szCs w:val="18"/>
        </w:rPr>
        <w:t xml:space="preserve">iluminación del </w:t>
      </w:r>
      <w:r w:rsidR="00671C8F">
        <w:rPr>
          <w:rFonts w:asciiTheme="minorHAnsi" w:hAnsiTheme="minorHAnsi" w:cstheme="minorHAnsi"/>
          <w:sz w:val="18"/>
          <w:szCs w:val="18"/>
        </w:rPr>
        <w:t xml:space="preserve">City </w:t>
      </w:r>
      <w:proofErr w:type="spellStart"/>
      <w:r w:rsidR="00671C8F">
        <w:rPr>
          <w:rFonts w:asciiTheme="minorHAnsi" w:hAnsiTheme="minorHAnsi" w:cstheme="minorHAnsi"/>
          <w:sz w:val="18"/>
          <w:szCs w:val="18"/>
        </w:rPr>
        <w:t>Gate</w:t>
      </w:r>
      <w:proofErr w:type="spellEnd"/>
      <w:r w:rsidR="00627FE2">
        <w:rPr>
          <w:rFonts w:asciiTheme="minorHAnsi" w:hAnsiTheme="minorHAnsi" w:cstheme="minorHAnsi"/>
          <w:sz w:val="18"/>
          <w:szCs w:val="18"/>
        </w:rPr>
        <w:t>, al sistema de odorante</w:t>
      </w:r>
      <w:r w:rsidRPr="00E63D82">
        <w:rPr>
          <w:rFonts w:asciiTheme="minorHAnsi" w:hAnsiTheme="minorHAnsi" w:cstheme="minorHAnsi"/>
          <w:sz w:val="18"/>
          <w:szCs w:val="18"/>
        </w:rPr>
        <w:t xml:space="preserve"> y al sistema de medición por separado</w:t>
      </w:r>
      <w:r w:rsidR="00671C8F">
        <w:rPr>
          <w:rFonts w:asciiTheme="minorHAnsi" w:hAnsiTheme="minorHAnsi" w:cstheme="minorHAnsi"/>
          <w:sz w:val="18"/>
          <w:szCs w:val="18"/>
        </w:rPr>
        <w:t>)</w:t>
      </w:r>
      <w:r w:rsidRPr="00E63D82">
        <w:rPr>
          <w:rFonts w:asciiTheme="minorHAnsi" w:hAnsiTheme="minorHAnsi" w:cstheme="minorHAnsi"/>
          <w:sz w:val="18"/>
          <w:szCs w:val="18"/>
        </w:rPr>
        <w:t>.</w:t>
      </w:r>
    </w:p>
    <w:p w:rsidR="00627FE2" w:rsidRPr="00E63D82" w:rsidRDefault="00627FE2" w:rsidP="00F53DE9">
      <w:pPr>
        <w:pStyle w:val="Prrafodelista"/>
        <w:ind w:left="792"/>
        <w:jc w:val="both"/>
        <w:rPr>
          <w:rFonts w:asciiTheme="minorHAnsi" w:hAnsiTheme="minorHAnsi" w:cstheme="minorHAnsi"/>
          <w:sz w:val="18"/>
          <w:szCs w:val="18"/>
        </w:rPr>
      </w:pPr>
      <w:r w:rsidRPr="00627FE2">
        <w:rPr>
          <w:rFonts w:asciiTheme="minorHAnsi" w:hAnsiTheme="minorHAnsi" w:cstheme="minorHAnsi"/>
          <w:sz w:val="18"/>
          <w:szCs w:val="18"/>
        </w:rPr>
        <w:t xml:space="preserve">El suministro de energía eléctrica se realizará a partir del suministro existente en la cementera SOBOCE EL PUENTE; sin embargo, en caso contrario la empresa deberá </w:t>
      </w:r>
      <w:proofErr w:type="spellStart"/>
      <w:r w:rsidRPr="00627FE2">
        <w:rPr>
          <w:rFonts w:asciiTheme="minorHAnsi" w:hAnsiTheme="minorHAnsi" w:cstheme="minorHAnsi"/>
          <w:sz w:val="18"/>
          <w:szCs w:val="18"/>
        </w:rPr>
        <w:t>preveer</w:t>
      </w:r>
      <w:proofErr w:type="spellEnd"/>
      <w:r w:rsidRPr="00627FE2">
        <w:rPr>
          <w:rFonts w:asciiTheme="minorHAnsi" w:hAnsiTheme="minorHAnsi" w:cstheme="minorHAnsi"/>
          <w:sz w:val="18"/>
          <w:szCs w:val="18"/>
        </w:rPr>
        <w:t xml:space="preserve"> la posibilidad de suministro externo (empresa Distribuidora de Energía Eléctrica)</w:t>
      </w:r>
    </w:p>
    <w:p w:rsidR="00F53DE9" w:rsidRPr="00E63D82" w:rsidRDefault="00F53DE9" w:rsidP="00F53DE9">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El contratista deberá presentar un diseño que contemple el suministro eléctrico a las siguientes instalaciones con adecuada capacidad:</w:t>
      </w:r>
    </w:p>
    <w:p w:rsidR="00F53DE9" w:rsidRPr="00E63D82" w:rsidRDefault="00F53DE9" w:rsidP="00F53DE9">
      <w:pPr>
        <w:pStyle w:val="Prrafodelista"/>
        <w:ind w:left="792"/>
        <w:jc w:val="both"/>
        <w:rPr>
          <w:rFonts w:asciiTheme="minorHAnsi" w:hAnsiTheme="minorHAnsi" w:cstheme="minorHAnsi"/>
          <w:sz w:val="18"/>
          <w:szCs w:val="18"/>
        </w:rPr>
      </w:pPr>
    </w:p>
    <w:p w:rsidR="00F53DE9" w:rsidRPr="00E63D82" w:rsidRDefault="00671C8F" w:rsidP="001C11F4">
      <w:pPr>
        <w:pStyle w:val="Prrafodelista"/>
        <w:numPr>
          <w:ilvl w:val="0"/>
          <w:numId w:val="11"/>
        </w:numPr>
        <w:jc w:val="both"/>
        <w:rPr>
          <w:rFonts w:asciiTheme="minorHAnsi" w:hAnsiTheme="minorHAnsi" w:cstheme="minorHAnsi"/>
          <w:sz w:val="18"/>
          <w:szCs w:val="18"/>
        </w:rPr>
      </w:pPr>
      <w:r>
        <w:rPr>
          <w:rFonts w:asciiTheme="minorHAnsi" w:hAnsiTheme="minorHAnsi" w:cstheme="minorHAnsi"/>
          <w:sz w:val="18"/>
          <w:szCs w:val="18"/>
        </w:rPr>
        <w:t>Sistema eléctrico de 3</w:t>
      </w:r>
      <w:r w:rsidR="00F53DE9" w:rsidRPr="00E63D82">
        <w:rPr>
          <w:rFonts w:asciiTheme="minorHAnsi" w:hAnsiTheme="minorHAnsi" w:cstheme="minorHAnsi"/>
          <w:sz w:val="18"/>
          <w:szCs w:val="18"/>
        </w:rPr>
        <w:t xml:space="preserve"> luminarias para </w:t>
      </w:r>
      <w:r>
        <w:rPr>
          <w:rFonts w:asciiTheme="minorHAnsi" w:hAnsiTheme="minorHAnsi" w:cstheme="minorHAnsi"/>
          <w:sz w:val="18"/>
          <w:szCs w:val="18"/>
        </w:rPr>
        <w:t xml:space="preserve">City </w:t>
      </w:r>
      <w:proofErr w:type="spellStart"/>
      <w:r>
        <w:rPr>
          <w:rFonts w:asciiTheme="minorHAnsi" w:hAnsiTheme="minorHAnsi" w:cstheme="minorHAnsi"/>
          <w:sz w:val="18"/>
          <w:szCs w:val="18"/>
        </w:rPr>
        <w:t>Gate</w:t>
      </w:r>
      <w:proofErr w:type="spellEnd"/>
    </w:p>
    <w:p w:rsidR="00F53DE9" w:rsidRDefault="00F53DE9" w:rsidP="001C11F4">
      <w:pPr>
        <w:pStyle w:val="Prrafodelista"/>
        <w:numPr>
          <w:ilvl w:val="0"/>
          <w:numId w:val="11"/>
        </w:numPr>
        <w:jc w:val="both"/>
        <w:rPr>
          <w:rFonts w:asciiTheme="minorHAnsi" w:hAnsiTheme="minorHAnsi" w:cstheme="minorHAnsi"/>
          <w:sz w:val="18"/>
          <w:szCs w:val="18"/>
        </w:rPr>
      </w:pPr>
      <w:r w:rsidRPr="00E63D82">
        <w:rPr>
          <w:rFonts w:asciiTheme="minorHAnsi" w:hAnsiTheme="minorHAnsi" w:cstheme="minorHAnsi"/>
          <w:sz w:val="18"/>
          <w:szCs w:val="18"/>
        </w:rPr>
        <w:t xml:space="preserve">Sistema eléctrico para alimentación de sistema </w:t>
      </w:r>
      <w:proofErr w:type="spellStart"/>
      <w:r w:rsidRPr="00E63D82">
        <w:rPr>
          <w:rFonts w:asciiTheme="minorHAnsi" w:hAnsiTheme="minorHAnsi" w:cstheme="minorHAnsi"/>
          <w:sz w:val="18"/>
          <w:szCs w:val="18"/>
        </w:rPr>
        <w:t>odorizante</w:t>
      </w:r>
      <w:proofErr w:type="spellEnd"/>
      <w:r w:rsidRPr="00E63D82">
        <w:rPr>
          <w:rFonts w:asciiTheme="minorHAnsi" w:hAnsiTheme="minorHAnsi" w:cstheme="minorHAnsi"/>
          <w:sz w:val="18"/>
          <w:szCs w:val="18"/>
        </w:rPr>
        <w:t xml:space="preserve"> y sistema de medición</w:t>
      </w:r>
    </w:p>
    <w:p w:rsidR="00671C8F" w:rsidRPr="00E63D82" w:rsidRDefault="00671C8F" w:rsidP="001C11F4">
      <w:pPr>
        <w:pStyle w:val="Prrafodelista"/>
        <w:numPr>
          <w:ilvl w:val="0"/>
          <w:numId w:val="11"/>
        </w:numPr>
        <w:jc w:val="both"/>
        <w:rPr>
          <w:rFonts w:asciiTheme="minorHAnsi" w:hAnsiTheme="minorHAnsi" w:cstheme="minorHAnsi"/>
          <w:sz w:val="18"/>
          <w:szCs w:val="18"/>
        </w:rPr>
      </w:pPr>
      <w:r>
        <w:rPr>
          <w:rFonts w:asciiTheme="minorHAnsi" w:hAnsiTheme="minorHAnsi" w:cstheme="minorHAnsi"/>
          <w:sz w:val="18"/>
          <w:szCs w:val="18"/>
        </w:rPr>
        <w:t>Otras requeridas de acuerdo a instrucciones del Supervisor</w:t>
      </w:r>
    </w:p>
    <w:p w:rsidR="00F53DE9" w:rsidRPr="00E63D82" w:rsidRDefault="00F53DE9" w:rsidP="00F53DE9">
      <w:pPr>
        <w:pStyle w:val="Prrafodelista"/>
        <w:ind w:left="792"/>
        <w:jc w:val="both"/>
        <w:rPr>
          <w:rFonts w:asciiTheme="minorHAnsi" w:hAnsiTheme="minorHAnsi" w:cstheme="minorHAnsi"/>
          <w:sz w:val="18"/>
          <w:szCs w:val="18"/>
        </w:rPr>
      </w:pPr>
    </w:p>
    <w:p w:rsidR="00F53DE9" w:rsidRPr="00E63D82" w:rsidRDefault="00F53DE9" w:rsidP="00F53DE9">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Todas las instalaciones deben ser antiexplosivas para un a</w:t>
      </w:r>
      <w:r w:rsidR="0029221E" w:rsidRPr="00E63D82">
        <w:rPr>
          <w:rFonts w:asciiTheme="minorHAnsi" w:hAnsiTheme="minorHAnsi" w:cstheme="minorHAnsi"/>
          <w:sz w:val="18"/>
          <w:szCs w:val="18"/>
        </w:rPr>
        <w:t>mbiente explosivo cl</w:t>
      </w:r>
      <w:r w:rsidRPr="00E63D82">
        <w:rPr>
          <w:rFonts w:asciiTheme="minorHAnsi" w:hAnsiTheme="minorHAnsi" w:cstheme="minorHAnsi"/>
          <w:sz w:val="18"/>
          <w:szCs w:val="18"/>
        </w:rPr>
        <w:t xml:space="preserve">ase 1 </w:t>
      </w:r>
      <w:proofErr w:type="spellStart"/>
      <w:r w:rsidRPr="00E63D82">
        <w:rPr>
          <w:rFonts w:asciiTheme="minorHAnsi" w:hAnsiTheme="minorHAnsi" w:cstheme="minorHAnsi"/>
          <w:sz w:val="18"/>
          <w:szCs w:val="18"/>
        </w:rPr>
        <w:t>Div</w:t>
      </w:r>
      <w:proofErr w:type="spellEnd"/>
      <w:r w:rsidRPr="00E63D82">
        <w:rPr>
          <w:rFonts w:asciiTheme="minorHAnsi" w:hAnsiTheme="minorHAnsi" w:cstheme="minorHAnsi"/>
          <w:sz w:val="18"/>
          <w:szCs w:val="18"/>
        </w:rPr>
        <w:t xml:space="preserve"> 1 y Div2.</w:t>
      </w:r>
    </w:p>
    <w:p w:rsidR="00F53DE9" w:rsidRPr="00E63D82" w:rsidRDefault="00E63D82" w:rsidP="00F53DE9">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Además,</w:t>
      </w:r>
      <w:r w:rsidR="00F53DE9" w:rsidRPr="00E63D82">
        <w:rPr>
          <w:rFonts w:asciiTheme="minorHAnsi" w:hAnsiTheme="minorHAnsi" w:cstheme="minorHAnsi"/>
          <w:sz w:val="18"/>
          <w:szCs w:val="18"/>
        </w:rPr>
        <w:t xml:space="preserve"> se deberá contemplar la provisión e instalación de </w:t>
      </w:r>
      <w:r w:rsidR="00671C8F">
        <w:rPr>
          <w:rFonts w:asciiTheme="minorHAnsi" w:hAnsiTheme="minorHAnsi" w:cstheme="minorHAnsi"/>
          <w:sz w:val="18"/>
          <w:szCs w:val="18"/>
        </w:rPr>
        <w:t xml:space="preserve">al menos 1 tablero principal </w:t>
      </w:r>
      <w:r w:rsidR="00F53DE9" w:rsidRPr="00E63D82">
        <w:rPr>
          <w:rFonts w:asciiTheme="minorHAnsi" w:hAnsiTheme="minorHAnsi" w:cstheme="minorHAnsi"/>
          <w:sz w:val="18"/>
          <w:szCs w:val="18"/>
        </w:rPr>
        <w:t xml:space="preserve">de distribución y control del sistema eléctrico con sus respectivos </w:t>
      </w:r>
      <w:proofErr w:type="spellStart"/>
      <w:r w:rsidR="00F53DE9" w:rsidRPr="00E63D82">
        <w:rPr>
          <w:rFonts w:asciiTheme="minorHAnsi" w:hAnsiTheme="minorHAnsi" w:cstheme="minorHAnsi"/>
          <w:sz w:val="18"/>
          <w:szCs w:val="18"/>
        </w:rPr>
        <w:t>swi</w:t>
      </w:r>
      <w:r>
        <w:rPr>
          <w:rFonts w:asciiTheme="minorHAnsi" w:hAnsiTheme="minorHAnsi" w:cstheme="minorHAnsi"/>
          <w:sz w:val="18"/>
          <w:szCs w:val="18"/>
        </w:rPr>
        <w:t>t</w:t>
      </w:r>
      <w:r w:rsidR="00F53DE9" w:rsidRPr="00E63D82">
        <w:rPr>
          <w:rFonts w:asciiTheme="minorHAnsi" w:hAnsiTheme="minorHAnsi" w:cstheme="minorHAnsi"/>
          <w:sz w:val="18"/>
          <w:szCs w:val="18"/>
        </w:rPr>
        <w:t>ches</w:t>
      </w:r>
      <w:proofErr w:type="spellEnd"/>
      <w:r w:rsidR="00F53DE9" w:rsidRPr="00E63D82">
        <w:rPr>
          <w:rFonts w:asciiTheme="minorHAnsi" w:hAnsiTheme="minorHAnsi" w:cstheme="minorHAnsi"/>
          <w:sz w:val="18"/>
          <w:szCs w:val="18"/>
        </w:rPr>
        <w:t xml:space="preserve"> ON/OFF. </w:t>
      </w:r>
    </w:p>
    <w:p w:rsidR="00F53DE9" w:rsidRPr="00E63D82" w:rsidRDefault="00F53DE9" w:rsidP="00F53DE9">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El diseño y construcción deberá contemplar cumplir con las normas NFPA70, NEC, IEEE y NEMA tomando en cuenta en todo momento la clasificació</w:t>
      </w:r>
      <w:r w:rsidR="0029221E" w:rsidRPr="00E63D82">
        <w:rPr>
          <w:rFonts w:asciiTheme="minorHAnsi" w:hAnsiTheme="minorHAnsi" w:cstheme="minorHAnsi"/>
          <w:sz w:val="18"/>
          <w:szCs w:val="18"/>
        </w:rPr>
        <w:t>n de la zona como explosiva (cla</w:t>
      </w:r>
      <w:r w:rsidRPr="00E63D82">
        <w:rPr>
          <w:rFonts w:asciiTheme="minorHAnsi" w:hAnsiTheme="minorHAnsi" w:cstheme="minorHAnsi"/>
          <w:sz w:val="18"/>
          <w:szCs w:val="18"/>
        </w:rPr>
        <w:t xml:space="preserve">se 1 </w:t>
      </w:r>
      <w:proofErr w:type="spellStart"/>
      <w:r w:rsidRPr="00E63D82">
        <w:rPr>
          <w:rFonts w:asciiTheme="minorHAnsi" w:hAnsiTheme="minorHAnsi" w:cstheme="minorHAnsi"/>
          <w:sz w:val="18"/>
          <w:szCs w:val="18"/>
        </w:rPr>
        <w:t>Div</w:t>
      </w:r>
      <w:proofErr w:type="spellEnd"/>
      <w:r w:rsidRPr="00E63D82">
        <w:rPr>
          <w:rFonts w:asciiTheme="minorHAnsi" w:hAnsiTheme="minorHAnsi" w:cstheme="minorHAnsi"/>
          <w:sz w:val="18"/>
          <w:szCs w:val="18"/>
        </w:rPr>
        <w:t xml:space="preserve"> 1 y Div2).</w:t>
      </w:r>
    </w:p>
    <w:p w:rsidR="00F53DE9" w:rsidRPr="00E63D82" w:rsidRDefault="00F53DE9" w:rsidP="00F53DE9">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Se debe contemplar además la conexión con el sistema de aterramiento de todos los puntos que formen</w:t>
      </w:r>
      <w:r w:rsidR="006A511F" w:rsidRPr="00E63D82">
        <w:rPr>
          <w:rFonts w:asciiTheme="minorHAnsi" w:hAnsiTheme="minorHAnsi" w:cstheme="minorHAnsi"/>
          <w:sz w:val="18"/>
          <w:szCs w:val="18"/>
        </w:rPr>
        <w:t xml:space="preserve"> </w:t>
      </w:r>
      <w:r w:rsidRPr="00E63D82">
        <w:rPr>
          <w:rFonts w:asciiTheme="minorHAnsi" w:hAnsiTheme="minorHAnsi" w:cstheme="minorHAnsi"/>
          <w:sz w:val="18"/>
          <w:szCs w:val="18"/>
        </w:rPr>
        <w:t>parte del sistema eléctrico y sus estructuras que sean necesarias.</w:t>
      </w:r>
    </w:p>
    <w:p w:rsidR="00F53DE9" w:rsidRPr="00E63D82" w:rsidRDefault="00F53DE9" w:rsidP="00F53DE9">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El Contratista deberá ejecutar los trabajos civiles y eléctricos de acuerdo a las especificaciones,</w:t>
      </w:r>
      <w:r w:rsidR="006A511F" w:rsidRPr="00E63D82">
        <w:rPr>
          <w:rFonts w:asciiTheme="minorHAnsi" w:hAnsiTheme="minorHAnsi" w:cstheme="minorHAnsi"/>
          <w:sz w:val="18"/>
          <w:szCs w:val="18"/>
        </w:rPr>
        <w:t xml:space="preserve"> </w:t>
      </w:r>
      <w:r w:rsidRPr="00E63D82">
        <w:rPr>
          <w:rFonts w:asciiTheme="minorHAnsi" w:hAnsiTheme="minorHAnsi" w:cstheme="minorHAnsi"/>
          <w:sz w:val="18"/>
          <w:szCs w:val="18"/>
        </w:rPr>
        <w:t>recomendaciones del Fabricante e instrucciones del SUPERVISOR.</w:t>
      </w:r>
    </w:p>
    <w:p w:rsidR="00F53DE9" w:rsidRPr="00E63D82" w:rsidRDefault="00F53DE9" w:rsidP="00F53DE9">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El especialista en este tipo de instalaciones deberá verificar los trabajos del Contratista y realizar los ensayos,</w:t>
      </w:r>
      <w:r w:rsidR="006A511F" w:rsidRPr="00E63D82">
        <w:rPr>
          <w:rFonts w:asciiTheme="minorHAnsi" w:hAnsiTheme="minorHAnsi" w:cstheme="minorHAnsi"/>
          <w:sz w:val="18"/>
          <w:szCs w:val="18"/>
        </w:rPr>
        <w:t xml:space="preserve"> </w:t>
      </w:r>
      <w:r w:rsidRPr="00E63D82">
        <w:rPr>
          <w:rFonts w:asciiTheme="minorHAnsi" w:hAnsiTheme="minorHAnsi" w:cstheme="minorHAnsi"/>
          <w:sz w:val="18"/>
          <w:szCs w:val="18"/>
        </w:rPr>
        <w:t>ajustes y puesta en marcha antes de la recepción provisional de la obra. El CONTRATISTA deberá instalar los</w:t>
      </w:r>
      <w:r w:rsidR="006A511F" w:rsidRPr="00E63D82">
        <w:rPr>
          <w:rFonts w:asciiTheme="minorHAnsi" w:hAnsiTheme="minorHAnsi" w:cstheme="minorHAnsi"/>
          <w:sz w:val="18"/>
          <w:szCs w:val="18"/>
        </w:rPr>
        <w:t xml:space="preserve"> </w:t>
      </w:r>
      <w:r w:rsidRPr="00E63D82">
        <w:rPr>
          <w:rFonts w:asciiTheme="minorHAnsi" w:hAnsiTheme="minorHAnsi" w:cstheme="minorHAnsi"/>
          <w:sz w:val="18"/>
          <w:szCs w:val="18"/>
        </w:rPr>
        <w:t>conductores (tubería, accesorios, cajas, etc.) con el cableado por dentro asegurando en todo momento la</w:t>
      </w:r>
      <w:r w:rsidR="006A511F" w:rsidRPr="00E63D82">
        <w:rPr>
          <w:rFonts w:asciiTheme="minorHAnsi" w:hAnsiTheme="minorHAnsi" w:cstheme="minorHAnsi"/>
          <w:sz w:val="18"/>
          <w:szCs w:val="18"/>
        </w:rPr>
        <w:t xml:space="preserve"> </w:t>
      </w:r>
      <w:r w:rsidRPr="00E63D82">
        <w:rPr>
          <w:rFonts w:asciiTheme="minorHAnsi" w:hAnsiTheme="minorHAnsi" w:cstheme="minorHAnsi"/>
          <w:sz w:val="18"/>
          <w:szCs w:val="18"/>
        </w:rPr>
        <w:t>fijación de los mismos en su disposición final y la efectividad de su instalación ante atmosferas explosivas. Los</w:t>
      </w:r>
      <w:r w:rsidR="006A511F" w:rsidRPr="00E63D82">
        <w:rPr>
          <w:rFonts w:asciiTheme="minorHAnsi" w:hAnsiTheme="minorHAnsi" w:cstheme="minorHAnsi"/>
          <w:sz w:val="18"/>
          <w:szCs w:val="18"/>
        </w:rPr>
        <w:t xml:space="preserve"> </w:t>
      </w:r>
      <w:r w:rsidRPr="00E63D82">
        <w:rPr>
          <w:rFonts w:asciiTheme="minorHAnsi" w:hAnsiTheme="minorHAnsi" w:cstheme="minorHAnsi"/>
          <w:sz w:val="18"/>
          <w:szCs w:val="18"/>
        </w:rPr>
        <w:t>empalmes de cables se envolverán perfectamente con cinta aislante adhesiva y plástica, con un nivel mínimo</w:t>
      </w:r>
      <w:r w:rsidR="006A511F" w:rsidRPr="00E63D82">
        <w:rPr>
          <w:rFonts w:asciiTheme="minorHAnsi" w:hAnsiTheme="minorHAnsi" w:cstheme="minorHAnsi"/>
          <w:sz w:val="18"/>
          <w:szCs w:val="18"/>
        </w:rPr>
        <w:t xml:space="preserve"> </w:t>
      </w:r>
      <w:r w:rsidRPr="00E63D82">
        <w:rPr>
          <w:rFonts w:asciiTheme="minorHAnsi" w:hAnsiTheme="minorHAnsi" w:cstheme="minorHAnsi"/>
          <w:sz w:val="18"/>
          <w:szCs w:val="18"/>
        </w:rPr>
        <w:t>de aislación de 600 voltios.</w:t>
      </w:r>
    </w:p>
    <w:p w:rsidR="00F53DE9" w:rsidRPr="00E63D82" w:rsidRDefault="00F53DE9" w:rsidP="00F53DE9">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Los sistemas de conductores de energía deberán ser codificados por colores según Normas</w:t>
      </w:r>
      <w:r w:rsidR="006A511F" w:rsidRPr="00E63D82">
        <w:rPr>
          <w:rFonts w:asciiTheme="minorHAnsi" w:hAnsiTheme="minorHAnsi" w:cstheme="minorHAnsi"/>
          <w:sz w:val="18"/>
          <w:szCs w:val="18"/>
        </w:rPr>
        <w:t xml:space="preserve"> </w:t>
      </w:r>
      <w:r w:rsidRPr="00E63D82">
        <w:rPr>
          <w:rFonts w:asciiTheme="minorHAnsi" w:hAnsiTheme="minorHAnsi" w:cstheme="minorHAnsi"/>
          <w:sz w:val="18"/>
          <w:szCs w:val="18"/>
        </w:rPr>
        <w:t>aplicables. En caso de no conseguir los colores normalizados, se podrá etiquetar en los extremos de los cables</w:t>
      </w:r>
      <w:r w:rsidR="006A511F" w:rsidRPr="00E63D82">
        <w:rPr>
          <w:rFonts w:asciiTheme="minorHAnsi" w:hAnsiTheme="minorHAnsi" w:cstheme="minorHAnsi"/>
          <w:sz w:val="18"/>
          <w:szCs w:val="18"/>
        </w:rPr>
        <w:t xml:space="preserve"> </w:t>
      </w:r>
      <w:r w:rsidRPr="00E63D82">
        <w:rPr>
          <w:rFonts w:asciiTheme="minorHAnsi" w:hAnsiTheme="minorHAnsi" w:cstheme="minorHAnsi"/>
          <w:sz w:val="18"/>
          <w:szCs w:val="18"/>
        </w:rPr>
        <w:t>con cintas de color (salidas y llegadas de todos los circuitos). La codificación se la efectuará con franjas o</w:t>
      </w:r>
      <w:r w:rsidR="006A511F" w:rsidRPr="00E63D82">
        <w:rPr>
          <w:rFonts w:asciiTheme="minorHAnsi" w:hAnsiTheme="minorHAnsi" w:cstheme="minorHAnsi"/>
          <w:sz w:val="18"/>
          <w:szCs w:val="18"/>
        </w:rPr>
        <w:t xml:space="preserve"> </w:t>
      </w:r>
      <w:r w:rsidRPr="00E63D82">
        <w:rPr>
          <w:rFonts w:asciiTheme="minorHAnsi" w:hAnsiTheme="minorHAnsi" w:cstheme="minorHAnsi"/>
          <w:sz w:val="18"/>
          <w:szCs w:val="18"/>
        </w:rPr>
        <w:t>etiquetas de color en cajas de paso canales y tableros.</w:t>
      </w:r>
    </w:p>
    <w:p w:rsidR="00F53DE9" w:rsidRPr="00E63D82" w:rsidRDefault="00F53DE9" w:rsidP="00F53DE9">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Los tubos de conducció</w:t>
      </w:r>
      <w:r w:rsidR="0029221E" w:rsidRPr="00E63D82">
        <w:rPr>
          <w:rFonts w:asciiTheme="minorHAnsi" w:hAnsiTheme="minorHAnsi" w:cstheme="minorHAnsi"/>
          <w:sz w:val="18"/>
          <w:szCs w:val="18"/>
        </w:rPr>
        <w:t>n del sistema eléctrico entre áreas</w:t>
      </w:r>
      <w:r w:rsidRPr="00E63D82">
        <w:rPr>
          <w:rFonts w:asciiTheme="minorHAnsi" w:hAnsiTheme="minorHAnsi" w:cstheme="minorHAnsi"/>
          <w:sz w:val="18"/>
          <w:szCs w:val="18"/>
        </w:rPr>
        <w:t xml:space="preserve"> de trabajo y puntos de suministro deben estar</w:t>
      </w:r>
      <w:r w:rsidR="006A511F" w:rsidRPr="00E63D82">
        <w:rPr>
          <w:rFonts w:asciiTheme="minorHAnsi" w:hAnsiTheme="minorHAnsi" w:cstheme="minorHAnsi"/>
          <w:sz w:val="18"/>
          <w:szCs w:val="18"/>
        </w:rPr>
        <w:t xml:space="preserve"> </w:t>
      </w:r>
      <w:r w:rsidRPr="00E63D82">
        <w:rPr>
          <w:rFonts w:asciiTheme="minorHAnsi" w:hAnsiTheme="minorHAnsi" w:cstheme="minorHAnsi"/>
          <w:sz w:val="18"/>
          <w:szCs w:val="18"/>
        </w:rPr>
        <w:t>enterrados a 0.50 m. mínimamente, para esto el CONTRATISTA debe contemplar las obras civiles de</w:t>
      </w:r>
      <w:r w:rsidR="006A511F" w:rsidRPr="00E63D82">
        <w:rPr>
          <w:rFonts w:asciiTheme="minorHAnsi" w:hAnsiTheme="minorHAnsi" w:cstheme="minorHAnsi"/>
          <w:sz w:val="18"/>
          <w:szCs w:val="18"/>
        </w:rPr>
        <w:t xml:space="preserve"> </w:t>
      </w:r>
      <w:r w:rsidRPr="00E63D82">
        <w:rPr>
          <w:rFonts w:asciiTheme="minorHAnsi" w:hAnsiTheme="minorHAnsi" w:cstheme="minorHAnsi"/>
          <w:sz w:val="18"/>
          <w:szCs w:val="18"/>
        </w:rPr>
        <w:t>excavación, relleno y compactado como parte del ítem.</w:t>
      </w:r>
    </w:p>
    <w:p w:rsidR="00F53DE9" w:rsidRPr="00E63D82" w:rsidRDefault="00F53DE9" w:rsidP="00F53DE9">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xml:space="preserve">Los </w:t>
      </w:r>
      <w:r w:rsidR="00447D34">
        <w:rPr>
          <w:rFonts w:asciiTheme="minorHAnsi" w:hAnsiTheme="minorHAnsi" w:cstheme="minorHAnsi"/>
          <w:sz w:val="18"/>
          <w:szCs w:val="18"/>
        </w:rPr>
        <w:t>tableros</w:t>
      </w:r>
      <w:r w:rsidRPr="00E63D82">
        <w:rPr>
          <w:rFonts w:asciiTheme="minorHAnsi" w:hAnsiTheme="minorHAnsi" w:cstheme="minorHAnsi"/>
          <w:sz w:val="18"/>
          <w:szCs w:val="18"/>
        </w:rPr>
        <w:t xml:space="preserve"> serán del tipo blindado y cumplirá</w:t>
      </w:r>
      <w:r w:rsidR="0029221E" w:rsidRPr="00E63D82">
        <w:rPr>
          <w:rFonts w:asciiTheme="minorHAnsi" w:hAnsiTheme="minorHAnsi" w:cstheme="minorHAnsi"/>
          <w:sz w:val="18"/>
          <w:szCs w:val="18"/>
        </w:rPr>
        <w:t>n</w:t>
      </w:r>
      <w:r w:rsidRPr="00E63D82">
        <w:rPr>
          <w:rFonts w:asciiTheme="minorHAnsi" w:hAnsiTheme="minorHAnsi" w:cstheme="minorHAnsi"/>
          <w:sz w:val="18"/>
          <w:szCs w:val="18"/>
        </w:rPr>
        <w:t xml:space="preserve"> con las características requeridas. Será del tipo auto soportante</w:t>
      </w:r>
      <w:r w:rsidR="006A511F" w:rsidRPr="00E63D82">
        <w:rPr>
          <w:rFonts w:asciiTheme="minorHAnsi" w:hAnsiTheme="minorHAnsi" w:cstheme="minorHAnsi"/>
          <w:sz w:val="18"/>
          <w:szCs w:val="18"/>
        </w:rPr>
        <w:t xml:space="preserve"> </w:t>
      </w:r>
      <w:r w:rsidRPr="00E63D82">
        <w:rPr>
          <w:rFonts w:asciiTheme="minorHAnsi" w:hAnsiTheme="minorHAnsi" w:cstheme="minorHAnsi"/>
          <w:sz w:val="18"/>
          <w:szCs w:val="18"/>
        </w:rPr>
        <w:t>con estructura y construido en chapa de calibre mínimo de 2 mm tratadas químicamente. Podrá estar empotrado</w:t>
      </w:r>
      <w:r w:rsidR="006A511F" w:rsidRPr="00E63D82">
        <w:rPr>
          <w:rFonts w:asciiTheme="minorHAnsi" w:hAnsiTheme="minorHAnsi" w:cstheme="minorHAnsi"/>
          <w:sz w:val="18"/>
          <w:szCs w:val="18"/>
        </w:rPr>
        <w:t xml:space="preserve"> </w:t>
      </w:r>
      <w:r w:rsidRPr="00E63D82">
        <w:rPr>
          <w:rFonts w:asciiTheme="minorHAnsi" w:hAnsiTheme="minorHAnsi" w:cstheme="minorHAnsi"/>
          <w:sz w:val="18"/>
          <w:szCs w:val="18"/>
        </w:rPr>
        <w:t>y tendrá acceso a sus partes desde el frontis. Llevarán en su interior barras de cobre electrolítico sólido para</w:t>
      </w:r>
      <w:r w:rsidR="006A511F" w:rsidRPr="00E63D82">
        <w:rPr>
          <w:rFonts w:asciiTheme="minorHAnsi" w:hAnsiTheme="minorHAnsi" w:cstheme="minorHAnsi"/>
          <w:sz w:val="18"/>
          <w:szCs w:val="18"/>
        </w:rPr>
        <w:t xml:space="preserve"> </w:t>
      </w:r>
      <w:r w:rsidRPr="00E63D82">
        <w:rPr>
          <w:rFonts w:asciiTheme="minorHAnsi" w:hAnsiTheme="minorHAnsi" w:cstheme="minorHAnsi"/>
          <w:sz w:val="18"/>
          <w:szCs w:val="18"/>
        </w:rPr>
        <w:t>las fases neutro y tierra, siendo sus secciones adecuadas para soportar toda la carga que requiere la instalación.</w:t>
      </w:r>
    </w:p>
    <w:p w:rsidR="00F53DE9" w:rsidRPr="00E63D82" w:rsidRDefault="00F53DE9" w:rsidP="00F53DE9">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Dichas barras de cobre llevarán separadores adecuados aislados de la estructural del tablero en cuestión. En</w:t>
      </w:r>
      <w:r w:rsidR="006A511F" w:rsidRPr="00E63D82">
        <w:rPr>
          <w:rFonts w:asciiTheme="minorHAnsi" w:hAnsiTheme="minorHAnsi" w:cstheme="minorHAnsi"/>
          <w:sz w:val="18"/>
          <w:szCs w:val="18"/>
        </w:rPr>
        <w:t xml:space="preserve"> </w:t>
      </w:r>
      <w:r w:rsidRPr="00E63D82">
        <w:rPr>
          <w:rFonts w:asciiTheme="minorHAnsi" w:hAnsiTheme="minorHAnsi" w:cstheme="minorHAnsi"/>
          <w:sz w:val="18"/>
          <w:szCs w:val="18"/>
        </w:rPr>
        <w:t>cada puerta interior debe ir pegado el diagrama unifilar con la identificación de los elementos de protección y</w:t>
      </w:r>
      <w:r w:rsidR="006A511F" w:rsidRPr="00E63D82">
        <w:rPr>
          <w:rFonts w:asciiTheme="minorHAnsi" w:hAnsiTheme="minorHAnsi" w:cstheme="minorHAnsi"/>
          <w:sz w:val="18"/>
          <w:szCs w:val="18"/>
        </w:rPr>
        <w:t xml:space="preserve"> </w:t>
      </w:r>
      <w:r w:rsidRPr="00E63D82">
        <w:rPr>
          <w:rFonts w:asciiTheme="minorHAnsi" w:hAnsiTheme="minorHAnsi" w:cstheme="minorHAnsi"/>
          <w:sz w:val="18"/>
          <w:szCs w:val="18"/>
        </w:rPr>
        <w:t>la descripción de los alimentadores. El CONTRATISTA proveerá los materiales incluyendo los accesorios de</w:t>
      </w:r>
      <w:r w:rsidR="006A511F" w:rsidRPr="00E63D82">
        <w:rPr>
          <w:rFonts w:asciiTheme="minorHAnsi" w:hAnsiTheme="minorHAnsi" w:cstheme="minorHAnsi"/>
          <w:sz w:val="18"/>
          <w:szCs w:val="18"/>
        </w:rPr>
        <w:t xml:space="preserve"> </w:t>
      </w:r>
      <w:r w:rsidRPr="00E63D82">
        <w:rPr>
          <w:rFonts w:asciiTheme="minorHAnsi" w:hAnsiTheme="minorHAnsi" w:cstheme="minorHAnsi"/>
          <w:sz w:val="18"/>
          <w:szCs w:val="18"/>
        </w:rPr>
        <w:t>sujeción.</w:t>
      </w:r>
    </w:p>
    <w:p w:rsidR="00F53DE9" w:rsidRPr="00E63D82" w:rsidRDefault="00F53DE9" w:rsidP="00F53DE9">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lastRenderedPageBreak/>
        <w:t>Los tableros de distribución deberán llevar su disyuntor principal, las puertas de todos los tableros deben llevar</w:t>
      </w:r>
      <w:r w:rsidR="006A511F" w:rsidRPr="00E63D82">
        <w:rPr>
          <w:rFonts w:asciiTheme="minorHAnsi" w:hAnsiTheme="minorHAnsi" w:cstheme="minorHAnsi"/>
          <w:sz w:val="18"/>
          <w:szCs w:val="18"/>
        </w:rPr>
        <w:t xml:space="preserve"> </w:t>
      </w:r>
      <w:r w:rsidRPr="00E63D82">
        <w:rPr>
          <w:rFonts w:asciiTheme="minorHAnsi" w:hAnsiTheme="minorHAnsi" w:cstheme="minorHAnsi"/>
          <w:sz w:val="18"/>
          <w:szCs w:val="18"/>
        </w:rPr>
        <w:t>un seguro metálico con accionamiento por una llave universal tipo triangulo y en la puerta exterior de cada</w:t>
      </w:r>
      <w:r w:rsidR="006A511F" w:rsidRPr="00E63D82">
        <w:rPr>
          <w:rFonts w:asciiTheme="minorHAnsi" w:hAnsiTheme="minorHAnsi" w:cstheme="minorHAnsi"/>
          <w:sz w:val="18"/>
          <w:szCs w:val="18"/>
        </w:rPr>
        <w:t xml:space="preserve"> </w:t>
      </w:r>
      <w:r w:rsidRPr="00E63D82">
        <w:rPr>
          <w:rFonts w:asciiTheme="minorHAnsi" w:hAnsiTheme="minorHAnsi" w:cstheme="minorHAnsi"/>
          <w:sz w:val="18"/>
          <w:szCs w:val="18"/>
        </w:rPr>
        <w:t>tablero debe llevar un aviso del riesgo eléctrico.</w:t>
      </w:r>
    </w:p>
    <w:p w:rsidR="00F53DE9" w:rsidRPr="00E63D82" w:rsidRDefault="00F53DE9" w:rsidP="00F53DE9">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El Contratista deberá ejecutar el suministro e instalación de artefactos de iluminación para funcionamiento en</w:t>
      </w:r>
      <w:r w:rsidR="006A511F" w:rsidRPr="00E63D82">
        <w:rPr>
          <w:rFonts w:asciiTheme="minorHAnsi" w:hAnsiTheme="minorHAnsi" w:cstheme="minorHAnsi"/>
          <w:sz w:val="18"/>
          <w:szCs w:val="18"/>
        </w:rPr>
        <w:t xml:space="preserve"> </w:t>
      </w:r>
      <w:r w:rsidRPr="00E63D82">
        <w:rPr>
          <w:rFonts w:asciiTheme="minorHAnsi" w:hAnsiTheme="minorHAnsi" w:cstheme="minorHAnsi"/>
          <w:sz w:val="18"/>
          <w:szCs w:val="18"/>
        </w:rPr>
        <w:t>sistema de voltaje nominal de 220 V.</w:t>
      </w:r>
    </w:p>
    <w:p w:rsidR="00F53DE9" w:rsidRDefault="00F53DE9" w:rsidP="00F53DE9">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Para la verificación y recepción de obra (en todas sus etapas) de ser necesario la CONTRATISTA deberá</w:t>
      </w:r>
      <w:r w:rsidR="006A511F" w:rsidRPr="00E63D82">
        <w:rPr>
          <w:rFonts w:asciiTheme="minorHAnsi" w:hAnsiTheme="minorHAnsi" w:cstheme="minorHAnsi"/>
          <w:sz w:val="18"/>
          <w:szCs w:val="18"/>
        </w:rPr>
        <w:t xml:space="preserve"> </w:t>
      </w:r>
      <w:r w:rsidRPr="00E63D82">
        <w:rPr>
          <w:rFonts w:asciiTheme="minorHAnsi" w:hAnsiTheme="minorHAnsi" w:cstheme="minorHAnsi"/>
          <w:sz w:val="18"/>
          <w:szCs w:val="18"/>
        </w:rPr>
        <w:t>proporcionar un medio de suministro eléctrico adecuado durante el tiempo que duren estas.</w:t>
      </w:r>
    </w:p>
    <w:p w:rsidR="00447D34" w:rsidRPr="00E63D82" w:rsidRDefault="00447D34" w:rsidP="00F53DE9">
      <w:pPr>
        <w:pStyle w:val="Prrafodelista"/>
        <w:ind w:left="792"/>
        <w:jc w:val="both"/>
        <w:rPr>
          <w:rFonts w:asciiTheme="minorHAnsi" w:hAnsiTheme="minorHAnsi" w:cstheme="minorHAnsi"/>
          <w:sz w:val="18"/>
          <w:szCs w:val="18"/>
        </w:rPr>
      </w:pPr>
      <w:r>
        <w:rPr>
          <w:rFonts w:asciiTheme="minorHAnsi" w:hAnsiTheme="minorHAnsi" w:cstheme="minorHAnsi"/>
          <w:sz w:val="18"/>
          <w:szCs w:val="18"/>
        </w:rPr>
        <w:t>Por último, la empresa contratista deberá realizar la instalación del cableado con carácter</w:t>
      </w:r>
      <w:r w:rsidR="00167A40">
        <w:rPr>
          <w:rFonts w:asciiTheme="minorHAnsi" w:hAnsiTheme="minorHAnsi" w:cstheme="minorHAnsi"/>
          <w:sz w:val="18"/>
          <w:szCs w:val="18"/>
        </w:rPr>
        <w:t xml:space="preserve"> preventivo</w:t>
      </w:r>
      <w:r>
        <w:rPr>
          <w:rFonts w:asciiTheme="minorHAnsi" w:hAnsiTheme="minorHAnsi" w:cstheme="minorHAnsi"/>
          <w:sz w:val="18"/>
          <w:szCs w:val="18"/>
        </w:rPr>
        <w:t xml:space="preserve"> </w:t>
      </w:r>
      <w:r w:rsidR="00167A40">
        <w:rPr>
          <w:rFonts w:asciiTheme="minorHAnsi" w:hAnsiTheme="minorHAnsi" w:cstheme="minorHAnsi"/>
          <w:sz w:val="18"/>
          <w:szCs w:val="18"/>
        </w:rPr>
        <w:t>para la interconex</w:t>
      </w:r>
      <w:r>
        <w:rPr>
          <w:rFonts w:asciiTheme="minorHAnsi" w:hAnsiTheme="minorHAnsi" w:cstheme="minorHAnsi"/>
          <w:sz w:val="18"/>
          <w:szCs w:val="18"/>
        </w:rPr>
        <w:t>ión del computador de flujo al sistema de transmisión de datos</w:t>
      </w:r>
      <w:r w:rsidR="00167A40">
        <w:rPr>
          <w:rFonts w:asciiTheme="minorHAnsi" w:hAnsiTheme="minorHAnsi" w:cstheme="minorHAnsi"/>
          <w:sz w:val="18"/>
          <w:szCs w:val="18"/>
        </w:rPr>
        <w:t xml:space="preserve"> de la empresa transportadora. (</w:t>
      </w:r>
      <w:proofErr w:type="spellStart"/>
      <w:r w:rsidR="00167A40">
        <w:rPr>
          <w:rFonts w:asciiTheme="minorHAnsi" w:hAnsiTheme="minorHAnsi" w:cstheme="minorHAnsi"/>
          <w:sz w:val="18"/>
          <w:szCs w:val="18"/>
        </w:rPr>
        <w:t>conduits</w:t>
      </w:r>
      <w:proofErr w:type="spellEnd"/>
      <w:r w:rsidR="00167A40">
        <w:rPr>
          <w:rFonts w:asciiTheme="minorHAnsi" w:hAnsiTheme="minorHAnsi" w:cstheme="minorHAnsi"/>
          <w:sz w:val="18"/>
          <w:szCs w:val="18"/>
        </w:rPr>
        <w:t xml:space="preserve"> y cableado hasta la caseta de control)</w:t>
      </w:r>
    </w:p>
    <w:p w:rsidR="00F53DE9" w:rsidRPr="00E63D82" w:rsidRDefault="00F53DE9" w:rsidP="00F53DE9">
      <w:pPr>
        <w:pStyle w:val="Prrafodelista"/>
        <w:ind w:left="792"/>
        <w:jc w:val="both"/>
        <w:rPr>
          <w:rFonts w:asciiTheme="minorHAnsi" w:hAnsiTheme="minorHAnsi" w:cstheme="minorHAnsi"/>
          <w:b/>
          <w:sz w:val="18"/>
          <w:szCs w:val="18"/>
        </w:rPr>
      </w:pPr>
    </w:p>
    <w:p w:rsidR="00890B2F" w:rsidRPr="00E63D82" w:rsidRDefault="00890B2F" w:rsidP="001C11F4">
      <w:pPr>
        <w:pStyle w:val="Prrafodelista"/>
        <w:numPr>
          <w:ilvl w:val="1"/>
          <w:numId w:val="8"/>
        </w:numPr>
        <w:jc w:val="both"/>
        <w:rPr>
          <w:rFonts w:asciiTheme="minorHAnsi" w:hAnsiTheme="minorHAnsi" w:cstheme="minorHAnsi"/>
          <w:b/>
          <w:sz w:val="18"/>
          <w:szCs w:val="18"/>
        </w:rPr>
      </w:pPr>
      <w:r w:rsidRPr="00E63D82">
        <w:rPr>
          <w:rFonts w:asciiTheme="minorHAnsi" w:hAnsiTheme="minorHAnsi" w:cstheme="minorHAnsi"/>
          <w:b/>
          <w:sz w:val="18"/>
          <w:szCs w:val="18"/>
        </w:rPr>
        <w:t>MEDIDAS DE MITIGACIÓN AMBIENTAL</w:t>
      </w:r>
    </w:p>
    <w:p w:rsidR="0076072B" w:rsidRPr="00E63D82" w:rsidRDefault="0076072B" w:rsidP="007607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E63D82" w:rsidRPr="00E63D82">
        <w:rPr>
          <w:rFonts w:asciiTheme="minorHAnsi" w:hAnsiTheme="minorHAnsi" w:cstheme="minorHAnsi"/>
          <w:sz w:val="18"/>
          <w:szCs w:val="18"/>
        </w:rPr>
        <w:t>polvo, el</w:t>
      </w:r>
      <w:r w:rsidRPr="00E63D82">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6072B" w:rsidRPr="00E63D82" w:rsidRDefault="0076072B" w:rsidP="007607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6072B" w:rsidRPr="00E63D82" w:rsidRDefault="0076072B" w:rsidP="007607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6072B" w:rsidRPr="00E63D82" w:rsidRDefault="0076072B" w:rsidP="007607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76072B" w:rsidRPr="00E63D82" w:rsidRDefault="0076072B" w:rsidP="0076072B">
      <w:pPr>
        <w:pStyle w:val="Prrafodelista"/>
        <w:ind w:left="792"/>
        <w:jc w:val="both"/>
        <w:rPr>
          <w:rFonts w:asciiTheme="minorHAnsi" w:hAnsiTheme="minorHAnsi" w:cstheme="minorHAnsi"/>
          <w:b/>
          <w:sz w:val="18"/>
          <w:szCs w:val="18"/>
        </w:rPr>
      </w:pPr>
    </w:p>
    <w:p w:rsidR="00890B2F" w:rsidRPr="00E63D82" w:rsidRDefault="00890B2F" w:rsidP="001C11F4">
      <w:pPr>
        <w:pStyle w:val="Prrafodelista"/>
        <w:numPr>
          <w:ilvl w:val="1"/>
          <w:numId w:val="8"/>
        </w:numPr>
        <w:jc w:val="both"/>
        <w:rPr>
          <w:rFonts w:asciiTheme="minorHAnsi" w:hAnsiTheme="minorHAnsi" w:cstheme="minorHAnsi"/>
          <w:b/>
          <w:sz w:val="18"/>
          <w:szCs w:val="18"/>
        </w:rPr>
      </w:pPr>
      <w:r w:rsidRPr="00E63D82">
        <w:rPr>
          <w:rFonts w:asciiTheme="minorHAnsi" w:hAnsiTheme="minorHAnsi" w:cstheme="minorHAnsi"/>
          <w:b/>
          <w:sz w:val="18"/>
          <w:szCs w:val="18"/>
        </w:rPr>
        <w:t>MEDICIÓN Y FORMA DE PAGO</w:t>
      </w:r>
    </w:p>
    <w:p w:rsidR="0076072B" w:rsidRPr="00E63D82" w:rsidRDefault="0076072B" w:rsidP="007607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El ítem de DISEÑO E INSTALACION DE SISTEMA ELECTRICO ANTIEXPLOSIVO será medido en forma</w:t>
      </w:r>
      <w:r w:rsidR="00671C8F">
        <w:rPr>
          <w:rFonts w:asciiTheme="minorHAnsi" w:hAnsiTheme="minorHAnsi" w:cstheme="minorHAnsi"/>
          <w:sz w:val="18"/>
          <w:szCs w:val="18"/>
        </w:rPr>
        <w:t xml:space="preserve"> </w:t>
      </w:r>
      <w:r w:rsidRPr="00E63D82">
        <w:rPr>
          <w:rFonts w:asciiTheme="minorHAnsi" w:hAnsiTheme="minorHAnsi" w:cstheme="minorHAnsi"/>
          <w:sz w:val="18"/>
          <w:szCs w:val="18"/>
        </w:rPr>
        <w:t>Global por todo el trabajo terminado, alcanzando así el objetivo del mismo, de acuerdo al cumplimiento de las especificaciones de la obra y en conformidad del supervisor.</w:t>
      </w:r>
    </w:p>
    <w:p w:rsidR="0076072B" w:rsidRPr="00E63D82" w:rsidRDefault="0076072B" w:rsidP="007607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Este ítem ejecutado en un todo de acuerdo con los planos de detalle, medido según lo señalando y aprobado por el supervisor, será cancelado al precio unitario de la propuesta aceptada.</w:t>
      </w:r>
    </w:p>
    <w:p w:rsidR="0076072B" w:rsidRPr="00E63D82" w:rsidRDefault="0076072B" w:rsidP="007607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Dicho precio será compensación total por los materiales, mano de obra, herramientas, equipo y otros gastos que sean necesarios para la adecuada y correcta ejecución de los trabajos</w:t>
      </w:r>
    </w:p>
    <w:p w:rsidR="0076072B" w:rsidRPr="00E63D82" w:rsidRDefault="0076072B" w:rsidP="007607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xml:space="preserve">Los planos de detalle ejecutados correspondiente a este </w:t>
      </w:r>
      <w:r w:rsidR="00E63D82" w:rsidRPr="00E63D82">
        <w:rPr>
          <w:rFonts w:asciiTheme="minorHAnsi" w:hAnsiTheme="minorHAnsi" w:cstheme="minorHAnsi"/>
          <w:sz w:val="18"/>
          <w:szCs w:val="18"/>
        </w:rPr>
        <w:t>Ítem</w:t>
      </w:r>
      <w:r w:rsidRPr="00E63D82">
        <w:rPr>
          <w:rFonts w:asciiTheme="minorHAnsi" w:hAnsiTheme="minorHAnsi" w:cstheme="minorHAnsi"/>
          <w:sz w:val="18"/>
          <w:szCs w:val="18"/>
        </w:rPr>
        <w:t>, deberán ser registrado, debiendo estar todas las hojas firmadas y selladas por el Supervisor de YPFB, el técnico electrónico</w:t>
      </w:r>
      <w:r w:rsidR="00EC6BA5" w:rsidRPr="00E63D82">
        <w:rPr>
          <w:rFonts w:asciiTheme="minorHAnsi" w:hAnsiTheme="minorHAnsi" w:cstheme="minorHAnsi"/>
          <w:sz w:val="18"/>
          <w:szCs w:val="18"/>
        </w:rPr>
        <w:t xml:space="preserve"> (Ingeniero)</w:t>
      </w:r>
      <w:r w:rsidRPr="00E63D82">
        <w:rPr>
          <w:rFonts w:asciiTheme="minorHAnsi" w:hAnsiTheme="minorHAnsi" w:cstheme="minorHAnsi"/>
          <w:sz w:val="18"/>
          <w:szCs w:val="18"/>
        </w:rPr>
        <w:t xml:space="preserve"> y el representante Legal de la Empresa Contratista.</w:t>
      </w:r>
    </w:p>
    <w:p w:rsidR="003B333E" w:rsidRDefault="003B333E" w:rsidP="003B333E">
      <w:pPr>
        <w:pStyle w:val="Prrafodelista"/>
        <w:ind w:left="792"/>
        <w:jc w:val="both"/>
        <w:rPr>
          <w:rFonts w:asciiTheme="minorHAnsi" w:hAnsiTheme="minorHAnsi" w:cstheme="minorHAnsi"/>
          <w:b/>
          <w:sz w:val="18"/>
          <w:szCs w:val="18"/>
        </w:rPr>
      </w:pPr>
    </w:p>
    <w:p w:rsidR="00167A40" w:rsidRDefault="00167A40" w:rsidP="003B333E">
      <w:pPr>
        <w:pStyle w:val="Prrafodelista"/>
        <w:ind w:left="792"/>
        <w:jc w:val="both"/>
        <w:rPr>
          <w:rFonts w:asciiTheme="minorHAnsi" w:hAnsiTheme="minorHAnsi" w:cstheme="minorHAnsi"/>
          <w:b/>
          <w:sz w:val="18"/>
          <w:szCs w:val="18"/>
        </w:rPr>
      </w:pPr>
    </w:p>
    <w:p w:rsidR="00167A40" w:rsidRDefault="00167A40" w:rsidP="003B333E">
      <w:pPr>
        <w:pStyle w:val="Prrafodelista"/>
        <w:ind w:left="792"/>
        <w:jc w:val="both"/>
        <w:rPr>
          <w:rFonts w:asciiTheme="minorHAnsi" w:hAnsiTheme="minorHAnsi" w:cstheme="minorHAnsi"/>
          <w:b/>
          <w:sz w:val="18"/>
          <w:szCs w:val="18"/>
        </w:rPr>
      </w:pPr>
    </w:p>
    <w:p w:rsidR="00167A40" w:rsidRDefault="00167A40" w:rsidP="003B333E">
      <w:pPr>
        <w:pStyle w:val="Prrafodelista"/>
        <w:ind w:left="792"/>
        <w:jc w:val="both"/>
        <w:rPr>
          <w:rFonts w:asciiTheme="minorHAnsi" w:hAnsiTheme="minorHAnsi" w:cstheme="minorHAnsi"/>
          <w:b/>
          <w:sz w:val="18"/>
          <w:szCs w:val="18"/>
        </w:rPr>
      </w:pPr>
    </w:p>
    <w:p w:rsidR="00167A40" w:rsidRPr="00E63D82" w:rsidRDefault="00167A40" w:rsidP="003B333E">
      <w:pPr>
        <w:pStyle w:val="Prrafodelista"/>
        <w:ind w:left="792"/>
        <w:jc w:val="both"/>
        <w:rPr>
          <w:rFonts w:asciiTheme="minorHAnsi" w:hAnsiTheme="minorHAnsi" w:cstheme="minorHAnsi"/>
          <w:b/>
          <w:sz w:val="18"/>
          <w:szCs w:val="18"/>
        </w:rPr>
      </w:pPr>
    </w:p>
    <w:p w:rsidR="003D1792" w:rsidRPr="00E63D82" w:rsidRDefault="003B333E" w:rsidP="001C11F4">
      <w:pPr>
        <w:pStyle w:val="Prrafodelista"/>
        <w:numPr>
          <w:ilvl w:val="0"/>
          <w:numId w:val="8"/>
        </w:numPr>
        <w:jc w:val="both"/>
        <w:rPr>
          <w:rFonts w:asciiTheme="minorHAnsi" w:hAnsiTheme="minorHAnsi" w:cstheme="minorHAnsi"/>
          <w:b/>
          <w:sz w:val="18"/>
          <w:szCs w:val="18"/>
        </w:rPr>
      </w:pPr>
      <w:r w:rsidRPr="00E63D82">
        <w:rPr>
          <w:rFonts w:asciiTheme="minorHAnsi" w:hAnsiTheme="minorHAnsi" w:cstheme="minorHAnsi"/>
          <w:b/>
          <w:sz w:val="18"/>
          <w:szCs w:val="18"/>
        </w:rPr>
        <w:lastRenderedPageBreak/>
        <w:t>DISEÑO, PROVISIÓN E INSTALACIÓN DEL SISTEMA PUESTA A TIERRA</w:t>
      </w:r>
    </w:p>
    <w:p w:rsidR="003B333E" w:rsidRPr="00E63D82" w:rsidRDefault="003B333E" w:rsidP="003B333E">
      <w:pPr>
        <w:pStyle w:val="Prrafodelista"/>
        <w:ind w:left="360"/>
        <w:jc w:val="both"/>
        <w:rPr>
          <w:rFonts w:asciiTheme="minorHAnsi" w:hAnsiTheme="minorHAnsi" w:cstheme="minorHAnsi"/>
          <w:b/>
          <w:sz w:val="18"/>
          <w:szCs w:val="18"/>
        </w:rPr>
      </w:pPr>
      <w:r w:rsidRPr="00E63D82">
        <w:rPr>
          <w:rFonts w:asciiTheme="minorHAnsi" w:hAnsiTheme="minorHAnsi" w:cstheme="minorHAnsi"/>
          <w:b/>
          <w:sz w:val="18"/>
          <w:szCs w:val="18"/>
        </w:rPr>
        <w:t>UNIDAD: Global (</w:t>
      </w:r>
      <w:proofErr w:type="spellStart"/>
      <w:r w:rsidRPr="00E63D82">
        <w:rPr>
          <w:rFonts w:asciiTheme="minorHAnsi" w:hAnsiTheme="minorHAnsi" w:cstheme="minorHAnsi"/>
          <w:b/>
          <w:sz w:val="18"/>
          <w:szCs w:val="18"/>
        </w:rPr>
        <w:t>Glb</w:t>
      </w:r>
      <w:proofErr w:type="spellEnd"/>
      <w:r w:rsidRPr="00E63D82">
        <w:rPr>
          <w:rFonts w:asciiTheme="minorHAnsi" w:hAnsiTheme="minorHAnsi" w:cstheme="minorHAnsi"/>
          <w:b/>
          <w:sz w:val="18"/>
          <w:szCs w:val="18"/>
        </w:rPr>
        <w:t>)</w:t>
      </w:r>
    </w:p>
    <w:p w:rsidR="003B333E" w:rsidRPr="00E63D82" w:rsidRDefault="003B333E" w:rsidP="003B333E">
      <w:pPr>
        <w:pStyle w:val="Prrafodelista"/>
        <w:ind w:left="360"/>
        <w:jc w:val="both"/>
        <w:rPr>
          <w:rFonts w:asciiTheme="minorHAnsi" w:hAnsiTheme="minorHAnsi" w:cstheme="minorHAnsi"/>
          <w:b/>
          <w:sz w:val="18"/>
          <w:szCs w:val="18"/>
        </w:rPr>
      </w:pPr>
    </w:p>
    <w:p w:rsidR="003B333E" w:rsidRPr="00E63D82" w:rsidRDefault="003B333E" w:rsidP="001C11F4">
      <w:pPr>
        <w:pStyle w:val="Prrafodelista"/>
        <w:numPr>
          <w:ilvl w:val="1"/>
          <w:numId w:val="8"/>
        </w:numPr>
        <w:jc w:val="both"/>
        <w:rPr>
          <w:rFonts w:asciiTheme="minorHAnsi" w:hAnsiTheme="minorHAnsi" w:cstheme="minorHAnsi"/>
          <w:b/>
          <w:sz w:val="18"/>
          <w:szCs w:val="18"/>
        </w:rPr>
      </w:pPr>
      <w:r w:rsidRPr="00E63D82">
        <w:rPr>
          <w:rFonts w:asciiTheme="minorHAnsi" w:hAnsiTheme="minorHAnsi" w:cstheme="minorHAnsi"/>
          <w:b/>
          <w:sz w:val="18"/>
          <w:szCs w:val="18"/>
        </w:rPr>
        <w:t>DEFINICIÓN</w:t>
      </w:r>
    </w:p>
    <w:p w:rsidR="006E2EBD" w:rsidRPr="00E63D82" w:rsidRDefault="006E2EBD" w:rsidP="006E2EBD">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xml:space="preserve">Contempla todos los trabajos necesarios para realizar el Estudio y medición de resistividad eléctrica del suelo, el diseño e instalación del sistema de puesta a tierra tipo malla (con sus respectivas jabalinas y tubos electrolíticos) para la instalación del </w:t>
      </w:r>
      <w:r w:rsidR="00671C8F">
        <w:rPr>
          <w:rFonts w:asciiTheme="minorHAnsi" w:hAnsiTheme="minorHAnsi" w:cstheme="minorHAnsi"/>
          <w:sz w:val="18"/>
          <w:szCs w:val="18"/>
        </w:rPr>
        <w:t xml:space="preserve">City </w:t>
      </w:r>
      <w:proofErr w:type="spellStart"/>
      <w:r w:rsidR="00671C8F">
        <w:rPr>
          <w:rFonts w:asciiTheme="minorHAnsi" w:hAnsiTheme="minorHAnsi" w:cstheme="minorHAnsi"/>
          <w:sz w:val="18"/>
          <w:szCs w:val="18"/>
        </w:rPr>
        <w:t>Gate</w:t>
      </w:r>
      <w:proofErr w:type="spellEnd"/>
      <w:r w:rsidRPr="00E63D82">
        <w:rPr>
          <w:rFonts w:asciiTheme="minorHAnsi" w:hAnsiTheme="minorHAnsi" w:cstheme="minorHAnsi"/>
          <w:sz w:val="18"/>
          <w:szCs w:val="18"/>
        </w:rPr>
        <w:t>, sistema de protección atmosférica, y sistema eléctrico.</w:t>
      </w:r>
    </w:p>
    <w:p w:rsidR="003B333E" w:rsidRPr="00E63D82" w:rsidRDefault="006E2EBD" w:rsidP="006E2EBD">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xml:space="preserve">La empresa contratista deberá realizar el estudio de resistividades del suelo, con la finalidad de diseñar el sistema de puesta a tierra con la mayor exigencia, es decir, considerando el peor caso posible. (Ver NB 148008 - Protocolo para medir la resistividad del terreno). Para el caso, realizará la provisión de Jabalinas, el respectivo tratamiento de la tierra, los alambres de cobre desnudo y ejecutar las soldaduras </w:t>
      </w:r>
      <w:proofErr w:type="spellStart"/>
      <w:r w:rsidRPr="00E63D82">
        <w:rPr>
          <w:rFonts w:asciiTheme="minorHAnsi" w:hAnsiTheme="minorHAnsi" w:cstheme="minorHAnsi"/>
          <w:sz w:val="18"/>
          <w:szCs w:val="18"/>
        </w:rPr>
        <w:t>cadweld</w:t>
      </w:r>
      <w:proofErr w:type="spellEnd"/>
      <w:r w:rsidRPr="00E63D82">
        <w:rPr>
          <w:rFonts w:asciiTheme="minorHAnsi" w:hAnsiTheme="minorHAnsi" w:cstheme="minorHAnsi"/>
          <w:sz w:val="18"/>
          <w:szCs w:val="18"/>
        </w:rPr>
        <w:t xml:space="preserve"> necesarias para la instalación.</w:t>
      </w:r>
    </w:p>
    <w:p w:rsidR="006E2EBD" w:rsidRPr="00E63D82" w:rsidRDefault="006E2EBD" w:rsidP="006E2EBD">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Toda la instalación eléctrica será cubierta por las normas nacionales en concordancia con la reglamentación internacional, excepto donde se indique expresamente lo contrario, debe disponer de un Sistema de Puesta a Tierra (SPT), de tal forma que cualquier punto en la edificación tanto de su interior o exterior, brinde la seguridad conveniente a todas las actividades para las cuales fueron previstas.</w:t>
      </w:r>
    </w:p>
    <w:p w:rsidR="006E2EBD" w:rsidRPr="00E63D82" w:rsidRDefault="006E2EBD" w:rsidP="006E2EBD">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La exigencia de este sistema de puestas a tierra para todas las instalaciones eléctricas, cubre como tal a los apoyos o estructuras no conductivas de energía ante una sobretensión de contingencia que pueda desencadenarse esporádicamente incluyéndose a esta los sistemas de protección atmosférica como tal, dentro la seguridad industrial.</w:t>
      </w:r>
    </w:p>
    <w:p w:rsidR="003B333E" w:rsidRDefault="003B333E" w:rsidP="003B333E">
      <w:pPr>
        <w:pStyle w:val="Prrafodelista"/>
        <w:ind w:left="792"/>
        <w:jc w:val="both"/>
        <w:rPr>
          <w:rFonts w:asciiTheme="minorHAnsi" w:hAnsiTheme="minorHAnsi" w:cstheme="minorHAnsi"/>
          <w:b/>
          <w:sz w:val="18"/>
          <w:szCs w:val="18"/>
        </w:rPr>
      </w:pPr>
    </w:p>
    <w:p w:rsidR="003B333E" w:rsidRPr="00E63D82" w:rsidRDefault="003B333E" w:rsidP="001C11F4">
      <w:pPr>
        <w:pStyle w:val="Prrafodelista"/>
        <w:numPr>
          <w:ilvl w:val="1"/>
          <w:numId w:val="8"/>
        </w:numPr>
        <w:jc w:val="both"/>
        <w:rPr>
          <w:rFonts w:asciiTheme="minorHAnsi" w:hAnsiTheme="minorHAnsi" w:cstheme="minorHAnsi"/>
          <w:b/>
          <w:sz w:val="18"/>
          <w:szCs w:val="18"/>
        </w:rPr>
      </w:pPr>
      <w:r w:rsidRPr="00E63D82">
        <w:rPr>
          <w:rFonts w:asciiTheme="minorHAnsi" w:hAnsiTheme="minorHAnsi" w:cstheme="minorHAnsi"/>
          <w:b/>
          <w:sz w:val="18"/>
          <w:szCs w:val="18"/>
        </w:rPr>
        <w:t>MATERIALES, HERRAMIENTAS Y EQUIPO</w:t>
      </w:r>
    </w:p>
    <w:p w:rsidR="000058D8" w:rsidRPr="00E63D82" w:rsidRDefault="000058D8" w:rsidP="000058D8">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El CONTRATISTA proporcionara todos los materiales, herramientas y equipos necesarios para la ejecución de los trabajos, los mismos deberán ser aprobados por el SUPERVISOR al inicio de la actividad.</w:t>
      </w:r>
    </w:p>
    <w:p w:rsidR="008630E1" w:rsidRPr="00E63D82" w:rsidRDefault="008630E1" w:rsidP="000058D8">
      <w:pPr>
        <w:pStyle w:val="Prrafodelista"/>
        <w:ind w:left="792"/>
        <w:jc w:val="both"/>
        <w:rPr>
          <w:rFonts w:asciiTheme="minorHAnsi" w:hAnsiTheme="minorHAnsi" w:cstheme="minorHAnsi"/>
          <w:sz w:val="18"/>
          <w:szCs w:val="18"/>
        </w:rPr>
      </w:pPr>
    </w:p>
    <w:tbl>
      <w:tblPr>
        <w:tblW w:w="0" w:type="auto"/>
        <w:tblInd w:w="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1"/>
      </w:tblGrid>
      <w:tr w:rsidR="008630E1" w:rsidRPr="006C4581" w:rsidTr="008630E1">
        <w:trPr>
          <w:trHeight w:val="300"/>
        </w:trPr>
        <w:tc>
          <w:tcPr>
            <w:tcW w:w="0" w:type="auto"/>
            <w:shd w:val="clear" w:color="auto" w:fill="auto"/>
            <w:noWrap/>
            <w:vAlign w:val="bottom"/>
            <w:hideMark/>
          </w:tcPr>
          <w:p w:rsidR="008630E1" w:rsidRPr="006C4581" w:rsidRDefault="008630E1" w:rsidP="008630E1">
            <w:pPr>
              <w:rPr>
                <w:rFonts w:asciiTheme="minorHAnsi" w:hAnsiTheme="minorHAnsi"/>
                <w:b/>
                <w:bCs/>
                <w:sz w:val="16"/>
                <w:szCs w:val="18"/>
                <w:lang w:val="es-BO" w:eastAsia="es-BO"/>
              </w:rPr>
            </w:pPr>
            <w:r w:rsidRPr="006C4581">
              <w:rPr>
                <w:rFonts w:asciiTheme="minorHAnsi" w:hAnsiTheme="minorHAnsi"/>
                <w:b/>
                <w:bCs/>
                <w:sz w:val="16"/>
                <w:szCs w:val="18"/>
                <w:lang w:val="es-BO" w:eastAsia="es-BO"/>
              </w:rPr>
              <w:t>MATERIALES</w:t>
            </w:r>
          </w:p>
        </w:tc>
      </w:tr>
      <w:tr w:rsidR="008630E1" w:rsidRPr="006C4581" w:rsidTr="008630E1">
        <w:trPr>
          <w:trHeight w:val="300"/>
        </w:trPr>
        <w:tc>
          <w:tcPr>
            <w:tcW w:w="0" w:type="auto"/>
            <w:shd w:val="clear" w:color="auto" w:fill="auto"/>
            <w:noWrap/>
            <w:vAlign w:val="bottom"/>
            <w:hideMark/>
          </w:tcPr>
          <w:p w:rsidR="008630E1" w:rsidRPr="006C4581" w:rsidRDefault="008630E1" w:rsidP="008630E1">
            <w:pPr>
              <w:rPr>
                <w:rFonts w:asciiTheme="minorHAnsi" w:hAnsiTheme="minorHAnsi"/>
                <w:sz w:val="16"/>
                <w:szCs w:val="18"/>
                <w:lang w:val="es-BO" w:eastAsia="es-BO"/>
              </w:rPr>
            </w:pPr>
            <w:r w:rsidRPr="006C4581">
              <w:rPr>
                <w:rFonts w:asciiTheme="minorHAnsi" w:hAnsiTheme="minorHAnsi"/>
                <w:sz w:val="16"/>
                <w:szCs w:val="18"/>
                <w:lang w:val="es-BO" w:eastAsia="es-BO"/>
              </w:rPr>
              <w:t>ALAMBRE DE COBRE DESNUDO</w:t>
            </w:r>
          </w:p>
        </w:tc>
      </w:tr>
      <w:tr w:rsidR="008630E1" w:rsidRPr="006C4581" w:rsidTr="008630E1">
        <w:trPr>
          <w:trHeight w:val="300"/>
        </w:trPr>
        <w:tc>
          <w:tcPr>
            <w:tcW w:w="0" w:type="auto"/>
            <w:shd w:val="clear" w:color="auto" w:fill="auto"/>
            <w:noWrap/>
            <w:vAlign w:val="bottom"/>
            <w:hideMark/>
          </w:tcPr>
          <w:p w:rsidR="008630E1" w:rsidRPr="006C4581" w:rsidRDefault="008630E1" w:rsidP="008630E1">
            <w:pPr>
              <w:rPr>
                <w:rFonts w:asciiTheme="minorHAnsi" w:hAnsiTheme="minorHAnsi"/>
                <w:sz w:val="16"/>
                <w:szCs w:val="18"/>
                <w:lang w:val="es-BO" w:eastAsia="es-BO"/>
              </w:rPr>
            </w:pPr>
            <w:r w:rsidRPr="006C4581">
              <w:rPr>
                <w:rFonts w:asciiTheme="minorHAnsi" w:hAnsiTheme="minorHAnsi"/>
                <w:sz w:val="16"/>
                <w:szCs w:val="18"/>
                <w:lang w:val="es-BO" w:eastAsia="es-BO"/>
              </w:rPr>
              <w:t>JABALINA DE PUESTA A TIERRA COOPP. 5/8" x 8'</w:t>
            </w:r>
          </w:p>
        </w:tc>
      </w:tr>
      <w:tr w:rsidR="008630E1" w:rsidRPr="006C4581" w:rsidTr="008630E1">
        <w:trPr>
          <w:trHeight w:val="300"/>
        </w:trPr>
        <w:tc>
          <w:tcPr>
            <w:tcW w:w="0" w:type="auto"/>
            <w:shd w:val="clear" w:color="auto" w:fill="auto"/>
            <w:noWrap/>
            <w:vAlign w:val="bottom"/>
            <w:hideMark/>
          </w:tcPr>
          <w:p w:rsidR="008630E1" w:rsidRPr="006C4581" w:rsidRDefault="008630E1" w:rsidP="008630E1">
            <w:pPr>
              <w:rPr>
                <w:rFonts w:asciiTheme="minorHAnsi" w:hAnsiTheme="minorHAnsi"/>
                <w:sz w:val="16"/>
                <w:szCs w:val="18"/>
                <w:lang w:val="es-BO" w:eastAsia="es-BO"/>
              </w:rPr>
            </w:pPr>
            <w:r w:rsidRPr="006C4581">
              <w:rPr>
                <w:rFonts w:asciiTheme="minorHAnsi" w:hAnsiTheme="minorHAnsi"/>
                <w:sz w:val="16"/>
                <w:szCs w:val="18"/>
                <w:lang w:val="es-BO" w:eastAsia="es-BO"/>
              </w:rPr>
              <w:t>TUBO BERGMAN/PVC DE 1"</w:t>
            </w:r>
          </w:p>
        </w:tc>
      </w:tr>
      <w:tr w:rsidR="008630E1" w:rsidRPr="006C4581" w:rsidTr="008630E1">
        <w:trPr>
          <w:trHeight w:val="300"/>
        </w:trPr>
        <w:tc>
          <w:tcPr>
            <w:tcW w:w="0" w:type="auto"/>
            <w:shd w:val="clear" w:color="auto" w:fill="auto"/>
            <w:noWrap/>
            <w:vAlign w:val="bottom"/>
            <w:hideMark/>
          </w:tcPr>
          <w:p w:rsidR="008630E1" w:rsidRPr="006C4581" w:rsidRDefault="008630E1" w:rsidP="008630E1">
            <w:pPr>
              <w:rPr>
                <w:rFonts w:asciiTheme="minorHAnsi" w:hAnsiTheme="minorHAnsi"/>
                <w:sz w:val="16"/>
                <w:szCs w:val="18"/>
                <w:lang w:val="es-BO" w:eastAsia="es-BO"/>
              </w:rPr>
            </w:pPr>
            <w:r w:rsidRPr="006C4581">
              <w:rPr>
                <w:rFonts w:asciiTheme="minorHAnsi" w:hAnsiTheme="minorHAnsi"/>
                <w:sz w:val="16"/>
                <w:szCs w:val="18"/>
                <w:lang w:val="es-BO" w:eastAsia="es-BO"/>
              </w:rPr>
              <w:t>ACCESORIOS DE INSTALACIÓN SPT</w:t>
            </w:r>
          </w:p>
        </w:tc>
      </w:tr>
      <w:tr w:rsidR="008630E1" w:rsidRPr="006C4581" w:rsidTr="008630E1">
        <w:trPr>
          <w:trHeight w:val="300"/>
        </w:trPr>
        <w:tc>
          <w:tcPr>
            <w:tcW w:w="0" w:type="auto"/>
            <w:shd w:val="clear" w:color="auto" w:fill="auto"/>
            <w:noWrap/>
            <w:vAlign w:val="bottom"/>
            <w:hideMark/>
          </w:tcPr>
          <w:p w:rsidR="008630E1" w:rsidRPr="006C4581" w:rsidRDefault="008630E1" w:rsidP="008630E1">
            <w:pPr>
              <w:rPr>
                <w:rFonts w:asciiTheme="minorHAnsi" w:hAnsiTheme="minorHAnsi"/>
                <w:sz w:val="16"/>
                <w:szCs w:val="18"/>
                <w:lang w:val="es-BO" w:eastAsia="es-BO"/>
              </w:rPr>
            </w:pPr>
            <w:r w:rsidRPr="006C4581">
              <w:rPr>
                <w:rFonts w:asciiTheme="minorHAnsi" w:hAnsiTheme="minorHAnsi"/>
                <w:sz w:val="16"/>
                <w:szCs w:val="18"/>
                <w:lang w:val="es-BO" w:eastAsia="es-BO"/>
              </w:rPr>
              <w:t>TRATAMIENTO TIERRA</w:t>
            </w:r>
          </w:p>
        </w:tc>
      </w:tr>
      <w:tr w:rsidR="008630E1" w:rsidRPr="006C4581" w:rsidTr="008630E1">
        <w:trPr>
          <w:trHeight w:val="300"/>
        </w:trPr>
        <w:tc>
          <w:tcPr>
            <w:tcW w:w="0" w:type="auto"/>
            <w:shd w:val="clear" w:color="auto" w:fill="auto"/>
            <w:noWrap/>
            <w:vAlign w:val="bottom"/>
            <w:hideMark/>
          </w:tcPr>
          <w:p w:rsidR="008630E1" w:rsidRPr="006C4581" w:rsidRDefault="008630E1" w:rsidP="008630E1">
            <w:pPr>
              <w:rPr>
                <w:rFonts w:asciiTheme="minorHAnsi" w:hAnsiTheme="minorHAnsi"/>
                <w:sz w:val="16"/>
                <w:szCs w:val="18"/>
                <w:lang w:val="es-BO" w:eastAsia="es-BO"/>
              </w:rPr>
            </w:pPr>
            <w:r w:rsidRPr="006C4581">
              <w:rPr>
                <w:rFonts w:asciiTheme="minorHAnsi" w:hAnsiTheme="minorHAnsi"/>
                <w:sz w:val="16"/>
                <w:szCs w:val="18"/>
                <w:lang w:val="es-BO" w:eastAsia="es-BO"/>
              </w:rPr>
              <w:t>SOLDADURA EXOTÉRMICA TIPO CADWELD CA-115 GRAMOS</w:t>
            </w:r>
          </w:p>
        </w:tc>
      </w:tr>
    </w:tbl>
    <w:p w:rsidR="008630E1" w:rsidRPr="00E63D82" w:rsidRDefault="008630E1" w:rsidP="000058D8">
      <w:pPr>
        <w:pStyle w:val="Prrafodelista"/>
        <w:ind w:left="792"/>
        <w:jc w:val="both"/>
        <w:rPr>
          <w:rFonts w:asciiTheme="minorHAnsi" w:hAnsiTheme="minorHAnsi" w:cstheme="minorHAnsi"/>
          <w:sz w:val="18"/>
          <w:szCs w:val="18"/>
        </w:rPr>
      </w:pPr>
    </w:p>
    <w:tbl>
      <w:tblPr>
        <w:tblW w:w="0" w:type="auto"/>
        <w:tblInd w:w="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43"/>
      </w:tblGrid>
      <w:tr w:rsidR="008630E1" w:rsidRPr="006C4581" w:rsidTr="008630E1">
        <w:trPr>
          <w:trHeight w:val="300"/>
        </w:trPr>
        <w:tc>
          <w:tcPr>
            <w:tcW w:w="0" w:type="auto"/>
            <w:shd w:val="clear" w:color="auto" w:fill="auto"/>
            <w:noWrap/>
            <w:vAlign w:val="bottom"/>
            <w:hideMark/>
          </w:tcPr>
          <w:p w:rsidR="008630E1" w:rsidRPr="006C4581" w:rsidRDefault="008630E1" w:rsidP="008630E1">
            <w:pPr>
              <w:rPr>
                <w:rFonts w:asciiTheme="minorHAnsi" w:hAnsiTheme="minorHAnsi"/>
                <w:b/>
                <w:bCs/>
                <w:sz w:val="16"/>
                <w:szCs w:val="18"/>
                <w:lang w:val="es-BO" w:eastAsia="es-BO"/>
              </w:rPr>
            </w:pPr>
            <w:r w:rsidRPr="006C4581">
              <w:rPr>
                <w:rFonts w:asciiTheme="minorHAnsi" w:hAnsiTheme="minorHAnsi"/>
                <w:b/>
                <w:bCs/>
                <w:sz w:val="16"/>
                <w:szCs w:val="18"/>
                <w:lang w:val="es-BO" w:eastAsia="es-BO"/>
              </w:rPr>
              <w:t>MANO DE OBRA</w:t>
            </w:r>
          </w:p>
        </w:tc>
      </w:tr>
      <w:tr w:rsidR="008630E1" w:rsidRPr="006C4581" w:rsidTr="008630E1">
        <w:trPr>
          <w:trHeight w:val="300"/>
        </w:trPr>
        <w:tc>
          <w:tcPr>
            <w:tcW w:w="0" w:type="auto"/>
            <w:shd w:val="clear" w:color="auto" w:fill="auto"/>
            <w:noWrap/>
            <w:vAlign w:val="bottom"/>
            <w:hideMark/>
          </w:tcPr>
          <w:p w:rsidR="008630E1" w:rsidRPr="006C4581" w:rsidRDefault="008630E1" w:rsidP="008630E1">
            <w:pPr>
              <w:rPr>
                <w:rFonts w:asciiTheme="minorHAnsi" w:hAnsiTheme="minorHAnsi"/>
                <w:sz w:val="16"/>
                <w:szCs w:val="18"/>
                <w:lang w:val="es-BO" w:eastAsia="es-BO"/>
              </w:rPr>
            </w:pPr>
            <w:r w:rsidRPr="006C4581">
              <w:rPr>
                <w:rFonts w:asciiTheme="minorHAnsi" w:hAnsiTheme="minorHAnsi"/>
                <w:sz w:val="16"/>
                <w:szCs w:val="18"/>
                <w:lang w:val="es-BO" w:eastAsia="es-BO"/>
              </w:rPr>
              <w:t>ESPECIALISTA ELECTRICISTA</w:t>
            </w:r>
          </w:p>
        </w:tc>
      </w:tr>
      <w:tr w:rsidR="008630E1" w:rsidRPr="006C4581" w:rsidTr="008630E1">
        <w:trPr>
          <w:trHeight w:val="300"/>
        </w:trPr>
        <w:tc>
          <w:tcPr>
            <w:tcW w:w="0" w:type="auto"/>
            <w:shd w:val="clear" w:color="auto" w:fill="auto"/>
            <w:noWrap/>
            <w:vAlign w:val="bottom"/>
            <w:hideMark/>
          </w:tcPr>
          <w:p w:rsidR="008630E1" w:rsidRPr="006C4581" w:rsidRDefault="008630E1" w:rsidP="008630E1">
            <w:pPr>
              <w:rPr>
                <w:rFonts w:asciiTheme="minorHAnsi" w:hAnsiTheme="minorHAnsi"/>
                <w:sz w:val="16"/>
                <w:szCs w:val="18"/>
                <w:lang w:val="es-BO" w:eastAsia="es-BO"/>
              </w:rPr>
            </w:pPr>
            <w:r w:rsidRPr="006C4581">
              <w:rPr>
                <w:rFonts w:asciiTheme="minorHAnsi" w:hAnsiTheme="minorHAnsi"/>
                <w:sz w:val="16"/>
                <w:szCs w:val="18"/>
                <w:lang w:val="es-BO" w:eastAsia="es-BO"/>
              </w:rPr>
              <w:t>AYUDANTE ESPECIALISTA</w:t>
            </w:r>
          </w:p>
        </w:tc>
      </w:tr>
    </w:tbl>
    <w:p w:rsidR="008630E1" w:rsidRPr="00E63D82" w:rsidRDefault="008630E1" w:rsidP="000058D8">
      <w:pPr>
        <w:pStyle w:val="Prrafodelista"/>
        <w:ind w:left="792"/>
        <w:jc w:val="both"/>
        <w:rPr>
          <w:rFonts w:asciiTheme="minorHAnsi" w:hAnsiTheme="minorHAnsi" w:cstheme="minorHAnsi"/>
          <w:sz w:val="18"/>
          <w:szCs w:val="18"/>
        </w:rPr>
      </w:pPr>
    </w:p>
    <w:p w:rsidR="000058D8" w:rsidRPr="00E63D82" w:rsidRDefault="000058D8" w:rsidP="000058D8">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Para la ejecución de los trabajos la empresa contratista deberá contar en campo en forma permanente y exclusiva con el siguiente personal:</w:t>
      </w:r>
    </w:p>
    <w:p w:rsidR="008630E1" w:rsidRPr="00E63D82" w:rsidRDefault="008630E1" w:rsidP="000058D8">
      <w:pPr>
        <w:pStyle w:val="Prrafodelista"/>
        <w:ind w:left="792"/>
        <w:jc w:val="both"/>
        <w:rPr>
          <w:rFonts w:asciiTheme="minorHAnsi" w:hAnsiTheme="minorHAnsi" w:cstheme="minorHAnsi"/>
          <w:sz w:val="18"/>
          <w:szCs w:val="18"/>
        </w:rPr>
      </w:pPr>
    </w:p>
    <w:p w:rsidR="00EC6BA5" w:rsidRPr="00E63D82" w:rsidRDefault="00EC6BA5" w:rsidP="001C11F4">
      <w:pPr>
        <w:pStyle w:val="Prrafodelista"/>
        <w:numPr>
          <w:ilvl w:val="0"/>
          <w:numId w:val="12"/>
        </w:numPr>
        <w:jc w:val="both"/>
        <w:rPr>
          <w:rFonts w:asciiTheme="minorHAnsi" w:hAnsiTheme="minorHAnsi" w:cstheme="minorHAnsi"/>
          <w:sz w:val="18"/>
          <w:szCs w:val="18"/>
        </w:rPr>
      </w:pPr>
      <w:r w:rsidRPr="00E63D82">
        <w:rPr>
          <w:rFonts w:asciiTheme="minorHAnsi" w:hAnsiTheme="minorHAnsi" w:cstheme="minorHAnsi"/>
          <w:sz w:val="18"/>
          <w:szCs w:val="18"/>
        </w:rPr>
        <w:t>1 Técnico electricista/electromecánico - Profesional especializado en diseño y ejecución de instalaciones eléctricas, sistemas de puesta a tierra, (Ingeniero Eléctrico, Electromecánico, Electrónico o ramas afines con Título en Provisión Nacional), el cual será el responsable de la ejecución en campo y la coordinación con personal técnico de YPFB</w:t>
      </w:r>
    </w:p>
    <w:p w:rsidR="00EC6BA5" w:rsidRPr="00E63D82" w:rsidRDefault="00EC6BA5" w:rsidP="001C11F4">
      <w:pPr>
        <w:pStyle w:val="Prrafodelista"/>
        <w:numPr>
          <w:ilvl w:val="0"/>
          <w:numId w:val="12"/>
        </w:numPr>
        <w:jc w:val="both"/>
        <w:rPr>
          <w:rFonts w:asciiTheme="minorHAnsi" w:hAnsiTheme="minorHAnsi" w:cstheme="minorHAnsi"/>
          <w:sz w:val="18"/>
          <w:szCs w:val="18"/>
        </w:rPr>
      </w:pPr>
      <w:r w:rsidRPr="00E63D82">
        <w:rPr>
          <w:rFonts w:asciiTheme="minorHAnsi" w:hAnsiTheme="minorHAnsi" w:cstheme="minorHAnsi"/>
          <w:sz w:val="18"/>
          <w:szCs w:val="18"/>
        </w:rPr>
        <w:t>Ayudantes en obra</w:t>
      </w:r>
    </w:p>
    <w:p w:rsidR="008630E1" w:rsidRPr="00E63D82" w:rsidRDefault="008630E1" w:rsidP="00EC6BA5">
      <w:pPr>
        <w:pStyle w:val="Prrafodelista"/>
        <w:ind w:left="792"/>
        <w:jc w:val="both"/>
        <w:rPr>
          <w:rFonts w:asciiTheme="minorHAnsi" w:hAnsiTheme="minorHAnsi" w:cstheme="minorHAnsi"/>
          <w:sz w:val="18"/>
          <w:szCs w:val="18"/>
        </w:rPr>
      </w:pPr>
    </w:p>
    <w:p w:rsidR="00EC6BA5" w:rsidRPr="00E63D82" w:rsidRDefault="00EC6BA5" w:rsidP="00EC6BA5">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Así también, la empresa deberá contar con un Responsable de Calidad, que además sea responsable de la logística de trabajo.</w:t>
      </w:r>
    </w:p>
    <w:p w:rsidR="008630E1" w:rsidRPr="00E63D82" w:rsidRDefault="008630E1" w:rsidP="00EC6BA5">
      <w:pPr>
        <w:pStyle w:val="Prrafodelista"/>
        <w:ind w:left="792"/>
        <w:jc w:val="both"/>
        <w:rPr>
          <w:rFonts w:asciiTheme="minorHAnsi" w:hAnsiTheme="minorHAnsi" w:cstheme="minorHAnsi"/>
          <w:sz w:val="18"/>
          <w:szCs w:val="18"/>
        </w:rPr>
      </w:pPr>
    </w:p>
    <w:p w:rsidR="00EC6BA5" w:rsidRPr="00E63D82" w:rsidRDefault="00EC6BA5" w:rsidP="008630E1">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xml:space="preserve">La empresa Contratista deberá presentar </w:t>
      </w:r>
      <w:r w:rsidR="00EC68B0" w:rsidRPr="00E63D82">
        <w:rPr>
          <w:rFonts w:asciiTheme="minorHAnsi" w:hAnsiTheme="minorHAnsi" w:cstheme="minorHAnsi"/>
          <w:sz w:val="18"/>
          <w:szCs w:val="18"/>
        </w:rPr>
        <w:t>las siguientes herramientas</w:t>
      </w:r>
      <w:r w:rsidRPr="00E63D82">
        <w:rPr>
          <w:rFonts w:asciiTheme="minorHAnsi" w:hAnsiTheme="minorHAnsi" w:cstheme="minorHAnsi"/>
          <w:sz w:val="18"/>
          <w:szCs w:val="18"/>
        </w:rPr>
        <w:t xml:space="preserve"> en campo:</w:t>
      </w:r>
      <w:r w:rsidR="008630E1" w:rsidRPr="00E63D82">
        <w:rPr>
          <w:rFonts w:asciiTheme="minorHAnsi" w:hAnsiTheme="minorHAnsi" w:cstheme="minorHAnsi"/>
          <w:sz w:val="18"/>
          <w:szCs w:val="18"/>
        </w:rPr>
        <w:t xml:space="preserve"> </w:t>
      </w:r>
      <w:r w:rsidRPr="00E63D82">
        <w:rPr>
          <w:rFonts w:asciiTheme="minorHAnsi" w:hAnsiTheme="minorHAnsi" w:cstheme="minorHAnsi"/>
          <w:sz w:val="18"/>
          <w:szCs w:val="18"/>
        </w:rPr>
        <w:t>Medidor de resistencia de puesta a tierra</w:t>
      </w:r>
      <w:r w:rsidR="008630E1" w:rsidRPr="00E63D82">
        <w:rPr>
          <w:rFonts w:asciiTheme="minorHAnsi" w:hAnsiTheme="minorHAnsi" w:cstheme="minorHAnsi"/>
          <w:sz w:val="18"/>
          <w:szCs w:val="18"/>
        </w:rPr>
        <w:t>, M</w:t>
      </w:r>
      <w:r w:rsidRPr="00E63D82">
        <w:rPr>
          <w:rFonts w:asciiTheme="minorHAnsi" w:hAnsiTheme="minorHAnsi" w:cstheme="minorHAnsi"/>
          <w:sz w:val="18"/>
          <w:szCs w:val="18"/>
        </w:rPr>
        <w:t>edidor de resistividades de suelo</w:t>
      </w:r>
      <w:r w:rsidR="008630E1" w:rsidRPr="00E63D82">
        <w:rPr>
          <w:rFonts w:asciiTheme="minorHAnsi" w:hAnsiTheme="minorHAnsi" w:cstheme="minorHAnsi"/>
          <w:sz w:val="18"/>
          <w:szCs w:val="18"/>
        </w:rPr>
        <w:t xml:space="preserve">, </w:t>
      </w:r>
      <w:r w:rsidRPr="00E63D82">
        <w:rPr>
          <w:rFonts w:asciiTheme="minorHAnsi" w:hAnsiTheme="minorHAnsi" w:cstheme="minorHAnsi"/>
          <w:sz w:val="18"/>
          <w:szCs w:val="18"/>
        </w:rPr>
        <w:t>Herramientas</w:t>
      </w:r>
      <w:r w:rsidR="008630E1" w:rsidRPr="00E63D82">
        <w:rPr>
          <w:rFonts w:asciiTheme="minorHAnsi" w:hAnsiTheme="minorHAnsi" w:cstheme="minorHAnsi"/>
          <w:sz w:val="18"/>
          <w:szCs w:val="18"/>
        </w:rPr>
        <w:t xml:space="preserve"> menores</w:t>
      </w:r>
      <w:r w:rsidRPr="00E63D82">
        <w:rPr>
          <w:rFonts w:asciiTheme="minorHAnsi" w:hAnsiTheme="minorHAnsi" w:cstheme="minorHAnsi"/>
          <w:sz w:val="18"/>
          <w:szCs w:val="18"/>
        </w:rPr>
        <w:t xml:space="preserve"> para obras civiles</w:t>
      </w:r>
    </w:p>
    <w:p w:rsidR="00EC6BA5" w:rsidRPr="00E63D82" w:rsidRDefault="00EC6BA5" w:rsidP="00EC68B0">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xml:space="preserve">Para la instalación del sistema de puesta a tierra se deberán cumplir con los estándares de calidad nacional e internacional. </w:t>
      </w:r>
    </w:p>
    <w:p w:rsidR="00EC68B0" w:rsidRPr="00E63D82" w:rsidRDefault="00EC68B0" w:rsidP="00EC68B0">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EC6BA5" w:rsidRPr="00E63D82" w:rsidRDefault="00EC6BA5" w:rsidP="000058D8">
      <w:pPr>
        <w:pStyle w:val="Prrafodelista"/>
        <w:ind w:left="792"/>
        <w:jc w:val="both"/>
        <w:rPr>
          <w:rFonts w:asciiTheme="minorHAnsi" w:hAnsiTheme="minorHAnsi" w:cstheme="minorHAnsi"/>
          <w:sz w:val="18"/>
          <w:szCs w:val="18"/>
        </w:rPr>
      </w:pPr>
    </w:p>
    <w:p w:rsidR="003B333E" w:rsidRPr="00E63D82" w:rsidRDefault="003B333E" w:rsidP="001C11F4">
      <w:pPr>
        <w:pStyle w:val="Prrafodelista"/>
        <w:numPr>
          <w:ilvl w:val="1"/>
          <w:numId w:val="8"/>
        </w:numPr>
        <w:jc w:val="both"/>
        <w:rPr>
          <w:rFonts w:asciiTheme="minorHAnsi" w:hAnsiTheme="minorHAnsi" w:cstheme="minorHAnsi"/>
          <w:b/>
          <w:sz w:val="18"/>
          <w:szCs w:val="18"/>
        </w:rPr>
      </w:pPr>
      <w:r w:rsidRPr="00E63D82">
        <w:rPr>
          <w:rFonts w:asciiTheme="minorHAnsi" w:hAnsiTheme="minorHAnsi" w:cstheme="minorHAnsi"/>
          <w:b/>
          <w:sz w:val="18"/>
          <w:szCs w:val="18"/>
        </w:rPr>
        <w:t>PROCEDIMIENTO PARA LA EJECUCIÓN</w:t>
      </w:r>
    </w:p>
    <w:p w:rsidR="00EC6BA5" w:rsidRPr="00E63D82" w:rsidRDefault="00944351" w:rsidP="00944351">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xml:space="preserve">Para la ejecución del ítem el CONTRATISTA deberá contemplar que el valor requerido de resistividad para el sistema de aterramiento es 5[ohm] </w:t>
      </w:r>
      <w:r w:rsidR="00FE682B" w:rsidRPr="00E63D82">
        <w:rPr>
          <w:rFonts w:asciiTheme="minorHAnsi" w:hAnsiTheme="minorHAnsi" w:cstheme="minorHAnsi"/>
          <w:sz w:val="18"/>
          <w:szCs w:val="18"/>
        </w:rPr>
        <w:t>o menor, y que el sistema debe a</w:t>
      </w:r>
      <w:r w:rsidRPr="00E63D82">
        <w:rPr>
          <w:rFonts w:asciiTheme="minorHAnsi" w:hAnsiTheme="minorHAnsi" w:cstheme="minorHAnsi"/>
          <w:sz w:val="18"/>
          <w:szCs w:val="18"/>
        </w:rPr>
        <w:t>barcar las estructuras metálicas presentes en el predio, los equipos, el sistema eléctrico y el sistema de pararrayos.</w:t>
      </w:r>
    </w:p>
    <w:p w:rsidR="00FE682B" w:rsidRPr="00E63D82" w:rsidRDefault="00FE682B" w:rsidP="00FE68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xml:space="preserve">La CONTRATISTA deberá presentar un procedimiento para la ejecución del ítem, el mismo deberá ser revisado y aprobado por el SUPERVISOR antes del inicio de las mediciones. El mismo debe contemplar el realizar las mediciones por método </w:t>
      </w:r>
      <w:proofErr w:type="spellStart"/>
      <w:r w:rsidRPr="00E63D82">
        <w:rPr>
          <w:rFonts w:asciiTheme="minorHAnsi" w:hAnsiTheme="minorHAnsi" w:cstheme="minorHAnsi"/>
          <w:sz w:val="18"/>
          <w:szCs w:val="18"/>
        </w:rPr>
        <w:t>Schlumberger</w:t>
      </w:r>
      <w:proofErr w:type="spellEnd"/>
      <w:r w:rsidRPr="00E63D82">
        <w:rPr>
          <w:rFonts w:asciiTheme="minorHAnsi" w:hAnsiTheme="minorHAnsi" w:cstheme="minorHAnsi"/>
          <w:sz w:val="18"/>
          <w:szCs w:val="18"/>
        </w:rPr>
        <w:t>.</w:t>
      </w:r>
    </w:p>
    <w:p w:rsidR="00FE682B" w:rsidRPr="00E63D82" w:rsidRDefault="00FE682B" w:rsidP="00FE68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xml:space="preserve">Obtenidas todas las mediciones se </w:t>
      </w:r>
      <w:r w:rsidR="006C4581" w:rsidRPr="00E63D82">
        <w:rPr>
          <w:rFonts w:asciiTheme="minorHAnsi" w:hAnsiTheme="minorHAnsi" w:cstheme="minorHAnsi"/>
          <w:sz w:val="18"/>
          <w:szCs w:val="18"/>
        </w:rPr>
        <w:t>evaluará</w:t>
      </w:r>
      <w:r w:rsidRPr="00E63D82">
        <w:rPr>
          <w:rFonts w:asciiTheme="minorHAnsi" w:hAnsiTheme="minorHAnsi" w:cstheme="minorHAnsi"/>
          <w:sz w:val="18"/>
          <w:szCs w:val="18"/>
        </w:rPr>
        <w:t xml:space="preserve"> y/o se re </w:t>
      </w:r>
      <w:r w:rsidR="006C4581" w:rsidRPr="00E63D82">
        <w:rPr>
          <w:rFonts w:asciiTheme="minorHAnsi" w:hAnsiTheme="minorHAnsi" w:cstheme="minorHAnsi"/>
          <w:sz w:val="18"/>
          <w:szCs w:val="18"/>
        </w:rPr>
        <w:t>diseñará</w:t>
      </w:r>
      <w:r w:rsidRPr="00E63D82">
        <w:rPr>
          <w:rFonts w:asciiTheme="minorHAnsi" w:hAnsiTheme="minorHAnsi" w:cstheme="minorHAnsi"/>
          <w:sz w:val="18"/>
          <w:szCs w:val="18"/>
        </w:rPr>
        <w:t xml:space="preserve"> el sistema de aterramiento propuesto, con el objetivo de llegar a los valores de resistividad requeridos. El registro de mediciones, memoria de cálculo y diseño final del sistema de aterramiento (malla, jabalinas, tubos electrolíticos, etc.) para el rediseño debe ser entregado al supervisor para su aprobación.</w:t>
      </w:r>
    </w:p>
    <w:p w:rsidR="00FE682B" w:rsidRPr="00E63D82" w:rsidRDefault="00FE682B" w:rsidP="00FE68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xml:space="preserve">Una vez concluido la instalación del sistema de puesta a tierra (SPAT), en forma conjunta entre YPFB y el contratista, se </w:t>
      </w:r>
      <w:r w:rsidR="006C4581" w:rsidRPr="00E63D82">
        <w:rPr>
          <w:rFonts w:asciiTheme="minorHAnsi" w:hAnsiTheme="minorHAnsi" w:cstheme="minorHAnsi"/>
          <w:sz w:val="18"/>
          <w:szCs w:val="18"/>
        </w:rPr>
        <w:t>realizarán</w:t>
      </w:r>
      <w:r w:rsidRPr="00E63D82">
        <w:rPr>
          <w:rFonts w:asciiTheme="minorHAnsi" w:hAnsiTheme="minorHAnsi" w:cstheme="minorHAnsi"/>
          <w:sz w:val="18"/>
          <w:szCs w:val="18"/>
        </w:rPr>
        <w:t xml:space="preserve"> las mediciones con la finalidad de verificar la resistencia obtenida.</w:t>
      </w:r>
    </w:p>
    <w:p w:rsidR="00FE682B" w:rsidRPr="00E63D82" w:rsidRDefault="00FE682B" w:rsidP="00FE68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xml:space="preserve">La empresa contratista será encargada de la interconexión eléctrica total del sistema de aterramiento (conductores, jabalinas, soldaduras </w:t>
      </w:r>
      <w:proofErr w:type="spellStart"/>
      <w:r w:rsidRPr="00E63D82">
        <w:rPr>
          <w:rFonts w:asciiTheme="minorHAnsi" w:hAnsiTheme="minorHAnsi" w:cstheme="minorHAnsi"/>
          <w:sz w:val="18"/>
          <w:szCs w:val="18"/>
        </w:rPr>
        <w:t>cadwell</w:t>
      </w:r>
      <w:proofErr w:type="spellEnd"/>
      <w:r w:rsidRPr="00E63D82">
        <w:rPr>
          <w:rFonts w:asciiTheme="minorHAnsi" w:hAnsiTheme="minorHAnsi" w:cstheme="minorHAnsi"/>
          <w:sz w:val="18"/>
          <w:szCs w:val="18"/>
        </w:rPr>
        <w:t xml:space="preserve">, cajas </w:t>
      </w:r>
      <w:proofErr w:type="spellStart"/>
      <w:r w:rsidRPr="00E63D82">
        <w:rPr>
          <w:rFonts w:asciiTheme="minorHAnsi" w:hAnsiTheme="minorHAnsi" w:cstheme="minorHAnsi"/>
          <w:sz w:val="18"/>
          <w:szCs w:val="18"/>
        </w:rPr>
        <w:t>equipoteciales</w:t>
      </w:r>
      <w:proofErr w:type="spellEnd"/>
      <w:r w:rsidRPr="00E63D82">
        <w:rPr>
          <w:rFonts w:asciiTheme="minorHAnsi" w:hAnsiTheme="minorHAnsi" w:cstheme="minorHAnsi"/>
          <w:sz w:val="18"/>
          <w:szCs w:val="18"/>
        </w:rPr>
        <w:t xml:space="preserve">, </w:t>
      </w:r>
      <w:proofErr w:type="spellStart"/>
      <w:r w:rsidRPr="00E63D82">
        <w:rPr>
          <w:rFonts w:asciiTheme="minorHAnsi" w:hAnsiTheme="minorHAnsi" w:cstheme="minorHAnsi"/>
          <w:sz w:val="18"/>
          <w:szCs w:val="18"/>
        </w:rPr>
        <w:t>etc</w:t>
      </w:r>
      <w:proofErr w:type="spellEnd"/>
      <w:r w:rsidRPr="00E63D82">
        <w:rPr>
          <w:rFonts w:asciiTheme="minorHAnsi" w:hAnsiTheme="minorHAnsi" w:cstheme="minorHAnsi"/>
          <w:sz w:val="18"/>
          <w:szCs w:val="18"/>
        </w:rPr>
        <w:t>).</w:t>
      </w:r>
    </w:p>
    <w:p w:rsidR="00FE682B" w:rsidRPr="00E63D82" w:rsidRDefault="00FE682B" w:rsidP="00FE68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La instalación del sistema de tierra, se realizará siguiendo estrictamente las recomendaciones técnicas proporcionadas por el estudio y/o por el supervisor de obra. Los puntos o sitios en los que se ubicarán las correspondientes varillas y caja equipotencial serán de acuerdo a lo especificado y aprobado por el Supervisor de Obra.</w:t>
      </w:r>
    </w:p>
    <w:p w:rsidR="00FE682B" w:rsidRPr="00E63D82" w:rsidRDefault="00FE682B" w:rsidP="00FE68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Todos los conductores instalados cumplirán con las siguientes normas.</w:t>
      </w:r>
    </w:p>
    <w:p w:rsidR="00FE682B" w:rsidRPr="00E63D82" w:rsidRDefault="00FE682B" w:rsidP="00FE68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Norma Boliviana NB777,</w:t>
      </w:r>
    </w:p>
    <w:p w:rsidR="00FE682B" w:rsidRPr="00E63D82" w:rsidRDefault="00FE682B" w:rsidP="00FE68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Normas Americanas AWG</w:t>
      </w:r>
    </w:p>
    <w:p w:rsidR="00FE682B" w:rsidRPr="00E63D82" w:rsidRDefault="00FE682B" w:rsidP="00FE68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Normas Internacional IEC.</w:t>
      </w:r>
    </w:p>
    <w:p w:rsidR="00FE682B" w:rsidRPr="00E63D82" w:rsidRDefault="00FE682B" w:rsidP="00FE68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Los conductores instalados serán de cobre, con aislación de Cloruro de Polivinilo (PVC), resistente a la humedad, aislamiento firmemente adherido al conductor, debe ser elástico, resistente a la tracción, a la abrasión y no propagar llama. Las características de absolutamente todos los conductores, sin excepción estarán avaladas mediante un certificado de calidad, los cuales se presentan en el presente documento, emitido por el fabricante o la entidad responsable del control de calidad. La empresa realizará las excavaciones y reposiciones que correspondan para la instalación de los conductores.</w:t>
      </w:r>
    </w:p>
    <w:p w:rsidR="00FE682B" w:rsidRPr="00E63D82" w:rsidRDefault="00FE682B" w:rsidP="00FE68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xml:space="preserve">Las jabalinas serán instaladas en sectores con tierras preparadas, las conexiones de las varillas con los conductores de cobre desnudo se las realizará mediante soldadura </w:t>
      </w:r>
      <w:proofErr w:type="spellStart"/>
      <w:r w:rsidRPr="00E63D82">
        <w:rPr>
          <w:rFonts w:asciiTheme="minorHAnsi" w:hAnsiTheme="minorHAnsi" w:cstheme="minorHAnsi"/>
          <w:sz w:val="18"/>
          <w:szCs w:val="18"/>
        </w:rPr>
        <w:t>cadweld</w:t>
      </w:r>
      <w:proofErr w:type="spellEnd"/>
      <w:r w:rsidRPr="00E63D82">
        <w:rPr>
          <w:rFonts w:asciiTheme="minorHAnsi" w:hAnsiTheme="minorHAnsi" w:cstheme="minorHAnsi"/>
          <w:sz w:val="18"/>
          <w:szCs w:val="18"/>
        </w:rPr>
        <w:t>.</w:t>
      </w:r>
    </w:p>
    <w:p w:rsidR="00FE682B" w:rsidRPr="00E63D82" w:rsidRDefault="00FE682B" w:rsidP="00FE68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xml:space="preserve">La excavación y reposición de zanjas para jabalinas (debe incluir plantado de jabalinas y relleno </w:t>
      </w:r>
      <w:proofErr w:type="spellStart"/>
      <w:r w:rsidRPr="00E63D82">
        <w:rPr>
          <w:rFonts w:asciiTheme="minorHAnsi" w:hAnsiTheme="minorHAnsi" w:cstheme="minorHAnsi"/>
          <w:sz w:val="18"/>
          <w:szCs w:val="18"/>
        </w:rPr>
        <w:t>backfill</w:t>
      </w:r>
      <w:proofErr w:type="spellEnd"/>
      <w:r w:rsidRPr="00E63D82">
        <w:rPr>
          <w:rFonts w:asciiTheme="minorHAnsi" w:hAnsiTheme="minorHAnsi" w:cstheme="minorHAnsi"/>
          <w:sz w:val="18"/>
          <w:szCs w:val="18"/>
        </w:rPr>
        <w:t>).</w:t>
      </w:r>
    </w:p>
    <w:p w:rsidR="00FE682B" w:rsidRPr="00E63D82" w:rsidRDefault="00FE682B" w:rsidP="00FE68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Comprende la excavación de zanjas para las jabalinas, las dimensiones de dichas zanjas para jabalinas se describen en la figura siguiente.</w:t>
      </w:r>
    </w:p>
    <w:p w:rsidR="00FE682B" w:rsidRPr="00E63D82" w:rsidRDefault="00FE682B" w:rsidP="00FE682B">
      <w:pPr>
        <w:pStyle w:val="Prrafodelista"/>
        <w:ind w:left="792"/>
        <w:jc w:val="both"/>
        <w:rPr>
          <w:rFonts w:asciiTheme="minorHAnsi" w:hAnsiTheme="minorHAnsi" w:cstheme="minorHAnsi"/>
          <w:sz w:val="18"/>
          <w:szCs w:val="18"/>
        </w:rPr>
      </w:pPr>
    </w:p>
    <w:p w:rsidR="00FE682B" w:rsidRPr="00E63D82" w:rsidRDefault="00FE682B" w:rsidP="006C4581">
      <w:pPr>
        <w:pStyle w:val="Prrafodelista"/>
        <w:ind w:left="792"/>
        <w:jc w:val="center"/>
        <w:rPr>
          <w:rFonts w:asciiTheme="minorHAnsi" w:hAnsiTheme="minorHAnsi" w:cstheme="minorHAnsi"/>
          <w:sz w:val="18"/>
          <w:szCs w:val="18"/>
        </w:rPr>
      </w:pPr>
      <w:r w:rsidRPr="00E63D82">
        <w:rPr>
          <w:rFonts w:asciiTheme="minorHAnsi" w:hAnsiTheme="minorHAnsi" w:cstheme="minorHAnsi"/>
          <w:noProof/>
          <w:sz w:val="18"/>
          <w:szCs w:val="18"/>
          <w:lang w:val="es-BO" w:eastAsia="es-BO"/>
        </w:rPr>
        <w:lastRenderedPageBreak/>
        <w:drawing>
          <wp:inline distT="0" distB="0" distL="0" distR="0">
            <wp:extent cx="3695700" cy="2850031"/>
            <wp:effectExtent l="0" t="0" r="0" b="762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11194" cy="2861980"/>
                    </a:xfrm>
                    <a:prstGeom prst="rect">
                      <a:avLst/>
                    </a:prstGeom>
                    <a:noFill/>
                    <a:ln>
                      <a:noFill/>
                    </a:ln>
                  </pic:spPr>
                </pic:pic>
              </a:graphicData>
            </a:graphic>
          </wp:inline>
        </w:drawing>
      </w:r>
    </w:p>
    <w:p w:rsidR="00FE682B" w:rsidRPr="00E63D82" w:rsidRDefault="00FE682B" w:rsidP="00FE682B">
      <w:pPr>
        <w:pStyle w:val="Prrafodelista"/>
        <w:ind w:left="792"/>
        <w:jc w:val="both"/>
        <w:rPr>
          <w:rFonts w:asciiTheme="minorHAnsi" w:hAnsiTheme="minorHAnsi" w:cstheme="minorHAnsi"/>
          <w:sz w:val="18"/>
          <w:szCs w:val="18"/>
        </w:rPr>
      </w:pPr>
    </w:p>
    <w:p w:rsidR="00FE682B" w:rsidRPr="00E63D82" w:rsidRDefault="00FE682B" w:rsidP="00FE68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El sistema general de tierras incluye la conexión a tierra del neutro del sistema eléctrico, la conexión a tierra de gabinetes de equipo eléctrico, conexión a tierra de estructuras y partes metálicas no portadoras de corriente.</w:t>
      </w:r>
    </w:p>
    <w:p w:rsidR="00FE682B" w:rsidRPr="00E63D82" w:rsidRDefault="00FE682B" w:rsidP="00FE68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xml:space="preserve">Las conexiones para el sistema de tierra se </w:t>
      </w:r>
      <w:r w:rsidR="006C4581" w:rsidRPr="00E63D82">
        <w:rPr>
          <w:rFonts w:asciiTheme="minorHAnsi" w:hAnsiTheme="minorHAnsi" w:cstheme="minorHAnsi"/>
          <w:sz w:val="18"/>
          <w:szCs w:val="18"/>
        </w:rPr>
        <w:t>realizarán</w:t>
      </w:r>
      <w:r w:rsidRPr="00E63D82">
        <w:rPr>
          <w:rFonts w:asciiTheme="minorHAnsi" w:hAnsiTheme="minorHAnsi" w:cstheme="minorHAnsi"/>
          <w:sz w:val="18"/>
          <w:szCs w:val="18"/>
        </w:rPr>
        <w:t xml:space="preserve"> con cable de cobre desnudo blando y conectores para los diferentes equipos y elementos que serán aterrados, y estarán de acuerdo a las características y los calibres que se mencionan a continuación:</w:t>
      </w:r>
    </w:p>
    <w:p w:rsidR="00FE682B" w:rsidRPr="00E63D82" w:rsidRDefault="00FE682B" w:rsidP="001C11F4">
      <w:pPr>
        <w:pStyle w:val="Prrafodelista"/>
        <w:numPr>
          <w:ilvl w:val="0"/>
          <w:numId w:val="15"/>
        </w:numPr>
        <w:jc w:val="both"/>
        <w:rPr>
          <w:rFonts w:asciiTheme="minorHAnsi" w:hAnsiTheme="minorHAnsi" w:cstheme="minorHAnsi"/>
          <w:sz w:val="18"/>
          <w:szCs w:val="18"/>
        </w:rPr>
      </w:pPr>
      <w:r w:rsidRPr="00E63D82">
        <w:rPr>
          <w:rFonts w:asciiTheme="minorHAnsi" w:hAnsiTheme="minorHAnsi" w:cstheme="minorHAnsi"/>
          <w:sz w:val="18"/>
          <w:szCs w:val="18"/>
        </w:rPr>
        <w:t>Los electrodos (jabalinas de cobre) a utilizar en el sistema de tierras resultaran del cálculo de diseño.</w:t>
      </w:r>
    </w:p>
    <w:p w:rsidR="00FE682B" w:rsidRPr="00E63D82" w:rsidRDefault="00FE682B" w:rsidP="001C11F4">
      <w:pPr>
        <w:pStyle w:val="Prrafodelista"/>
        <w:numPr>
          <w:ilvl w:val="0"/>
          <w:numId w:val="15"/>
        </w:numPr>
        <w:jc w:val="both"/>
        <w:rPr>
          <w:rFonts w:asciiTheme="minorHAnsi" w:hAnsiTheme="minorHAnsi" w:cstheme="minorHAnsi"/>
          <w:sz w:val="18"/>
          <w:szCs w:val="18"/>
        </w:rPr>
      </w:pPr>
      <w:r w:rsidRPr="00E63D82">
        <w:rPr>
          <w:rFonts w:asciiTheme="minorHAnsi" w:hAnsiTheme="minorHAnsi" w:cstheme="minorHAnsi"/>
          <w:sz w:val="18"/>
          <w:szCs w:val="18"/>
        </w:rPr>
        <w:t>La resistencia del sistema de tierra no excederá los 5 ohmios.</w:t>
      </w:r>
    </w:p>
    <w:p w:rsidR="00FE682B" w:rsidRPr="00E63D82" w:rsidRDefault="00FE682B" w:rsidP="001C11F4">
      <w:pPr>
        <w:pStyle w:val="Prrafodelista"/>
        <w:numPr>
          <w:ilvl w:val="0"/>
          <w:numId w:val="15"/>
        </w:numPr>
        <w:jc w:val="both"/>
        <w:rPr>
          <w:rFonts w:asciiTheme="minorHAnsi" w:hAnsiTheme="minorHAnsi" w:cstheme="minorHAnsi"/>
          <w:sz w:val="18"/>
          <w:szCs w:val="18"/>
        </w:rPr>
      </w:pPr>
      <w:r w:rsidRPr="00E63D82">
        <w:rPr>
          <w:rFonts w:asciiTheme="minorHAnsi" w:hAnsiTheme="minorHAnsi" w:cstheme="minorHAnsi"/>
          <w:sz w:val="18"/>
          <w:szCs w:val="18"/>
        </w:rPr>
        <w:t>La malla de tierras se enterrará a una profundidad determinada por el cálculo de diseño</w:t>
      </w:r>
    </w:p>
    <w:p w:rsidR="00FE682B" w:rsidRPr="00E63D82" w:rsidRDefault="00FE682B" w:rsidP="001C11F4">
      <w:pPr>
        <w:pStyle w:val="Prrafodelista"/>
        <w:numPr>
          <w:ilvl w:val="0"/>
          <w:numId w:val="15"/>
        </w:numPr>
        <w:jc w:val="both"/>
        <w:rPr>
          <w:rFonts w:asciiTheme="minorHAnsi" w:hAnsiTheme="minorHAnsi" w:cstheme="minorHAnsi"/>
          <w:sz w:val="18"/>
          <w:szCs w:val="18"/>
        </w:rPr>
      </w:pPr>
      <w:r w:rsidRPr="00E63D82">
        <w:rPr>
          <w:rFonts w:asciiTheme="minorHAnsi" w:hAnsiTheme="minorHAnsi" w:cstheme="minorHAnsi"/>
          <w:sz w:val="18"/>
          <w:szCs w:val="18"/>
        </w:rPr>
        <w:t xml:space="preserve">La conexión entre las jabalinas se realizará con conductor de cobre desnudo y con empalmes de soldadura exotérmica, para garantizar la </w:t>
      </w:r>
      <w:proofErr w:type="spellStart"/>
      <w:r w:rsidRPr="00E63D82">
        <w:rPr>
          <w:rFonts w:asciiTheme="minorHAnsi" w:hAnsiTheme="minorHAnsi" w:cstheme="minorHAnsi"/>
          <w:sz w:val="18"/>
          <w:szCs w:val="18"/>
        </w:rPr>
        <w:t>equipotencialidad</w:t>
      </w:r>
      <w:proofErr w:type="spellEnd"/>
      <w:r w:rsidRPr="00E63D82">
        <w:rPr>
          <w:rFonts w:asciiTheme="minorHAnsi" w:hAnsiTheme="minorHAnsi" w:cstheme="minorHAnsi"/>
          <w:sz w:val="18"/>
          <w:szCs w:val="18"/>
        </w:rPr>
        <w:t xml:space="preserve"> en malla de puesta a tierra.</w:t>
      </w:r>
    </w:p>
    <w:p w:rsidR="00FE682B" w:rsidRPr="00E63D82" w:rsidRDefault="00FE682B" w:rsidP="001C11F4">
      <w:pPr>
        <w:pStyle w:val="Prrafodelista"/>
        <w:numPr>
          <w:ilvl w:val="0"/>
          <w:numId w:val="15"/>
        </w:numPr>
        <w:jc w:val="both"/>
        <w:rPr>
          <w:rFonts w:asciiTheme="minorHAnsi" w:hAnsiTheme="minorHAnsi" w:cstheme="minorHAnsi"/>
          <w:sz w:val="18"/>
          <w:szCs w:val="18"/>
        </w:rPr>
      </w:pPr>
      <w:r w:rsidRPr="00E63D82">
        <w:rPr>
          <w:rFonts w:asciiTheme="minorHAnsi" w:hAnsiTheme="minorHAnsi" w:cstheme="minorHAnsi"/>
          <w:sz w:val="18"/>
          <w:szCs w:val="18"/>
        </w:rPr>
        <w:t>La conexión de estructuras metálicas a la red general de tierras se realizará mediante cable de diámetro adecuado.</w:t>
      </w:r>
    </w:p>
    <w:p w:rsidR="00EC6BA5" w:rsidRPr="00E63D82" w:rsidRDefault="00EC6BA5" w:rsidP="00EC6BA5">
      <w:pPr>
        <w:pStyle w:val="Prrafodelista"/>
        <w:ind w:left="792"/>
        <w:jc w:val="both"/>
        <w:rPr>
          <w:rFonts w:asciiTheme="minorHAnsi" w:hAnsiTheme="minorHAnsi" w:cstheme="minorHAnsi"/>
          <w:b/>
          <w:sz w:val="18"/>
          <w:szCs w:val="18"/>
        </w:rPr>
      </w:pPr>
    </w:p>
    <w:p w:rsidR="00FE682B" w:rsidRPr="00E63D82" w:rsidRDefault="00FE682B" w:rsidP="00FE68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Su ejecución se regirá estrictamente a estas especificaciones, a lo señalado en los planos de instalación y a las instrucciones del Supervisor.</w:t>
      </w:r>
    </w:p>
    <w:p w:rsidR="00FE682B" w:rsidRPr="00E63D82" w:rsidRDefault="00FE682B" w:rsidP="00FE68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La jabalina de tierra se instalará de acuerdo a lo especificado en los planos de diseño y a las órdenes emitidas por parte del supervisor de obra.</w:t>
      </w:r>
    </w:p>
    <w:p w:rsidR="00FE682B" w:rsidRPr="00E63D82" w:rsidRDefault="00FE682B" w:rsidP="00FE68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xml:space="preserve">Previo a la reposición de la zanja se </w:t>
      </w:r>
      <w:r w:rsidR="006C4581" w:rsidRPr="00E63D82">
        <w:rPr>
          <w:rFonts w:asciiTheme="minorHAnsi" w:hAnsiTheme="minorHAnsi" w:cstheme="minorHAnsi"/>
          <w:sz w:val="18"/>
          <w:szCs w:val="18"/>
        </w:rPr>
        <w:t>realizarán</w:t>
      </w:r>
      <w:r w:rsidRPr="00E63D82">
        <w:rPr>
          <w:rFonts w:asciiTheme="minorHAnsi" w:hAnsiTheme="minorHAnsi" w:cstheme="minorHAnsi"/>
          <w:sz w:val="18"/>
          <w:szCs w:val="18"/>
        </w:rPr>
        <w:t xml:space="preserve"> los trabajos de preparado de tierras, este trabajo se refiere al preparado o tratamiento de tierra, para la protección contra descargas atmosféricas. Su ejecución se regirá a estas especificaciones de acuerdo a las normas NB777, NEMA, y a lo señalado en los planos de construcción y/o a las instrucciones del Supervisor.</w:t>
      </w:r>
    </w:p>
    <w:p w:rsidR="00FE682B" w:rsidRPr="00E63D82" w:rsidRDefault="00FE682B" w:rsidP="00FE68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Una vez preparados los hoyos para las jabalinas de puesta a tierra, la tierra extraída deberá reemplazarse por un preparado de tierras que deben contener los elementos y recomendaciones técnicas generadas por el estudio.</w:t>
      </w:r>
    </w:p>
    <w:p w:rsidR="00FE682B" w:rsidRPr="00E63D82" w:rsidRDefault="00FE682B" w:rsidP="00FE68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Con el tratamiento considerado de tierras, el contratista realizará las mediciones adecuadas para determinar la resistencia de la tierra. El valor mínimo aceptado de resistencia de la tierra preparada es menor o igual a 5 ohmios.</w:t>
      </w:r>
    </w:p>
    <w:p w:rsidR="00FE682B" w:rsidRPr="00E63D82" w:rsidRDefault="00FE682B" w:rsidP="00EC6BA5">
      <w:pPr>
        <w:pStyle w:val="Prrafodelista"/>
        <w:ind w:left="792"/>
        <w:jc w:val="both"/>
        <w:rPr>
          <w:rFonts w:asciiTheme="minorHAnsi" w:hAnsiTheme="minorHAnsi" w:cstheme="minorHAnsi"/>
          <w:b/>
          <w:sz w:val="18"/>
          <w:szCs w:val="18"/>
        </w:rPr>
      </w:pPr>
    </w:p>
    <w:p w:rsidR="003B333E" w:rsidRPr="00E63D82" w:rsidRDefault="003B333E" w:rsidP="001C11F4">
      <w:pPr>
        <w:pStyle w:val="Prrafodelista"/>
        <w:numPr>
          <w:ilvl w:val="1"/>
          <w:numId w:val="8"/>
        </w:numPr>
        <w:jc w:val="both"/>
        <w:rPr>
          <w:rFonts w:asciiTheme="minorHAnsi" w:hAnsiTheme="minorHAnsi" w:cstheme="minorHAnsi"/>
          <w:b/>
          <w:sz w:val="18"/>
          <w:szCs w:val="18"/>
        </w:rPr>
      </w:pPr>
      <w:r w:rsidRPr="00E63D82">
        <w:rPr>
          <w:rFonts w:asciiTheme="minorHAnsi" w:hAnsiTheme="minorHAnsi" w:cstheme="minorHAnsi"/>
          <w:b/>
          <w:sz w:val="18"/>
          <w:szCs w:val="18"/>
        </w:rPr>
        <w:lastRenderedPageBreak/>
        <w:t>MEDIDAS DE MITIGACIÓN AMBIENTAL</w:t>
      </w:r>
    </w:p>
    <w:p w:rsidR="00FE682B" w:rsidRPr="00E63D82" w:rsidRDefault="00FE682B" w:rsidP="00FE68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6C4581" w:rsidRPr="00E63D82">
        <w:rPr>
          <w:rFonts w:asciiTheme="minorHAnsi" w:hAnsiTheme="minorHAnsi" w:cstheme="minorHAnsi"/>
          <w:sz w:val="18"/>
          <w:szCs w:val="18"/>
        </w:rPr>
        <w:t>polvo, el</w:t>
      </w:r>
      <w:r w:rsidRPr="00E63D82">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E682B" w:rsidRPr="00E63D82" w:rsidRDefault="00FE682B" w:rsidP="00FE68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E682B" w:rsidRPr="00E63D82" w:rsidRDefault="00FE682B" w:rsidP="00FE68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E682B" w:rsidRDefault="00FE682B" w:rsidP="00FE682B">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671C8F" w:rsidRPr="00E63D82" w:rsidRDefault="00671C8F" w:rsidP="00FE682B">
      <w:pPr>
        <w:pStyle w:val="Prrafodelista"/>
        <w:ind w:left="792"/>
        <w:jc w:val="both"/>
        <w:rPr>
          <w:rFonts w:asciiTheme="minorHAnsi" w:hAnsiTheme="minorHAnsi" w:cstheme="minorHAnsi"/>
          <w:sz w:val="18"/>
          <w:szCs w:val="18"/>
        </w:rPr>
      </w:pPr>
    </w:p>
    <w:p w:rsidR="003B333E" w:rsidRPr="00E63D82" w:rsidRDefault="003B333E" w:rsidP="001C11F4">
      <w:pPr>
        <w:pStyle w:val="Prrafodelista"/>
        <w:numPr>
          <w:ilvl w:val="1"/>
          <w:numId w:val="8"/>
        </w:numPr>
        <w:jc w:val="both"/>
        <w:rPr>
          <w:rFonts w:asciiTheme="minorHAnsi" w:hAnsiTheme="minorHAnsi" w:cstheme="minorHAnsi"/>
          <w:b/>
          <w:sz w:val="18"/>
          <w:szCs w:val="18"/>
        </w:rPr>
      </w:pPr>
      <w:r w:rsidRPr="00E63D82">
        <w:rPr>
          <w:rFonts w:asciiTheme="minorHAnsi" w:hAnsiTheme="minorHAnsi" w:cstheme="minorHAnsi"/>
          <w:b/>
          <w:sz w:val="18"/>
          <w:szCs w:val="18"/>
        </w:rPr>
        <w:t>MEDICIÓN Y FORMA DE PAGO</w:t>
      </w:r>
    </w:p>
    <w:p w:rsidR="000D6B57" w:rsidRPr="00E63D82" w:rsidRDefault="000D6B57" w:rsidP="000D6B57">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El ítem de Diseño, provisión e instalación del sistema puesta a tierra será medido de manera global. Este ítem ejecutado en un todo de acuerdo con los planos de detalle, medido según lo señalado y aprobado por el supervisor, será cancelado al precio unitario de la propuesta aceptada.</w:t>
      </w:r>
    </w:p>
    <w:p w:rsidR="00FE682B" w:rsidRPr="00E63D82" w:rsidRDefault="000D6B57" w:rsidP="000D6B57">
      <w:pPr>
        <w:pStyle w:val="Prrafodelista"/>
        <w:ind w:left="792"/>
        <w:jc w:val="both"/>
        <w:rPr>
          <w:rFonts w:asciiTheme="minorHAnsi" w:hAnsiTheme="minorHAnsi" w:cstheme="minorHAnsi"/>
          <w:sz w:val="18"/>
          <w:szCs w:val="18"/>
        </w:rPr>
      </w:pPr>
      <w:r w:rsidRPr="00E63D82">
        <w:rPr>
          <w:rFonts w:asciiTheme="minorHAnsi" w:hAnsiTheme="minorHAnsi" w:cstheme="minorHAnsi"/>
          <w:sz w:val="18"/>
          <w:szCs w:val="18"/>
        </w:rPr>
        <w:t>Dicho precio será compensaci</w:t>
      </w:r>
      <w:bookmarkStart w:id="0" w:name="_GoBack"/>
      <w:bookmarkEnd w:id="0"/>
      <w:r w:rsidRPr="00E63D82">
        <w:rPr>
          <w:rFonts w:asciiTheme="minorHAnsi" w:hAnsiTheme="minorHAnsi" w:cstheme="minorHAnsi"/>
          <w:sz w:val="18"/>
          <w:szCs w:val="18"/>
        </w:rPr>
        <w:t>ón total por los materiales, mano de obra, herramientas, equipo y otros gastos que sean necesarios para la adecuada y correcta ejecución de los trabajos</w:t>
      </w:r>
    </w:p>
    <w:p w:rsidR="00445D97" w:rsidRDefault="00445D97" w:rsidP="00C64C9F">
      <w:pPr>
        <w:jc w:val="both"/>
        <w:rPr>
          <w:rFonts w:asciiTheme="minorHAnsi" w:hAnsiTheme="minorHAnsi" w:cstheme="minorHAnsi"/>
          <w:b/>
          <w:sz w:val="18"/>
          <w:szCs w:val="18"/>
        </w:rPr>
      </w:pPr>
    </w:p>
    <w:p w:rsidR="00C64C9F" w:rsidRDefault="00DB410C" w:rsidP="00C64C9F">
      <w:pPr>
        <w:jc w:val="both"/>
        <w:rPr>
          <w:rFonts w:asciiTheme="minorHAnsi" w:hAnsiTheme="minorHAnsi" w:cstheme="minorHAnsi"/>
          <w:sz w:val="18"/>
          <w:szCs w:val="18"/>
        </w:rPr>
      </w:pPr>
      <w:r>
        <w:rPr>
          <w:rFonts w:asciiTheme="minorHAnsi" w:hAnsiTheme="minorHAnsi" w:cstheme="minorHAnsi"/>
          <w:sz w:val="18"/>
          <w:szCs w:val="18"/>
        </w:rPr>
        <w:t>Sucre, 06</w:t>
      </w:r>
      <w:r w:rsidR="00C64C9F">
        <w:rPr>
          <w:rFonts w:asciiTheme="minorHAnsi" w:hAnsiTheme="minorHAnsi" w:cstheme="minorHAnsi"/>
          <w:sz w:val="18"/>
          <w:szCs w:val="18"/>
        </w:rPr>
        <w:t xml:space="preserve"> de </w:t>
      </w:r>
      <w:r>
        <w:rPr>
          <w:rFonts w:asciiTheme="minorHAnsi" w:hAnsiTheme="minorHAnsi" w:cstheme="minorHAnsi"/>
          <w:sz w:val="18"/>
          <w:szCs w:val="18"/>
        </w:rPr>
        <w:t>septiembre</w:t>
      </w:r>
      <w:r w:rsidR="00C64C9F">
        <w:rPr>
          <w:rFonts w:asciiTheme="minorHAnsi" w:hAnsiTheme="minorHAnsi" w:cstheme="minorHAnsi"/>
          <w:sz w:val="18"/>
          <w:szCs w:val="18"/>
        </w:rPr>
        <w:t xml:space="preserve"> de 2019</w:t>
      </w:r>
    </w:p>
    <w:p w:rsidR="00C64C9F" w:rsidRPr="00C64C9F" w:rsidRDefault="00C64C9F" w:rsidP="00C64C9F">
      <w:pPr>
        <w:jc w:val="both"/>
        <w:rPr>
          <w:rFonts w:asciiTheme="minorHAnsi" w:hAnsiTheme="minorHAnsi" w:cstheme="minorHAnsi"/>
          <w:sz w:val="18"/>
          <w:szCs w:val="18"/>
        </w:rPr>
      </w:pPr>
    </w:p>
    <w:sectPr w:rsidR="00C64C9F" w:rsidRPr="00C64C9F">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5486" w:rsidRDefault="00BC5486" w:rsidP="0031499A">
      <w:r>
        <w:separator/>
      </w:r>
    </w:p>
  </w:endnote>
  <w:endnote w:type="continuationSeparator" w:id="0">
    <w:p w:rsidR="00BC5486" w:rsidRDefault="00BC5486"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8642" w:type="dxa"/>
      <w:jc w:val="center"/>
      <w:tblLook w:val="04A0" w:firstRow="1" w:lastRow="0" w:firstColumn="1" w:lastColumn="0" w:noHBand="0" w:noVBand="1"/>
    </w:tblPr>
    <w:tblGrid>
      <w:gridCol w:w="4248"/>
      <w:gridCol w:w="4394"/>
    </w:tblGrid>
    <w:tr w:rsidR="00BF29BF" w:rsidRPr="00BD2B53" w:rsidTr="006036DB">
      <w:trPr>
        <w:jc w:val="center"/>
      </w:trPr>
      <w:tc>
        <w:tcPr>
          <w:tcW w:w="4248" w:type="dxa"/>
        </w:tcPr>
        <w:p w:rsidR="00BF29BF" w:rsidRPr="00BD2B53" w:rsidRDefault="00BF29BF" w:rsidP="00B3737B">
          <w:pPr>
            <w:pStyle w:val="Piedepgina"/>
            <w:jc w:val="center"/>
            <w:rPr>
              <w:rFonts w:ascii="Cambria" w:hAnsi="Cambria"/>
              <w:sz w:val="16"/>
              <w:szCs w:val="20"/>
            </w:rPr>
          </w:pPr>
          <w:r w:rsidRPr="00BD2B53">
            <w:rPr>
              <w:rFonts w:ascii="Cambria" w:hAnsi="Cambria"/>
              <w:sz w:val="16"/>
              <w:szCs w:val="20"/>
            </w:rPr>
            <w:t>Elaborado por:</w:t>
          </w:r>
        </w:p>
      </w:tc>
      <w:tc>
        <w:tcPr>
          <w:tcW w:w="4394" w:type="dxa"/>
        </w:tcPr>
        <w:p w:rsidR="00BF29BF" w:rsidRPr="00BD2B53" w:rsidRDefault="00BF29BF" w:rsidP="00B3737B">
          <w:pPr>
            <w:pStyle w:val="Piedepgina"/>
            <w:jc w:val="center"/>
            <w:rPr>
              <w:rFonts w:ascii="Cambria" w:hAnsi="Cambria"/>
              <w:sz w:val="16"/>
              <w:szCs w:val="20"/>
            </w:rPr>
          </w:pPr>
          <w:r>
            <w:rPr>
              <w:rFonts w:ascii="Cambria" w:hAnsi="Cambria"/>
              <w:sz w:val="16"/>
              <w:szCs w:val="20"/>
            </w:rPr>
            <w:t>Revisado</w:t>
          </w:r>
          <w:r w:rsidRPr="00BD2B53">
            <w:rPr>
              <w:rFonts w:ascii="Cambria" w:hAnsi="Cambria"/>
              <w:sz w:val="16"/>
              <w:szCs w:val="20"/>
            </w:rPr>
            <w:t xml:space="preserve"> </w:t>
          </w:r>
          <w:r>
            <w:rPr>
              <w:rFonts w:ascii="Cambria" w:hAnsi="Cambria"/>
              <w:sz w:val="16"/>
              <w:szCs w:val="20"/>
            </w:rPr>
            <w:t xml:space="preserve"> y Aprobado </w:t>
          </w:r>
          <w:r w:rsidRPr="00BD2B53">
            <w:rPr>
              <w:rFonts w:ascii="Cambria" w:hAnsi="Cambria"/>
              <w:sz w:val="16"/>
              <w:szCs w:val="20"/>
            </w:rPr>
            <w:t>por:</w:t>
          </w:r>
        </w:p>
      </w:tc>
    </w:tr>
    <w:tr w:rsidR="00BF29BF" w:rsidRPr="00BD2B53" w:rsidTr="006036DB">
      <w:trPr>
        <w:jc w:val="center"/>
      </w:trPr>
      <w:tc>
        <w:tcPr>
          <w:tcW w:w="4248" w:type="dxa"/>
        </w:tcPr>
        <w:p w:rsidR="00BF29BF" w:rsidRDefault="00BF29BF" w:rsidP="00B3737B">
          <w:pPr>
            <w:pStyle w:val="Piedepgina"/>
            <w:rPr>
              <w:rFonts w:ascii="Cambria" w:hAnsi="Cambria"/>
              <w:sz w:val="16"/>
              <w:szCs w:val="20"/>
            </w:rPr>
          </w:pPr>
        </w:p>
        <w:p w:rsidR="00BF29BF" w:rsidRDefault="00BF29BF" w:rsidP="00B3737B">
          <w:pPr>
            <w:pStyle w:val="Piedepgina"/>
            <w:rPr>
              <w:rFonts w:ascii="Cambria" w:hAnsi="Cambria"/>
              <w:sz w:val="16"/>
              <w:szCs w:val="20"/>
            </w:rPr>
          </w:pPr>
        </w:p>
        <w:p w:rsidR="00BF29BF" w:rsidRDefault="00BF29BF" w:rsidP="00B3737B">
          <w:pPr>
            <w:pStyle w:val="Piedepgina"/>
            <w:rPr>
              <w:rFonts w:ascii="Cambria" w:hAnsi="Cambria"/>
              <w:sz w:val="16"/>
              <w:szCs w:val="20"/>
            </w:rPr>
          </w:pPr>
        </w:p>
        <w:p w:rsidR="00BF29BF" w:rsidRDefault="00BF29BF" w:rsidP="00B3737B">
          <w:pPr>
            <w:pStyle w:val="Piedepgina"/>
            <w:rPr>
              <w:rFonts w:ascii="Cambria" w:hAnsi="Cambria"/>
              <w:sz w:val="16"/>
              <w:szCs w:val="20"/>
            </w:rPr>
          </w:pPr>
        </w:p>
        <w:p w:rsidR="00BF29BF" w:rsidRDefault="00BF29BF" w:rsidP="00B3737B">
          <w:pPr>
            <w:pStyle w:val="Piedepgina"/>
            <w:rPr>
              <w:rFonts w:ascii="Cambria" w:hAnsi="Cambria"/>
              <w:sz w:val="16"/>
              <w:szCs w:val="20"/>
            </w:rPr>
          </w:pPr>
        </w:p>
        <w:p w:rsidR="00BF29BF" w:rsidRPr="00BD2B53" w:rsidRDefault="00BF29BF" w:rsidP="00B3737B">
          <w:pPr>
            <w:pStyle w:val="Piedepgina"/>
            <w:rPr>
              <w:rFonts w:ascii="Cambria" w:hAnsi="Cambria"/>
              <w:sz w:val="16"/>
              <w:szCs w:val="20"/>
            </w:rPr>
          </w:pPr>
        </w:p>
      </w:tc>
      <w:tc>
        <w:tcPr>
          <w:tcW w:w="4394" w:type="dxa"/>
        </w:tcPr>
        <w:p w:rsidR="00BF29BF" w:rsidRPr="00BD2B53" w:rsidRDefault="00BF29BF" w:rsidP="00B3737B">
          <w:pPr>
            <w:pStyle w:val="Piedepgina"/>
            <w:rPr>
              <w:rFonts w:ascii="Cambria" w:hAnsi="Cambria"/>
              <w:sz w:val="16"/>
              <w:szCs w:val="20"/>
            </w:rPr>
          </w:pPr>
        </w:p>
      </w:tc>
    </w:tr>
    <w:tr w:rsidR="00BF29BF" w:rsidRPr="00BD2B53" w:rsidTr="006036DB">
      <w:trPr>
        <w:jc w:val="center"/>
      </w:trPr>
      <w:tc>
        <w:tcPr>
          <w:tcW w:w="4248" w:type="dxa"/>
        </w:tcPr>
        <w:p w:rsidR="00BF29BF" w:rsidRPr="00BD2B53" w:rsidRDefault="00BF29BF" w:rsidP="00B3737B">
          <w:pPr>
            <w:pStyle w:val="Piedepgina"/>
            <w:jc w:val="center"/>
            <w:rPr>
              <w:rFonts w:ascii="Cambria" w:hAnsi="Cambria"/>
              <w:sz w:val="16"/>
              <w:szCs w:val="20"/>
            </w:rPr>
          </w:pPr>
          <w:r>
            <w:rPr>
              <w:rFonts w:ascii="Cambria" w:hAnsi="Cambria"/>
              <w:sz w:val="16"/>
              <w:szCs w:val="20"/>
            </w:rPr>
            <w:t>Responsable de Ingeniería y Proyectos</w:t>
          </w:r>
        </w:p>
      </w:tc>
      <w:tc>
        <w:tcPr>
          <w:tcW w:w="4394" w:type="dxa"/>
        </w:tcPr>
        <w:p w:rsidR="00BF29BF" w:rsidRPr="00BD2B53" w:rsidRDefault="00BF29BF" w:rsidP="00B3737B">
          <w:pPr>
            <w:pStyle w:val="Piedepgina"/>
            <w:jc w:val="center"/>
            <w:rPr>
              <w:rFonts w:ascii="Cambria" w:hAnsi="Cambria"/>
              <w:sz w:val="16"/>
              <w:szCs w:val="20"/>
            </w:rPr>
          </w:pPr>
          <w:r w:rsidRPr="00BD2B53">
            <w:rPr>
              <w:rFonts w:ascii="Cambria" w:hAnsi="Cambria"/>
              <w:sz w:val="16"/>
              <w:szCs w:val="20"/>
            </w:rPr>
            <w:t>Jefe Unidad Distrital de Construcciones</w:t>
          </w:r>
        </w:p>
      </w:tc>
    </w:tr>
  </w:tbl>
  <w:p w:rsidR="00BF29BF" w:rsidRDefault="00BF29B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5486" w:rsidRDefault="00BC5486" w:rsidP="0031499A">
      <w:r>
        <w:separator/>
      </w:r>
    </w:p>
  </w:footnote>
  <w:footnote w:type="continuationSeparator" w:id="0">
    <w:p w:rsidR="00BC5486" w:rsidRDefault="00BC5486" w:rsidP="003149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BF29BF" w:rsidRPr="00FA0D94" w:rsidTr="00E12913">
      <w:tc>
        <w:tcPr>
          <w:tcW w:w="1446" w:type="dxa"/>
          <w:vMerge w:val="restart"/>
          <w:vAlign w:val="center"/>
        </w:tcPr>
        <w:p w:rsidR="00BF29BF" w:rsidRPr="00FA0D94" w:rsidRDefault="00BF29BF"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BF29BF" w:rsidRDefault="00BF29BF"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BF29BF" w:rsidRDefault="00BF29BF"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BF29BF" w:rsidRPr="0076024C" w:rsidRDefault="00BF29BF" w:rsidP="002262A3">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BF29BF" w:rsidRPr="0076024C" w:rsidRDefault="00BF29BF"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BF29BF" w:rsidRDefault="00BF29BF"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BF29BF" w:rsidRPr="0076024C" w:rsidRDefault="00BF29BF" w:rsidP="0031499A">
          <w:pPr>
            <w:pStyle w:val="Encabezado"/>
            <w:jc w:val="center"/>
            <w:rPr>
              <w:rFonts w:ascii="Calibri" w:eastAsia="Arial Unicode MS" w:hAnsi="Calibri" w:cs="Arial"/>
              <w:b/>
              <w:sz w:val="14"/>
              <w:szCs w:val="14"/>
              <w:lang w:val="es-MX"/>
            </w:rPr>
          </w:pPr>
        </w:p>
      </w:tc>
    </w:tr>
    <w:tr w:rsidR="00BF29BF" w:rsidRPr="00FA0D94" w:rsidTr="00E12913">
      <w:trPr>
        <w:trHeight w:val="478"/>
      </w:trPr>
      <w:tc>
        <w:tcPr>
          <w:tcW w:w="1446" w:type="dxa"/>
          <w:vMerge/>
          <w:vAlign w:val="center"/>
        </w:tcPr>
        <w:p w:rsidR="00BF29BF" w:rsidRPr="00FA0D94" w:rsidRDefault="00BF29BF" w:rsidP="0031499A">
          <w:pPr>
            <w:pStyle w:val="Encabezado"/>
            <w:jc w:val="center"/>
            <w:rPr>
              <w:rFonts w:ascii="Arial Narrow" w:eastAsia="Arial Unicode MS" w:hAnsi="Arial Narrow"/>
              <w:szCs w:val="12"/>
              <w:lang w:val="es-MX"/>
            </w:rPr>
          </w:pPr>
        </w:p>
      </w:tc>
      <w:tc>
        <w:tcPr>
          <w:tcW w:w="6209" w:type="dxa"/>
          <w:vAlign w:val="center"/>
        </w:tcPr>
        <w:p w:rsidR="00BF29BF" w:rsidRPr="0076024C" w:rsidRDefault="00BF29BF" w:rsidP="00D0061F">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ELECTRICAS</w:t>
          </w:r>
        </w:p>
      </w:tc>
      <w:tc>
        <w:tcPr>
          <w:tcW w:w="1276" w:type="dxa"/>
          <w:vAlign w:val="center"/>
        </w:tcPr>
        <w:p w:rsidR="00BF29BF" w:rsidRPr="0076024C" w:rsidRDefault="00BF29BF"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BF29BF" w:rsidRPr="0076024C" w:rsidRDefault="00BF29BF"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DB410C">
            <w:rPr>
              <w:rStyle w:val="Nmerodepgina"/>
              <w:rFonts w:ascii="Calibri" w:eastAsiaTheme="majorEastAsia" w:hAnsi="Calibri"/>
              <w:noProof/>
              <w:sz w:val="16"/>
              <w:szCs w:val="16"/>
            </w:rPr>
            <w:t>8</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DB410C">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p>
      </w:tc>
    </w:tr>
  </w:tbl>
  <w:p w:rsidR="00BF29BF" w:rsidRDefault="00BF29B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F2372"/>
    <w:multiLevelType w:val="hybridMultilevel"/>
    <w:tmpl w:val="F168B72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 w15:restartNumberingAfterBreak="0">
    <w:nsid w:val="1134337F"/>
    <w:multiLevelType w:val="multilevel"/>
    <w:tmpl w:val="20023108"/>
    <w:lvl w:ilvl="0">
      <w:start w:val="7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57F5AF4"/>
    <w:multiLevelType w:val="hybridMultilevel"/>
    <w:tmpl w:val="3B00B98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10D1F94"/>
    <w:multiLevelType w:val="hybridMultilevel"/>
    <w:tmpl w:val="44E8D9FA"/>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7"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69B4905"/>
    <w:multiLevelType w:val="hybridMultilevel"/>
    <w:tmpl w:val="3230BC4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9"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57D5A11"/>
    <w:multiLevelType w:val="hybridMultilevel"/>
    <w:tmpl w:val="EF8E9EF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3" w15:restartNumberingAfterBreak="0">
    <w:nsid w:val="57250103"/>
    <w:multiLevelType w:val="hybridMultilevel"/>
    <w:tmpl w:val="12127AE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4" w15:restartNumberingAfterBreak="0">
    <w:nsid w:val="76F0306F"/>
    <w:multiLevelType w:val="hybridMultilevel"/>
    <w:tmpl w:val="B4ACB3A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5" w15:restartNumberingAfterBreak="0">
    <w:nsid w:val="796B546B"/>
    <w:multiLevelType w:val="multilevel"/>
    <w:tmpl w:val="6C0ED91C"/>
    <w:lvl w:ilvl="0">
      <w:start w:val="20"/>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7B4C60C3"/>
    <w:multiLevelType w:val="hybridMultilevel"/>
    <w:tmpl w:val="A8C8A47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num w:numId="1">
    <w:abstractNumId w:val="10"/>
  </w:num>
  <w:num w:numId="2">
    <w:abstractNumId w:val="4"/>
  </w:num>
  <w:num w:numId="3">
    <w:abstractNumId w:val="6"/>
  </w:num>
  <w:num w:numId="4">
    <w:abstractNumId w:val="11"/>
  </w:num>
  <w:num w:numId="5">
    <w:abstractNumId w:val="3"/>
  </w:num>
  <w:num w:numId="6">
    <w:abstractNumId w:val="7"/>
  </w:num>
  <w:num w:numId="7">
    <w:abstractNumId w:val="9"/>
  </w:num>
  <w:num w:numId="8">
    <w:abstractNumId w:val="15"/>
  </w:num>
  <w:num w:numId="9">
    <w:abstractNumId w:val="12"/>
  </w:num>
  <w:num w:numId="10">
    <w:abstractNumId w:val="16"/>
  </w:num>
  <w:num w:numId="11">
    <w:abstractNumId w:val="5"/>
  </w:num>
  <w:num w:numId="12">
    <w:abstractNumId w:val="13"/>
  </w:num>
  <w:num w:numId="13">
    <w:abstractNumId w:val="14"/>
  </w:num>
  <w:num w:numId="14">
    <w:abstractNumId w:val="2"/>
  </w:num>
  <w:num w:numId="15">
    <w:abstractNumId w:val="8"/>
  </w:num>
  <w:num w:numId="16">
    <w:abstractNumId w:val="1"/>
  </w:num>
  <w:num w:numId="17">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56E1"/>
    <w:rsid w:val="000058D8"/>
    <w:rsid w:val="0003489E"/>
    <w:rsid w:val="00047856"/>
    <w:rsid w:val="000553BC"/>
    <w:rsid w:val="00061F56"/>
    <w:rsid w:val="00065DB5"/>
    <w:rsid w:val="00076E8B"/>
    <w:rsid w:val="000C041E"/>
    <w:rsid w:val="000C0E62"/>
    <w:rsid w:val="000C25FC"/>
    <w:rsid w:val="000D6B57"/>
    <w:rsid w:val="000E6FC4"/>
    <w:rsid w:val="00104932"/>
    <w:rsid w:val="001126AD"/>
    <w:rsid w:val="001131E2"/>
    <w:rsid w:val="00140D89"/>
    <w:rsid w:val="001468B2"/>
    <w:rsid w:val="00147BE5"/>
    <w:rsid w:val="001532C3"/>
    <w:rsid w:val="00167A40"/>
    <w:rsid w:val="00177580"/>
    <w:rsid w:val="00190736"/>
    <w:rsid w:val="001928B6"/>
    <w:rsid w:val="001A68C6"/>
    <w:rsid w:val="001C11F4"/>
    <w:rsid w:val="001C3C15"/>
    <w:rsid w:val="001D068E"/>
    <w:rsid w:val="00201BEF"/>
    <w:rsid w:val="00205B75"/>
    <w:rsid w:val="002173F7"/>
    <w:rsid w:val="002209AD"/>
    <w:rsid w:val="002262A3"/>
    <w:rsid w:val="0023581E"/>
    <w:rsid w:val="002522B8"/>
    <w:rsid w:val="00252869"/>
    <w:rsid w:val="00255395"/>
    <w:rsid w:val="00266447"/>
    <w:rsid w:val="002755A0"/>
    <w:rsid w:val="0029221E"/>
    <w:rsid w:val="002C2250"/>
    <w:rsid w:val="002C52D9"/>
    <w:rsid w:val="002D2CD7"/>
    <w:rsid w:val="002E587D"/>
    <w:rsid w:val="002E5C53"/>
    <w:rsid w:val="00305670"/>
    <w:rsid w:val="0031499A"/>
    <w:rsid w:val="0032231C"/>
    <w:rsid w:val="00327675"/>
    <w:rsid w:val="00334F5B"/>
    <w:rsid w:val="00341D0A"/>
    <w:rsid w:val="00350A5F"/>
    <w:rsid w:val="00353F29"/>
    <w:rsid w:val="00354D91"/>
    <w:rsid w:val="00374636"/>
    <w:rsid w:val="00382480"/>
    <w:rsid w:val="003856DE"/>
    <w:rsid w:val="0039116D"/>
    <w:rsid w:val="00393C0E"/>
    <w:rsid w:val="003A0BCE"/>
    <w:rsid w:val="003B188F"/>
    <w:rsid w:val="003B2307"/>
    <w:rsid w:val="003B333E"/>
    <w:rsid w:val="003B4909"/>
    <w:rsid w:val="003B7544"/>
    <w:rsid w:val="003C570D"/>
    <w:rsid w:val="003D1792"/>
    <w:rsid w:val="003D2E5D"/>
    <w:rsid w:val="003E750F"/>
    <w:rsid w:val="003F3834"/>
    <w:rsid w:val="004025FA"/>
    <w:rsid w:val="0041082D"/>
    <w:rsid w:val="0041103E"/>
    <w:rsid w:val="00423BE7"/>
    <w:rsid w:val="004364C5"/>
    <w:rsid w:val="00444CCC"/>
    <w:rsid w:val="00445D97"/>
    <w:rsid w:val="00446316"/>
    <w:rsid w:val="00447D34"/>
    <w:rsid w:val="00450D96"/>
    <w:rsid w:val="004518D1"/>
    <w:rsid w:val="004548DD"/>
    <w:rsid w:val="00455055"/>
    <w:rsid w:val="00457D40"/>
    <w:rsid w:val="00465F51"/>
    <w:rsid w:val="00470D48"/>
    <w:rsid w:val="00473D03"/>
    <w:rsid w:val="00480620"/>
    <w:rsid w:val="0049317A"/>
    <w:rsid w:val="004A0803"/>
    <w:rsid w:val="004A5025"/>
    <w:rsid w:val="004B1D94"/>
    <w:rsid w:val="004B302F"/>
    <w:rsid w:val="004C592A"/>
    <w:rsid w:val="004E0714"/>
    <w:rsid w:val="005022C0"/>
    <w:rsid w:val="005122ED"/>
    <w:rsid w:val="00514925"/>
    <w:rsid w:val="00526D31"/>
    <w:rsid w:val="00533CF2"/>
    <w:rsid w:val="00546CF8"/>
    <w:rsid w:val="00547119"/>
    <w:rsid w:val="005500C0"/>
    <w:rsid w:val="005606C2"/>
    <w:rsid w:val="00567231"/>
    <w:rsid w:val="005734B2"/>
    <w:rsid w:val="00576E2E"/>
    <w:rsid w:val="00586186"/>
    <w:rsid w:val="0058687E"/>
    <w:rsid w:val="005A525B"/>
    <w:rsid w:val="005B0E3B"/>
    <w:rsid w:val="005B4745"/>
    <w:rsid w:val="005B4BC3"/>
    <w:rsid w:val="005D3628"/>
    <w:rsid w:val="005E2DC7"/>
    <w:rsid w:val="006036DB"/>
    <w:rsid w:val="00603716"/>
    <w:rsid w:val="00611378"/>
    <w:rsid w:val="00616FBD"/>
    <w:rsid w:val="00622A95"/>
    <w:rsid w:val="00627FE2"/>
    <w:rsid w:val="00630B12"/>
    <w:rsid w:val="006314C4"/>
    <w:rsid w:val="00637544"/>
    <w:rsid w:val="006437A6"/>
    <w:rsid w:val="00651F2E"/>
    <w:rsid w:val="006606AF"/>
    <w:rsid w:val="00671C8F"/>
    <w:rsid w:val="006722FE"/>
    <w:rsid w:val="006973B6"/>
    <w:rsid w:val="006A27A8"/>
    <w:rsid w:val="006A511F"/>
    <w:rsid w:val="006B1B29"/>
    <w:rsid w:val="006B32BF"/>
    <w:rsid w:val="006B35D2"/>
    <w:rsid w:val="006C354F"/>
    <w:rsid w:val="006C4581"/>
    <w:rsid w:val="006D1CEE"/>
    <w:rsid w:val="006D5E32"/>
    <w:rsid w:val="006E2EBD"/>
    <w:rsid w:val="006F51B7"/>
    <w:rsid w:val="006F618B"/>
    <w:rsid w:val="00707A04"/>
    <w:rsid w:val="00717C8D"/>
    <w:rsid w:val="00730BFE"/>
    <w:rsid w:val="0076072B"/>
    <w:rsid w:val="00763031"/>
    <w:rsid w:val="0077046E"/>
    <w:rsid w:val="00786B70"/>
    <w:rsid w:val="007938D6"/>
    <w:rsid w:val="007A2C06"/>
    <w:rsid w:val="007B4CC0"/>
    <w:rsid w:val="007B56AA"/>
    <w:rsid w:val="007B60FC"/>
    <w:rsid w:val="007E3341"/>
    <w:rsid w:val="007F1667"/>
    <w:rsid w:val="0080124F"/>
    <w:rsid w:val="00803538"/>
    <w:rsid w:val="0080469B"/>
    <w:rsid w:val="00806BD9"/>
    <w:rsid w:val="008109E0"/>
    <w:rsid w:val="00817343"/>
    <w:rsid w:val="00823C07"/>
    <w:rsid w:val="00855585"/>
    <w:rsid w:val="008630E1"/>
    <w:rsid w:val="0088111E"/>
    <w:rsid w:val="00884159"/>
    <w:rsid w:val="00890B2F"/>
    <w:rsid w:val="00892244"/>
    <w:rsid w:val="008963CD"/>
    <w:rsid w:val="008A50FD"/>
    <w:rsid w:val="008C2888"/>
    <w:rsid w:val="008E1F51"/>
    <w:rsid w:val="008F6D9B"/>
    <w:rsid w:val="00944351"/>
    <w:rsid w:val="00951CE1"/>
    <w:rsid w:val="0095725F"/>
    <w:rsid w:val="0096062A"/>
    <w:rsid w:val="00961930"/>
    <w:rsid w:val="00963785"/>
    <w:rsid w:val="0098715C"/>
    <w:rsid w:val="009934EA"/>
    <w:rsid w:val="009935FF"/>
    <w:rsid w:val="009A480C"/>
    <w:rsid w:val="009B169F"/>
    <w:rsid w:val="009D12ED"/>
    <w:rsid w:val="009D2E9E"/>
    <w:rsid w:val="009E385E"/>
    <w:rsid w:val="009E5318"/>
    <w:rsid w:val="009F0349"/>
    <w:rsid w:val="00A10FC8"/>
    <w:rsid w:val="00A21F65"/>
    <w:rsid w:val="00A37C51"/>
    <w:rsid w:val="00A41B49"/>
    <w:rsid w:val="00A42EC8"/>
    <w:rsid w:val="00A5073A"/>
    <w:rsid w:val="00A8772A"/>
    <w:rsid w:val="00AB5037"/>
    <w:rsid w:val="00AB7B66"/>
    <w:rsid w:val="00AC100D"/>
    <w:rsid w:val="00AC6416"/>
    <w:rsid w:val="00AD639D"/>
    <w:rsid w:val="00AE4E87"/>
    <w:rsid w:val="00AF4E55"/>
    <w:rsid w:val="00B27549"/>
    <w:rsid w:val="00B3737B"/>
    <w:rsid w:val="00B445E0"/>
    <w:rsid w:val="00B55FF4"/>
    <w:rsid w:val="00B74051"/>
    <w:rsid w:val="00B7672B"/>
    <w:rsid w:val="00B801B4"/>
    <w:rsid w:val="00B84376"/>
    <w:rsid w:val="00BA1B82"/>
    <w:rsid w:val="00BA480B"/>
    <w:rsid w:val="00BB115C"/>
    <w:rsid w:val="00BB1FFF"/>
    <w:rsid w:val="00BB6FB6"/>
    <w:rsid w:val="00BC5486"/>
    <w:rsid w:val="00BE3765"/>
    <w:rsid w:val="00BE5782"/>
    <w:rsid w:val="00BE6FF6"/>
    <w:rsid w:val="00BF29BF"/>
    <w:rsid w:val="00BF5F38"/>
    <w:rsid w:val="00BF74BF"/>
    <w:rsid w:val="00C149D9"/>
    <w:rsid w:val="00C15AD4"/>
    <w:rsid w:val="00C22E25"/>
    <w:rsid w:val="00C256CD"/>
    <w:rsid w:val="00C2646B"/>
    <w:rsid w:val="00C64C9F"/>
    <w:rsid w:val="00C67E60"/>
    <w:rsid w:val="00C71EA6"/>
    <w:rsid w:val="00CA17B7"/>
    <w:rsid w:val="00CC4298"/>
    <w:rsid w:val="00CC5609"/>
    <w:rsid w:val="00CC5FD1"/>
    <w:rsid w:val="00CC6923"/>
    <w:rsid w:val="00CD4D84"/>
    <w:rsid w:val="00CE533D"/>
    <w:rsid w:val="00CF4CCB"/>
    <w:rsid w:val="00D0061F"/>
    <w:rsid w:val="00D3021A"/>
    <w:rsid w:val="00D30F2D"/>
    <w:rsid w:val="00D42264"/>
    <w:rsid w:val="00D46ED2"/>
    <w:rsid w:val="00D54B57"/>
    <w:rsid w:val="00D65B37"/>
    <w:rsid w:val="00D67E1E"/>
    <w:rsid w:val="00D96F27"/>
    <w:rsid w:val="00DA01CF"/>
    <w:rsid w:val="00DA3698"/>
    <w:rsid w:val="00DA37CA"/>
    <w:rsid w:val="00DB410C"/>
    <w:rsid w:val="00DB53CB"/>
    <w:rsid w:val="00DB557F"/>
    <w:rsid w:val="00DB72A3"/>
    <w:rsid w:val="00DC19A1"/>
    <w:rsid w:val="00DE6B59"/>
    <w:rsid w:val="00E12913"/>
    <w:rsid w:val="00E137E1"/>
    <w:rsid w:val="00E27856"/>
    <w:rsid w:val="00E311B9"/>
    <w:rsid w:val="00E312FD"/>
    <w:rsid w:val="00E31E99"/>
    <w:rsid w:val="00E3453A"/>
    <w:rsid w:val="00E37CB5"/>
    <w:rsid w:val="00E470F7"/>
    <w:rsid w:val="00E518E6"/>
    <w:rsid w:val="00E53114"/>
    <w:rsid w:val="00E63D82"/>
    <w:rsid w:val="00E66958"/>
    <w:rsid w:val="00E922C4"/>
    <w:rsid w:val="00EC68B0"/>
    <w:rsid w:val="00EC6BA5"/>
    <w:rsid w:val="00ED6A52"/>
    <w:rsid w:val="00EE4E3D"/>
    <w:rsid w:val="00EF6984"/>
    <w:rsid w:val="00F15409"/>
    <w:rsid w:val="00F20EEF"/>
    <w:rsid w:val="00F2683B"/>
    <w:rsid w:val="00F47885"/>
    <w:rsid w:val="00F50268"/>
    <w:rsid w:val="00F53DE9"/>
    <w:rsid w:val="00F56514"/>
    <w:rsid w:val="00F60677"/>
    <w:rsid w:val="00F64B8A"/>
    <w:rsid w:val="00F66B6D"/>
    <w:rsid w:val="00F67231"/>
    <w:rsid w:val="00F7595D"/>
    <w:rsid w:val="00F8377A"/>
    <w:rsid w:val="00F84C38"/>
    <w:rsid w:val="00F94DB1"/>
    <w:rsid w:val="00FB30DE"/>
    <w:rsid w:val="00FB5A43"/>
    <w:rsid w:val="00FD6B2E"/>
    <w:rsid w:val="00FE54EB"/>
    <w:rsid w:val="00FE682B"/>
    <w:rsid w:val="00FF31C7"/>
    <w:rsid w:val="00FF507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47A86"/>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99"/>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15665">
      <w:bodyDiv w:val="1"/>
      <w:marLeft w:val="0"/>
      <w:marRight w:val="0"/>
      <w:marTop w:val="0"/>
      <w:marBottom w:val="0"/>
      <w:divBdr>
        <w:top w:val="none" w:sz="0" w:space="0" w:color="auto"/>
        <w:left w:val="none" w:sz="0" w:space="0" w:color="auto"/>
        <w:bottom w:val="none" w:sz="0" w:space="0" w:color="auto"/>
        <w:right w:val="none" w:sz="0" w:space="0" w:color="auto"/>
      </w:divBdr>
    </w:div>
    <w:div w:id="147937435">
      <w:bodyDiv w:val="1"/>
      <w:marLeft w:val="0"/>
      <w:marRight w:val="0"/>
      <w:marTop w:val="0"/>
      <w:marBottom w:val="0"/>
      <w:divBdr>
        <w:top w:val="none" w:sz="0" w:space="0" w:color="auto"/>
        <w:left w:val="none" w:sz="0" w:space="0" w:color="auto"/>
        <w:bottom w:val="none" w:sz="0" w:space="0" w:color="auto"/>
        <w:right w:val="none" w:sz="0" w:space="0" w:color="auto"/>
      </w:divBdr>
    </w:div>
    <w:div w:id="246614307">
      <w:bodyDiv w:val="1"/>
      <w:marLeft w:val="0"/>
      <w:marRight w:val="0"/>
      <w:marTop w:val="0"/>
      <w:marBottom w:val="0"/>
      <w:divBdr>
        <w:top w:val="none" w:sz="0" w:space="0" w:color="auto"/>
        <w:left w:val="none" w:sz="0" w:space="0" w:color="auto"/>
        <w:bottom w:val="none" w:sz="0" w:space="0" w:color="auto"/>
        <w:right w:val="none" w:sz="0" w:space="0" w:color="auto"/>
      </w:divBdr>
    </w:div>
    <w:div w:id="398554042">
      <w:bodyDiv w:val="1"/>
      <w:marLeft w:val="0"/>
      <w:marRight w:val="0"/>
      <w:marTop w:val="0"/>
      <w:marBottom w:val="0"/>
      <w:divBdr>
        <w:top w:val="none" w:sz="0" w:space="0" w:color="auto"/>
        <w:left w:val="none" w:sz="0" w:space="0" w:color="auto"/>
        <w:bottom w:val="none" w:sz="0" w:space="0" w:color="auto"/>
        <w:right w:val="none" w:sz="0" w:space="0" w:color="auto"/>
      </w:divBdr>
    </w:div>
    <w:div w:id="653679127">
      <w:bodyDiv w:val="1"/>
      <w:marLeft w:val="0"/>
      <w:marRight w:val="0"/>
      <w:marTop w:val="0"/>
      <w:marBottom w:val="0"/>
      <w:divBdr>
        <w:top w:val="none" w:sz="0" w:space="0" w:color="auto"/>
        <w:left w:val="none" w:sz="0" w:space="0" w:color="auto"/>
        <w:bottom w:val="none" w:sz="0" w:space="0" w:color="auto"/>
        <w:right w:val="none" w:sz="0" w:space="0" w:color="auto"/>
      </w:divBdr>
    </w:div>
    <w:div w:id="845439667">
      <w:bodyDiv w:val="1"/>
      <w:marLeft w:val="0"/>
      <w:marRight w:val="0"/>
      <w:marTop w:val="0"/>
      <w:marBottom w:val="0"/>
      <w:divBdr>
        <w:top w:val="none" w:sz="0" w:space="0" w:color="auto"/>
        <w:left w:val="none" w:sz="0" w:space="0" w:color="auto"/>
        <w:bottom w:val="none" w:sz="0" w:space="0" w:color="auto"/>
        <w:right w:val="none" w:sz="0" w:space="0" w:color="auto"/>
      </w:divBdr>
    </w:div>
    <w:div w:id="874541708">
      <w:bodyDiv w:val="1"/>
      <w:marLeft w:val="0"/>
      <w:marRight w:val="0"/>
      <w:marTop w:val="0"/>
      <w:marBottom w:val="0"/>
      <w:divBdr>
        <w:top w:val="none" w:sz="0" w:space="0" w:color="auto"/>
        <w:left w:val="none" w:sz="0" w:space="0" w:color="auto"/>
        <w:bottom w:val="none" w:sz="0" w:space="0" w:color="auto"/>
        <w:right w:val="none" w:sz="0" w:space="0" w:color="auto"/>
      </w:divBdr>
    </w:div>
    <w:div w:id="888222305">
      <w:bodyDiv w:val="1"/>
      <w:marLeft w:val="0"/>
      <w:marRight w:val="0"/>
      <w:marTop w:val="0"/>
      <w:marBottom w:val="0"/>
      <w:divBdr>
        <w:top w:val="none" w:sz="0" w:space="0" w:color="auto"/>
        <w:left w:val="none" w:sz="0" w:space="0" w:color="auto"/>
        <w:bottom w:val="none" w:sz="0" w:space="0" w:color="auto"/>
        <w:right w:val="none" w:sz="0" w:space="0" w:color="auto"/>
      </w:divBdr>
    </w:div>
    <w:div w:id="904608245">
      <w:bodyDiv w:val="1"/>
      <w:marLeft w:val="0"/>
      <w:marRight w:val="0"/>
      <w:marTop w:val="0"/>
      <w:marBottom w:val="0"/>
      <w:divBdr>
        <w:top w:val="none" w:sz="0" w:space="0" w:color="auto"/>
        <w:left w:val="none" w:sz="0" w:space="0" w:color="auto"/>
        <w:bottom w:val="none" w:sz="0" w:space="0" w:color="auto"/>
        <w:right w:val="none" w:sz="0" w:space="0" w:color="auto"/>
      </w:divBdr>
    </w:div>
    <w:div w:id="932857972">
      <w:bodyDiv w:val="1"/>
      <w:marLeft w:val="0"/>
      <w:marRight w:val="0"/>
      <w:marTop w:val="0"/>
      <w:marBottom w:val="0"/>
      <w:divBdr>
        <w:top w:val="none" w:sz="0" w:space="0" w:color="auto"/>
        <w:left w:val="none" w:sz="0" w:space="0" w:color="auto"/>
        <w:bottom w:val="none" w:sz="0" w:space="0" w:color="auto"/>
        <w:right w:val="none" w:sz="0" w:space="0" w:color="auto"/>
      </w:divBdr>
    </w:div>
    <w:div w:id="989675444">
      <w:bodyDiv w:val="1"/>
      <w:marLeft w:val="0"/>
      <w:marRight w:val="0"/>
      <w:marTop w:val="0"/>
      <w:marBottom w:val="0"/>
      <w:divBdr>
        <w:top w:val="none" w:sz="0" w:space="0" w:color="auto"/>
        <w:left w:val="none" w:sz="0" w:space="0" w:color="auto"/>
        <w:bottom w:val="none" w:sz="0" w:space="0" w:color="auto"/>
        <w:right w:val="none" w:sz="0" w:space="0" w:color="auto"/>
      </w:divBdr>
    </w:div>
    <w:div w:id="1011184482">
      <w:bodyDiv w:val="1"/>
      <w:marLeft w:val="0"/>
      <w:marRight w:val="0"/>
      <w:marTop w:val="0"/>
      <w:marBottom w:val="0"/>
      <w:divBdr>
        <w:top w:val="none" w:sz="0" w:space="0" w:color="auto"/>
        <w:left w:val="none" w:sz="0" w:space="0" w:color="auto"/>
        <w:bottom w:val="none" w:sz="0" w:space="0" w:color="auto"/>
        <w:right w:val="none" w:sz="0" w:space="0" w:color="auto"/>
      </w:divBdr>
    </w:div>
    <w:div w:id="1101338118">
      <w:bodyDiv w:val="1"/>
      <w:marLeft w:val="0"/>
      <w:marRight w:val="0"/>
      <w:marTop w:val="0"/>
      <w:marBottom w:val="0"/>
      <w:divBdr>
        <w:top w:val="none" w:sz="0" w:space="0" w:color="auto"/>
        <w:left w:val="none" w:sz="0" w:space="0" w:color="auto"/>
        <w:bottom w:val="none" w:sz="0" w:space="0" w:color="auto"/>
        <w:right w:val="none" w:sz="0" w:space="0" w:color="auto"/>
      </w:divBdr>
    </w:div>
    <w:div w:id="1127964784">
      <w:bodyDiv w:val="1"/>
      <w:marLeft w:val="0"/>
      <w:marRight w:val="0"/>
      <w:marTop w:val="0"/>
      <w:marBottom w:val="0"/>
      <w:divBdr>
        <w:top w:val="none" w:sz="0" w:space="0" w:color="auto"/>
        <w:left w:val="none" w:sz="0" w:space="0" w:color="auto"/>
        <w:bottom w:val="none" w:sz="0" w:space="0" w:color="auto"/>
        <w:right w:val="none" w:sz="0" w:space="0" w:color="auto"/>
      </w:divBdr>
    </w:div>
    <w:div w:id="1148858358">
      <w:bodyDiv w:val="1"/>
      <w:marLeft w:val="0"/>
      <w:marRight w:val="0"/>
      <w:marTop w:val="0"/>
      <w:marBottom w:val="0"/>
      <w:divBdr>
        <w:top w:val="none" w:sz="0" w:space="0" w:color="auto"/>
        <w:left w:val="none" w:sz="0" w:space="0" w:color="auto"/>
        <w:bottom w:val="none" w:sz="0" w:space="0" w:color="auto"/>
        <w:right w:val="none" w:sz="0" w:space="0" w:color="auto"/>
      </w:divBdr>
    </w:div>
    <w:div w:id="1215969019">
      <w:bodyDiv w:val="1"/>
      <w:marLeft w:val="0"/>
      <w:marRight w:val="0"/>
      <w:marTop w:val="0"/>
      <w:marBottom w:val="0"/>
      <w:divBdr>
        <w:top w:val="none" w:sz="0" w:space="0" w:color="auto"/>
        <w:left w:val="none" w:sz="0" w:space="0" w:color="auto"/>
        <w:bottom w:val="none" w:sz="0" w:space="0" w:color="auto"/>
        <w:right w:val="none" w:sz="0" w:space="0" w:color="auto"/>
      </w:divBdr>
    </w:div>
    <w:div w:id="1238172123">
      <w:bodyDiv w:val="1"/>
      <w:marLeft w:val="0"/>
      <w:marRight w:val="0"/>
      <w:marTop w:val="0"/>
      <w:marBottom w:val="0"/>
      <w:divBdr>
        <w:top w:val="none" w:sz="0" w:space="0" w:color="auto"/>
        <w:left w:val="none" w:sz="0" w:space="0" w:color="auto"/>
        <w:bottom w:val="none" w:sz="0" w:space="0" w:color="auto"/>
        <w:right w:val="none" w:sz="0" w:space="0" w:color="auto"/>
      </w:divBdr>
    </w:div>
    <w:div w:id="1305886604">
      <w:bodyDiv w:val="1"/>
      <w:marLeft w:val="0"/>
      <w:marRight w:val="0"/>
      <w:marTop w:val="0"/>
      <w:marBottom w:val="0"/>
      <w:divBdr>
        <w:top w:val="none" w:sz="0" w:space="0" w:color="auto"/>
        <w:left w:val="none" w:sz="0" w:space="0" w:color="auto"/>
        <w:bottom w:val="none" w:sz="0" w:space="0" w:color="auto"/>
        <w:right w:val="none" w:sz="0" w:space="0" w:color="auto"/>
      </w:divBdr>
    </w:div>
    <w:div w:id="1332444709">
      <w:bodyDiv w:val="1"/>
      <w:marLeft w:val="0"/>
      <w:marRight w:val="0"/>
      <w:marTop w:val="0"/>
      <w:marBottom w:val="0"/>
      <w:divBdr>
        <w:top w:val="none" w:sz="0" w:space="0" w:color="auto"/>
        <w:left w:val="none" w:sz="0" w:space="0" w:color="auto"/>
        <w:bottom w:val="none" w:sz="0" w:space="0" w:color="auto"/>
        <w:right w:val="none" w:sz="0" w:space="0" w:color="auto"/>
      </w:divBdr>
    </w:div>
    <w:div w:id="1446996494">
      <w:bodyDiv w:val="1"/>
      <w:marLeft w:val="0"/>
      <w:marRight w:val="0"/>
      <w:marTop w:val="0"/>
      <w:marBottom w:val="0"/>
      <w:divBdr>
        <w:top w:val="none" w:sz="0" w:space="0" w:color="auto"/>
        <w:left w:val="none" w:sz="0" w:space="0" w:color="auto"/>
        <w:bottom w:val="none" w:sz="0" w:space="0" w:color="auto"/>
        <w:right w:val="none" w:sz="0" w:space="0" w:color="auto"/>
      </w:divBdr>
    </w:div>
    <w:div w:id="1507330800">
      <w:bodyDiv w:val="1"/>
      <w:marLeft w:val="0"/>
      <w:marRight w:val="0"/>
      <w:marTop w:val="0"/>
      <w:marBottom w:val="0"/>
      <w:divBdr>
        <w:top w:val="none" w:sz="0" w:space="0" w:color="auto"/>
        <w:left w:val="none" w:sz="0" w:space="0" w:color="auto"/>
        <w:bottom w:val="none" w:sz="0" w:space="0" w:color="auto"/>
        <w:right w:val="none" w:sz="0" w:space="0" w:color="auto"/>
      </w:divBdr>
    </w:div>
    <w:div w:id="1597328895">
      <w:bodyDiv w:val="1"/>
      <w:marLeft w:val="0"/>
      <w:marRight w:val="0"/>
      <w:marTop w:val="0"/>
      <w:marBottom w:val="0"/>
      <w:divBdr>
        <w:top w:val="none" w:sz="0" w:space="0" w:color="auto"/>
        <w:left w:val="none" w:sz="0" w:space="0" w:color="auto"/>
        <w:bottom w:val="none" w:sz="0" w:space="0" w:color="auto"/>
        <w:right w:val="none" w:sz="0" w:space="0" w:color="auto"/>
      </w:divBdr>
    </w:div>
    <w:div w:id="1633633474">
      <w:bodyDiv w:val="1"/>
      <w:marLeft w:val="0"/>
      <w:marRight w:val="0"/>
      <w:marTop w:val="0"/>
      <w:marBottom w:val="0"/>
      <w:divBdr>
        <w:top w:val="none" w:sz="0" w:space="0" w:color="auto"/>
        <w:left w:val="none" w:sz="0" w:space="0" w:color="auto"/>
        <w:bottom w:val="none" w:sz="0" w:space="0" w:color="auto"/>
        <w:right w:val="none" w:sz="0" w:space="0" w:color="auto"/>
      </w:divBdr>
    </w:div>
    <w:div w:id="1722434648">
      <w:bodyDiv w:val="1"/>
      <w:marLeft w:val="0"/>
      <w:marRight w:val="0"/>
      <w:marTop w:val="0"/>
      <w:marBottom w:val="0"/>
      <w:divBdr>
        <w:top w:val="none" w:sz="0" w:space="0" w:color="auto"/>
        <w:left w:val="none" w:sz="0" w:space="0" w:color="auto"/>
        <w:bottom w:val="none" w:sz="0" w:space="0" w:color="auto"/>
        <w:right w:val="none" w:sz="0" w:space="0" w:color="auto"/>
      </w:divBdr>
    </w:div>
    <w:div w:id="1808552372">
      <w:bodyDiv w:val="1"/>
      <w:marLeft w:val="0"/>
      <w:marRight w:val="0"/>
      <w:marTop w:val="0"/>
      <w:marBottom w:val="0"/>
      <w:divBdr>
        <w:top w:val="none" w:sz="0" w:space="0" w:color="auto"/>
        <w:left w:val="none" w:sz="0" w:space="0" w:color="auto"/>
        <w:bottom w:val="none" w:sz="0" w:space="0" w:color="auto"/>
        <w:right w:val="none" w:sz="0" w:space="0" w:color="auto"/>
      </w:divBdr>
    </w:div>
    <w:div w:id="1879315405">
      <w:bodyDiv w:val="1"/>
      <w:marLeft w:val="0"/>
      <w:marRight w:val="0"/>
      <w:marTop w:val="0"/>
      <w:marBottom w:val="0"/>
      <w:divBdr>
        <w:top w:val="none" w:sz="0" w:space="0" w:color="auto"/>
        <w:left w:val="none" w:sz="0" w:space="0" w:color="auto"/>
        <w:bottom w:val="none" w:sz="0" w:space="0" w:color="auto"/>
        <w:right w:val="none" w:sz="0" w:space="0" w:color="auto"/>
      </w:divBdr>
    </w:div>
    <w:div w:id="1932009207">
      <w:bodyDiv w:val="1"/>
      <w:marLeft w:val="0"/>
      <w:marRight w:val="0"/>
      <w:marTop w:val="0"/>
      <w:marBottom w:val="0"/>
      <w:divBdr>
        <w:top w:val="none" w:sz="0" w:space="0" w:color="auto"/>
        <w:left w:val="none" w:sz="0" w:space="0" w:color="auto"/>
        <w:bottom w:val="none" w:sz="0" w:space="0" w:color="auto"/>
        <w:right w:val="none" w:sz="0" w:space="0" w:color="auto"/>
      </w:divBdr>
    </w:div>
    <w:div w:id="1971394297">
      <w:bodyDiv w:val="1"/>
      <w:marLeft w:val="0"/>
      <w:marRight w:val="0"/>
      <w:marTop w:val="0"/>
      <w:marBottom w:val="0"/>
      <w:divBdr>
        <w:top w:val="none" w:sz="0" w:space="0" w:color="auto"/>
        <w:left w:val="none" w:sz="0" w:space="0" w:color="auto"/>
        <w:bottom w:val="none" w:sz="0" w:space="0" w:color="auto"/>
        <w:right w:val="none" w:sz="0" w:space="0" w:color="auto"/>
      </w:divBdr>
    </w:div>
    <w:div w:id="2104832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543</TotalTime>
  <Pages>9</Pages>
  <Words>4265</Words>
  <Characters>23462</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Danitza Ivana Mendez Campos</cp:lastModifiedBy>
  <cp:revision>25</cp:revision>
  <cp:lastPrinted>2019-07-31T19:43:00Z</cp:lastPrinted>
  <dcterms:created xsi:type="dcterms:W3CDTF">2018-12-11T16:22:00Z</dcterms:created>
  <dcterms:modified xsi:type="dcterms:W3CDTF">2019-09-06T20:55:00Z</dcterms:modified>
</cp:coreProperties>
</file>