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251D" w:rsidRDefault="00E825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251D" w:rsidRDefault="00E8251D" w:rsidP="007B5395">
                            <w:pPr>
                              <w:ind w:left="142"/>
                              <w:jc w:val="center"/>
                              <w:rPr>
                                <w:rFonts w:ascii="Verdana" w:hAnsi="Verdana"/>
                                <w:b/>
                              </w:rPr>
                            </w:pPr>
                          </w:p>
                          <w:p w:rsidR="00E8251D" w:rsidRDefault="00E8251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251D" w:rsidRPr="00103622" w:rsidRDefault="00E8251D" w:rsidP="007B5395">
                            <w:pPr>
                              <w:ind w:left="142"/>
                              <w:jc w:val="center"/>
                              <w:rPr>
                                <w:rFonts w:ascii="Century Gothic" w:hAnsi="Century Gothic" w:cs="Arial"/>
                                <w:b/>
                                <w:sz w:val="32"/>
                                <w:szCs w:val="32"/>
                                <w:lang w:val="es-MX"/>
                              </w:rPr>
                            </w:pPr>
                          </w:p>
                          <w:p w:rsidR="00E8251D" w:rsidRDefault="00E825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251D" w:rsidRDefault="00E8251D" w:rsidP="007B5395">
                            <w:pPr>
                              <w:jc w:val="center"/>
                              <w:rPr>
                                <w:rFonts w:ascii="Century Gothic" w:hAnsi="Century Gothic" w:cs="Arial"/>
                                <w:b/>
                                <w:sz w:val="28"/>
                                <w:szCs w:val="32"/>
                              </w:rPr>
                            </w:pPr>
                          </w:p>
                          <w:p w:rsidR="00E8251D" w:rsidRDefault="00E8251D" w:rsidP="007B5395">
                            <w:pPr>
                              <w:jc w:val="center"/>
                              <w:rPr>
                                <w:rFonts w:ascii="Century Gothic" w:hAnsi="Century Gothic" w:cs="Arial"/>
                                <w:b/>
                                <w:sz w:val="28"/>
                                <w:szCs w:val="32"/>
                              </w:rPr>
                            </w:pPr>
                          </w:p>
                          <w:p w:rsidR="00E8251D" w:rsidRPr="00D94CE2" w:rsidRDefault="00E825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251D" w:rsidRPr="00D94CE2" w:rsidRDefault="00E825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251D" w:rsidRPr="00F40D69" w:rsidRDefault="00E8251D" w:rsidP="007B5395">
                            <w:pPr>
                              <w:ind w:left="142"/>
                              <w:jc w:val="center"/>
                              <w:rPr>
                                <w:rFonts w:ascii="Century Gothic" w:hAnsi="Century Gothic" w:cs="Arial"/>
                                <w:b/>
                                <w:sz w:val="28"/>
                                <w:szCs w:val="28"/>
                              </w:rPr>
                            </w:pPr>
                          </w:p>
                          <w:p w:rsidR="00E8251D" w:rsidRPr="00103622" w:rsidRDefault="00E825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251D" w:rsidRPr="005F6C94" w:rsidRDefault="00E8251D" w:rsidP="007B5395">
                            <w:pPr>
                              <w:ind w:left="142"/>
                              <w:rPr>
                                <w:rFonts w:ascii="Century Gothic" w:hAnsi="Century Gothic"/>
                                <w:b/>
                                <w:sz w:val="28"/>
                                <w:szCs w:val="28"/>
                                <w:lang w:val="es-MX"/>
                              </w:rPr>
                            </w:pPr>
                          </w:p>
                          <w:p w:rsidR="00E8251D" w:rsidRPr="00D94CE2" w:rsidRDefault="00E8251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MATERIAL METALICO PARA SISTEMA DE TUBERIAS - DCLP</w:t>
                            </w:r>
                          </w:p>
                          <w:p w:rsidR="00E8251D" w:rsidRPr="00D94CE2" w:rsidRDefault="00E8251D" w:rsidP="007B5395">
                            <w:pPr>
                              <w:jc w:val="center"/>
                              <w:rPr>
                                <w:rFonts w:ascii="Century Gothic" w:hAnsi="Century Gothic" w:cs="Century Gothic"/>
                                <w:b/>
                                <w:bCs/>
                                <w:color w:val="FF0000"/>
                                <w:sz w:val="28"/>
                                <w:szCs w:val="28"/>
                              </w:rPr>
                            </w:pPr>
                          </w:p>
                          <w:p w:rsidR="00E8251D" w:rsidRDefault="00E8251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GCC-CDL-DCLP-113-19</w:t>
                            </w:r>
                          </w:p>
                          <w:p w:rsidR="00E8251D" w:rsidRPr="00D94CE2" w:rsidRDefault="00E8251D" w:rsidP="007B5395">
                            <w:pPr>
                              <w:jc w:val="center"/>
                              <w:rPr>
                                <w:rFonts w:ascii="Century Gothic" w:hAnsi="Century Gothic" w:cs="Century Gothic"/>
                                <w:b/>
                                <w:bCs/>
                                <w:color w:val="FF0000"/>
                                <w:sz w:val="28"/>
                                <w:szCs w:val="28"/>
                              </w:rPr>
                            </w:pPr>
                          </w:p>
                          <w:p w:rsidR="00E8251D" w:rsidRPr="00D94CE2" w:rsidRDefault="00E8251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8251D" w:rsidRPr="00103622" w:rsidRDefault="00E8251D" w:rsidP="007B5395">
                            <w:pPr>
                              <w:jc w:val="center"/>
                              <w:rPr>
                                <w:rFonts w:ascii="Century Gothic" w:hAnsi="Century Gothic"/>
                                <w:sz w:val="32"/>
                                <w:szCs w:val="32"/>
                                <w:lang w:val="es-ES_tradnl"/>
                              </w:rPr>
                            </w:pPr>
                          </w:p>
                          <w:p w:rsidR="00E8251D" w:rsidRPr="00103622" w:rsidRDefault="00E8251D" w:rsidP="007B5395">
                            <w:pPr>
                              <w:ind w:right="930"/>
                              <w:jc w:val="center"/>
                              <w:rPr>
                                <w:rFonts w:ascii="Century Gothic" w:hAnsi="Century Gothic"/>
                                <w:sz w:val="32"/>
                                <w:szCs w:val="32"/>
                                <w:lang w:val="es-ES_tradnl"/>
                              </w:rPr>
                            </w:pPr>
                          </w:p>
                          <w:p w:rsidR="00E8251D" w:rsidRPr="00103622" w:rsidRDefault="00E8251D" w:rsidP="007B5395">
                            <w:pPr>
                              <w:ind w:right="930"/>
                              <w:jc w:val="center"/>
                              <w:rPr>
                                <w:rFonts w:ascii="Century Gothic" w:hAnsi="Century Gothic"/>
                                <w:sz w:val="32"/>
                                <w:szCs w:val="32"/>
                                <w:lang w:val="es-ES_tradnl"/>
                              </w:rPr>
                            </w:pPr>
                          </w:p>
                          <w:p w:rsidR="00E8251D" w:rsidRDefault="00E8251D" w:rsidP="007B5395">
                            <w:pPr>
                              <w:ind w:right="930"/>
                              <w:jc w:val="center"/>
                              <w:rPr>
                                <w:rFonts w:ascii="Century Gothic" w:hAnsi="Century Gothic"/>
                                <w:lang w:val="es-ES_tradnl"/>
                              </w:rPr>
                            </w:pPr>
                          </w:p>
                          <w:p w:rsidR="00E8251D" w:rsidRPr="009C5A35" w:rsidRDefault="00E8251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8251D" w:rsidRDefault="00E825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251D" w:rsidRDefault="00E8251D" w:rsidP="007B5395">
                      <w:pPr>
                        <w:ind w:left="142"/>
                        <w:jc w:val="center"/>
                        <w:rPr>
                          <w:rFonts w:ascii="Verdana" w:hAnsi="Verdana"/>
                          <w:b/>
                        </w:rPr>
                      </w:pPr>
                    </w:p>
                    <w:p w:rsidR="00E8251D" w:rsidRDefault="00E8251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251D" w:rsidRPr="00103622" w:rsidRDefault="00E8251D" w:rsidP="007B5395">
                      <w:pPr>
                        <w:ind w:left="142"/>
                        <w:jc w:val="center"/>
                        <w:rPr>
                          <w:rFonts w:ascii="Century Gothic" w:hAnsi="Century Gothic" w:cs="Arial"/>
                          <w:b/>
                          <w:sz w:val="32"/>
                          <w:szCs w:val="32"/>
                          <w:lang w:val="es-MX"/>
                        </w:rPr>
                      </w:pPr>
                    </w:p>
                    <w:p w:rsidR="00E8251D" w:rsidRDefault="00E825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251D" w:rsidRDefault="00E8251D" w:rsidP="007B5395">
                      <w:pPr>
                        <w:jc w:val="center"/>
                        <w:rPr>
                          <w:rFonts w:ascii="Century Gothic" w:hAnsi="Century Gothic" w:cs="Arial"/>
                          <w:b/>
                          <w:sz w:val="28"/>
                          <w:szCs w:val="32"/>
                        </w:rPr>
                      </w:pPr>
                    </w:p>
                    <w:p w:rsidR="00E8251D" w:rsidRDefault="00E8251D" w:rsidP="007B5395">
                      <w:pPr>
                        <w:jc w:val="center"/>
                        <w:rPr>
                          <w:rFonts w:ascii="Century Gothic" w:hAnsi="Century Gothic" w:cs="Arial"/>
                          <w:b/>
                          <w:sz w:val="28"/>
                          <w:szCs w:val="32"/>
                        </w:rPr>
                      </w:pPr>
                    </w:p>
                    <w:p w:rsidR="00E8251D" w:rsidRPr="00D94CE2" w:rsidRDefault="00E825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251D" w:rsidRPr="00D94CE2" w:rsidRDefault="00E825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251D" w:rsidRPr="00F40D69" w:rsidRDefault="00E8251D" w:rsidP="007B5395">
                      <w:pPr>
                        <w:ind w:left="142"/>
                        <w:jc w:val="center"/>
                        <w:rPr>
                          <w:rFonts w:ascii="Century Gothic" w:hAnsi="Century Gothic" w:cs="Arial"/>
                          <w:b/>
                          <w:sz w:val="28"/>
                          <w:szCs w:val="28"/>
                        </w:rPr>
                      </w:pPr>
                    </w:p>
                    <w:p w:rsidR="00E8251D" w:rsidRPr="00103622" w:rsidRDefault="00E825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251D" w:rsidRPr="005F6C94" w:rsidRDefault="00E8251D" w:rsidP="007B5395">
                      <w:pPr>
                        <w:ind w:left="142"/>
                        <w:rPr>
                          <w:rFonts w:ascii="Century Gothic" w:hAnsi="Century Gothic"/>
                          <w:b/>
                          <w:sz w:val="28"/>
                          <w:szCs w:val="28"/>
                          <w:lang w:val="es-MX"/>
                        </w:rPr>
                      </w:pPr>
                    </w:p>
                    <w:p w:rsidR="00E8251D" w:rsidRPr="00D94CE2" w:rsidRDefault="00E8251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MATERIAL METALICO PARA SISTEMA DE TUBERIAS - DCLP</w:t>
                      </w:r>
                    </w:p>
                    <w:p w:rsidR="00E8251D" w:rsidRPr="00D94CE2" w:rsidRDefault="00E8251D" w:rsidP="007B5395">
                      <w:pPr>
                        <w:jc w:val="center"/>
                        <w:rPr>
                          <w:rFonts w:ascii="Century Gothic" w:hAnsi="Century Gothic" w:cs="Century Gothic"/>
                          <w:b/>
                          <w:bCs/>
                          <w:color w:val="FF0000"/>
                          <w:sz w:val="28"/>
                          <w:szCs w:val="28"/>
                        </w:rPr>
                      </w:pPr>
                    </w:p>
                    <w:p w:rsidR="00E8251D" w:rsidRDefault="00E8251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GCC-CDL-DCLP-113-19</w:t>
                      </w:r>
                    </w:p>
                    <w:p w:rsidR="00E8251D" w:rsidRPr="00D94CE2" w:rsidRDefault="00E8251D" w:rsidP="007B5395">
                      <w:pPr>
                        <w:jc w:val="center"/>
                        <w:rPr>
                          <w:rFonts w:ascii="Century Gothic" w:hAnsi="Century Gothic" w:cs="Century Gothic"/>
                          <w:b/>
                          <w:bCs/>
                          <w:color w:val="FF0000"/>
                          <w:sz w:val="28"/>
                          <w:szCs w:val="28"/>
                        </w:rPr>
                      </w:pPr>
                    </w:p>
                    <w:p w:rsidR="00E8251D" w:rsidRPr="00D94CE2" w:rsidRDefault="00E8251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8251D" w:rsidRPr="00103622" w:rsidRDefault="00E8251D" w:rsidP="007B5395">
                      <w:pPr>
                        <w:jc w:val="center"/>
                        <w:rPr>
                          <w:rFonts w:ascii="Century Gothic" w:hAnsi="Century Gothic"/>
                          <w:sz w:val="32"/>
                          <w:szCs w:val="32"/>
                          <w:lang w:val="es-ES_tradnl"/>
                        </w:rPr>
                      </w:pPr>
                    </w:p>
                    <w:p w:rsidR="00E8251D" w:rsidRPr="00103622" w:rsidRDefault="00E8251D" w:rsidP="007B5395">
                      <w:pPr>
                        <w:ind w:right="930"/>
                        <w:jc w:val="center"/>
                        <w:rPr>
                          <w:rFonts w:ascii="Century Gothic" w:hAnsi="Century Gothic"/>
                          <w:sz w:val="32"/>
                          <w:szCs w:val="32"/>
                          <w:lang w:val="es-ES_tradnl"/>
                        </w:rPr>
                      </w:pPr>
                    </w:p>
                    <w:p w:rsidR="00E8251D" w:rsidRPr="00103622" w:rsidRDefault="00E8251D" w:rsidP="007B5395">
                      <w:pPr>
                        <w:ind w:right="930"/>
                        <w:jc w:val="center"/>
                        <w:rPr>
                          <w:rFonts w:ascii="Century Gothic" w:hAnsi="Century Gothic"/>
                          <w:sz w:val="32"/>
                          <w:szCs w:val="32"/>
                          <w:lang w:val="es-ES_tradnl"/>
                        </w:rPr>
                      </w:pPr>
                    </w:p>
                    <w:p w:rsidR="00E8251D" w:rsidRDefault="00E8251D" w:rsidP="007B5395">
                      <w:pPr>
                        <w:ind w:right="930"/>
                        <w:jc w:val="center"/>
                        <w:rPr>
                          <w:rFonts w:ascii="Century Gothic" w:hAnsi="Century Gothic"/>
                          <w:lang w:val="es-ES_tradnl"/>
                        </w:rPr>
                      </w:pPr>
                    </w:p>
                    <w:p w:rsidR="00E8251D" w:rsidRPr="009C5A35" w:rsidRDefault="00E8251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251D" w:rsidRPr="00AD6AF2" w:rsidRDefault="00E8251D" w:rsidP="00795A5A">
                            <w:pPr>
                              <w:ind w:right="930"/>
                              <w:jc w:val="center"/>
                              <w:rPr>
                                <w:rFonts w:ascii="Century Gothic" w:hAnsi="Century Gothic"/>
                                <w:sz w:val="14"/>
                                <w:lang w:val="es-ES_tradnl"/>
                              </w:rPr>
                            </w:pPr>
                          </w:p>
                          <w:p w:rsidR="00E8251D" w:rsidRPr="00AD6AF2" w:rsidRDefault="00E82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8251D" w:rsidRPr="00AD6AF2" w:rsidRDefault="00E8251D" w:rsidP="00795A5A">
                      <w:pPr>
                        <w:ind w:right="930"/>
                        <w:jc w:val="center"/>
                        <w:rPr>
                          <w:rFonts w:ascii="Century Gothic" w:hAnsi="Century Gothic"/>
                          <w:sz w:val="14"/>
                          <w:lang w:val="es-ES_tradnl"/>
                        </w:rPr>
                      </w:pPr>
                    </w:p>
                    <w:p w:rsidR="00E8251D" w:rsidRPr="00AD6AF2" w:rsidRDefault="00E82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252C1D" w:rsidRDefault="00252C1D" w:rsidP="008C2EB6">
      <w:pPr>
        <w:jc w:val="center"/>
        <w:rPr>
          <w:rFonts w:ascii="Calibri" w:hAnsi="Calibri" w:cs="Calibri"/>
          <w:b/>
          <w:color w:val="FF0000"/>
          <w:sz w:val="18"/>
          <w:szCs w:val="18"/>
        </w:rPr>
      </w:pPr>
    </w:p>
    <w:p w:rsidR="004B04A5" w:rsidRPr="0073680C" w:rsidRDefault="004B04A5"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w:t>
      </w:r>
      <w:bookmarkStart w:id="0" w:name="_GoBack"/>
      <w:bookmarkEnd w:id="0"/>
      <w:r w:rsidR="00A73638" w:rsidRPr="006F470A">
        <w:rPr>
          <w:rFonts w:asciiTheme="minorHAnsi" w:hAnsiTheme="minorHAnsi" w:cstheme="minorHAnsi"/>
          <w:b/>
        </w:rPr>
        <w:t>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B04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B04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B04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4B04A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B04A5">
              <w:rPr>
                <w:rFonts w:asciiTheme="minorHAnsi" w:hAnsiTheme="minorHAnsi" w:cstheme="minorHAnsi"/>
                <w:sz w:val="22"/>
                <w:szCs w:val="22"/>
              </w:rPr>
              <w:t xml:space="preserve"> 04 de octubre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4B04A5"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B04A5"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4B04A5"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B04A5"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4B04A5"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4B04A5"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4B04A5" w:rsidRDefault="00EA7EC8" w:rsidP="004B04A5">
            <w:pPr>
              <w:jc w:val="center"/>
              <w:rPr>
                <w:rFonts w:asciiTheme="minorHAnsi" w:hAnsiTheme="minorHAnsi" w:cstheme="minorHAnsi"/>
                <w:szCs w:val="22"/>
              </w:rPr>
            </w:pPr>
            <w:r w:rsidRPr="004B04A5">
              <w:rPr>
                <w:rFonts w:asciiTheme="minorHAnsi" w:hAnsiTheme="minorHAnsi" w:cstheme="minorHAnsi"/>
                <w:szCs w:val="22"/>
              </w:rPr>
              <w:t>Fecha:</w:t>
            </w:r>
          </w:p>
          <w:p w:rsidR="00EA7EC8" w:rsidRPr="004B04A5" w:rsidRDefault="004B04A5" w:rsidP="004B04A5">
            <w:pPr>
              <w:jc w:val="center"/>
              <w:rPr>
                <w:rFonts w:asciiTheme="minorHAnsi" w:hAnsiTheme="minorHAnsi" w:cstheme="minorHAnsi"/>
                <w:szCs w:val="22"/>
              </w:rPr>
            </w:pPr>
            <w:r w:rsidRPr="004B04A5">
              <w:rPr>
                <w:rFonts w:asciiTheme="minorHAnsi" w:hAnsiTheme="minorHAnsi" w:cstheme="minorHAnsi"/>
                <w:szCs w:val="22"/>
              </w:rPr>
              <w:t>14/10/2019</w:t>
            </w:r>
          </w:p>
        </w:tc>
        <w:tc>
          <w:tcPr>
            <w:tcW w:w="1528" w:type="dxa"/>
            <w:gridSpan w:val="2"/>
            <w:vAlign w:val="center"/>
          </w:tcPr>
          <w:p w:rsidR="00EA7EC8" w:rsidRPr="004B04A5" w:rsidRDefault="00EA7EC8" w:rsidP="004B04A5">
            <w:pPr>
              <w:jc w:val="center"/>
              <w:rPr>
                <w:rFonts w:asciiTheme="minorHAnsi" w:hAnsiTheme="minorHAnsi" w:cstheme="minorHAnsi"/>
                <w:szCs w:val="22"/>
              </w:rPr>
            </w:pPr>
            <w:r w:rsidRPr="004B04A5">
              <w:rPr>
                <w:rFonts w:asciiTheme="minorHAnsi" w:hAnsiTheme="minorHAnsi" w:cstheme="minorHAnsi"/>
                <w:szCs w:val="22"/>
              </w:rPr>
              <w:t>Hasta hora:</w:t>
            </w:r>
          </w:p>
          <w:p w:rsidR="00EA7EC8" w:rsidRPr="004B04A5" w:rsidRDefault="004B04A5" w:rsidP="004B04A5">
            <w:pPr>
              <w:jc w:val="center"/>
              <w:rPr>
                <w:rFonts w:asciiTheme="minorHAnsi" w:hAnsiTheme="minorHAnsi" w:cstheme="minorHAnsi"/>
                <w:szCs w:val="22"/>
              </w:rPr>
            </w:pPr>
            <w:r w:rsidRPr="004B04A5">
              <w:rPr>
                <w:rFonts w:asciiTheme="minorHAnsi" w:hAnsiTheme="minorHAnsi" w:cstheme="minorHAnsi"/>
                <w:szCs w:val="22"/>
              </w:rPr>
              <w:t>10:00</w:t>
            </w:r>
          </w:p>
        </w:tc>
        <w:tc>
          <w:tcPr>
            <w:tcW w:w="3534" w:type="dxa"/>
          </w:tcPr>
          <w:p w:rsidR="004B04A5" w:rsidRPr="00B744B9" w:rsidRDefault="004B04A5" w:rsidP="004B04A5">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4B04A5" w:rsidRDefault="004B04A5" w:rsidP="004B04A5">
            <w:pPr>
              <w:jc w:val="both"/>
              <w:rPr>
                <w:rFonts w:asciiTheme="minorHAnsi" w:hAnsiTheme="minorHAnsi" w:cstheme="minorHAnsi"/>
                <w:b/>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r>
              <w:rPr>
                <w:rFonts w:asciiTheme="minorHAnsi" w:hAnsiTheme="minorHAnsi" w:cstheme="minorHAnsi"/>
                <w:sz w:val="16"/>
                <w:szCs w:val="16"/>
              </w:rPr>
              <w:t xml:space="preserve"> </w:t>
            </w:r>
            <w:r>
              <w:rPr>
                <w:rFonts w:asciiTheme="minorHAnsi" w:hAnsiTheme="minorHAnsi" w:cstheme="minorHAnsi"/>
                <w:b/>
                <w:sz w:val="16"/>
                <w:szCs w:val="16"/>
              </w:rPr>
              <w:t xml:space="preserve">Int. </w:t>
            </w:r>
            <w:r>
              <w:rPr>
                <w:rFonts w:asciiTheme="minorHAnsi" w:hAnsiTheme="minorHAnsi" w:cstheme="minorHAnsi"/>
                <w:sz w:val="16"/>
                <w:szCs w:val="16"/>
              </w:rPr>
              <w:t xml:space="preserve">119; </w:t>
            </w:r>
            <w:r>
              <w:rPr>
                <w:rFonts w:asciiTheme="minorHAnsi" w:hAnsiTheme="minorHAnsi" w:cstheme="minorHAnsi"/>
                <w:b/>
                <w:sz w:val="16"/>
                <w:szCs w:val="16"/>
              </w:rPr>
              <w:t>Cisco 2814</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4B04A5" w:rsidRDefault="00EA7EC8" w:rsidP="004B04A5">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4B04A5" w:rsidRDefault="00EA7EC8" w:rsidP="004B04A5">
            <w:pPr>
              <w:jc w:val="center"/>
              <w:rPr>
                <w:rFonts w:asciiTheme="minorHAnsi" w:hAnsiTheme="minorHAnsi" w:cstheme="minorHAnsi"/>
                <w:szCs w:val="22"/>
              </w:rPr>
            </w:pPr>
            <w:r w:rsidRPr="004B04A5">
              <w:rPr>
                <w:rFonts w:asciiTheme="minorHAnsi" w:hAnsiTheme="minorHAnsi" w:cstheme="minorHAnsi"/>
                <w:szCs w:val="22"/>
              </w:rPr>
              <w:t>Fecha:</w:t>
            </w:r>
          </w:p>
          <w:p w:rsidR="00EA7EC8" w:rsidRPr="004B04A5" w:rsidRDefault="004B04A5" w:rsidP="004B04A5">
            <w:pPr>
              <w:jc w:val="center"/>
              <w:rPr>
                <w:rFonts w:asciiTheme="minorHAnsi" w:hAnsiTheme="minorHAnsi" w:cstheme="minorHAnsi"/>
                <w:szCs w:val="22"/>
              </w:rPr>
            </w:pPr>
            <w:r w:rsidRPr="004B04A5">
              <w:rPr>
                <w:rFonts w:asciiTheme="minorHAnsi" w:hAnsiTheme="minorHAnsi" w:cstheme="minorHAnsi"/>
                <w:szCs w:val="22"/>
              </w:rPr>
              <w:t>14/10/2019</w:t>
            </w:r>
          </w:p>
        </w:tc>
        <w:tc>
          <w:tcPr>
            <w:tcW w:w="1576" w:type="dxa"/>
            <w:gridSpan w:val="3"/>
            <w:vAlign w:val="center"/>
          </w:tcPr>
          <w:p w:rsidR="00EA7EC8" w:rsidRPr="004B04A5" w:rsidRDefault="00EA7EC8" w:rsidP="004B04A5">
            <w:pPr>
              <w:jc w:val="center"/>
              <w:rPr>
                <w:rFonts w:asciiTheme="minorHAnsi" w:hAnsiTheme="minorHAnsi" w:cstheme="minorHAnsi"/>
                <w:szCs w:val="22"/>
              </w:rPr>
            </w:pPr>
            <w:r w:rsidRPr="004B04A5">
              <w:rPr>
                <w:rFonts w:asciiTheme="minorHAnsi" w:hAnsiTheme="minorHAnsi" w:cstheme="minorHAnsi"/>
                <w:szCs w:val="22"/>
              </w:rPr>
              <w:t>Hora:</w:t>
            </w:r>
          </w:p>
          <w:p w:rsidR="00EA7EC8" w:rsidRPr="004B04A5" w:rsidRDefault="004B04A5" w:rsidP="004B04A5">
            <w:pPr>
              <w:jc w:val="center"/>
              <w:rPr>
                <w:rFonts w:asciiTheme="minorHAnsi" w:hAnsiTheme="minorHAnsi" w:cstheme="minorHAnsi"/>
                <w:szCs w:val="22"/>
              </w:rPr>
            </w:pPr>
            <w:r w:rsidRPr="004B04A5">
              <w:rPr>
                <w:rFonts w:asciiTheme="minorHAnsi" w:hAnsiTheme="minorHAnsi" w:cstheme="minorHAnsi"/>
                <w:szCs w:val="22"/>
              </w:rPr>
              <w:t>10:15</w:t>
            </w:r>
          </w:p>
        </w:tc>
        <w:tc>
          <w:tcPr>
            <w:tcW w:w="3534" w:type="dxa"/>
            <w:vAlign w:val="center"/>
          </w:tcPr>
          <w:p w:rsidR="004B04A5" w:rsidRPr="00B744B9" w:rsidRDefault="004B04A5" w:rsidP="004B04A5">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4B04A5" w:rsidP="004B04A5">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B04A5" w:rsidP="004B04A5">
            <w:pPr>
              <w:jc w:val="both"/>
              <w:rPr>
                <w:rFonts w:asciiTheme="minorHAnsi" w:hAnsiTheme="minorHAnsi" w:cstheme="minorHAnsi"/>
                <w:szCs w:val="22"/>
              </w:rPr>
            </w:pPr>
            <w:r>
              <w:rPr>
                <w:rFonts w:asciiTheme="minorHAnsi" w:hAnsiTheme="minorHAnsi" w:cstheme="minorHAnsi"/>
                <w:i/>
                <w:color w:val="FF0000"/>
                <w:szCs w:val="22"/>
              </w:rPr>
              <w:t>24/10/2019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B04A5"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19/11/2019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2D4EA2" w:rsidTr="002D4EA2">
        <w:trPr>
          <w:trHeight w:val="20"/>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2D4EA2" w:rsidRDefault="003E27FC" w:rsidP="002D4EA2">
            <w:pPr>
              <w:ind w:left="705"/>
              <w:jc w:val="center"/>
              <w:rPr>
                <w:rFonts w:asciiTheme="minorHAnsi" w:hAnsiTheme="minorHAnsi" w:cstheme="minorHAnsi"/>
                <w:b/>
                <w:sz w:val="18"/>
                <w:szCs w:val="18"/>
              </w:rPr>
            </w:pPr>
            <w:r w:rsidRPr="002D4EA2">
              <w:rPr>
                <w:rFonts w:asciiTheme="minorHAnsi" w:hAnsiTheme="minorHAnsi" w:cstheme="minorHAnsi"/>
                <w:b/>
                <w:sz w:val="18"/>
                <w:szCs w:val="18"/>
              </w:rPr>
              <w:t>PRECIO REFERENCIAL</w:t>
            </w:r>
          </w:p>
        </w:tc>
      </w:tr>
      <w:tr w:rsidR="002E3633" w:rsidRPr="002D4EA2" w:rsidTr="002D4EA2">
        <w:trPr>
          <w:trHeight w:val="20"/>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2D4EA2"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2D4EA2"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2D4EA2"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2D4EA2"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PRECIO UNITARIO</w:t>
            </w:r>
          </w:p>
          <w:p w:rsidR="002D4EA2" w:rsidRPr="002D4EA2" w:rsidRDefault="002D4EA2" w:rsidP="002D4EA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PRECIO TOTAL</w:t>
            </w:r>
          </w:p>
          <w:p w:rsidR="002D4EA2" w:rsidRPr="002D4EA2" w:rsidRDefault="002D4EA2" w:rsidP="002D4EA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Válvula esférica 1/2”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lang w:eastAsia="es-BO"/>
              </w:rPr>
            </w:pPr>
            <w:r w:rsidRPr="002D4EA2">
              <w:rPr>
                <w:rFonts w:asciiTheme="minorHAnsi" w:hAnsiTheme="minorHAnsi" w:cstheme="minorHAnsi"/>
                <w:iCs/>
                <w:color w:val="000000"/>
                <w:sz w:val="18"/>
                <w:szCs w:val="18"/>
              </w:rPr>
              <w:t>10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lang w:val="es-BO" w:eastAsia="es-BO"/>
              </w:rPr>
            </w:pPr>
            <w:r w:rsidRPr="002D4EA2">
              <w:rPr>
                <w:rFonts w:asciiTheme="minorHAnsi" w:hAnsiTheme="minorHAnsi" w:cstheme="minorHAnsi"/>
                <w:bCs/>
                <w:iCs/>
                <w:color w:val="000000"/>
                <w:sz w:val="18"/>
                <w:szCs w:val="18"/>
              </w:rPr>
              <w:t>165,00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1.650,00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Nipple reductor concéntrico 3/4"x1/2"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6</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62,64</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375,84</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Pernos espárragos 3/4"x120mm</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270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41,76</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11.275,20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4</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Pernos espárragos 3/4"x140mm</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180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48,72</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8.769,60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5</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Reductor concéntrico 8"x6"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418,00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836,00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6</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Reductor concéntrico 6"x4"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176,00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352,00</w:t>
            </w:r>
          </w:p>
        </w:tc>
      </w:tr>
      <w:tr w:rsidR="002D4EA2" w:rsidRPr="002D4EA2" w:rsidTr="002D4EA2">
        <w:trPr>
          <w:trHeight w:val="20"/>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7</w:t>
            </w:r>
          </w:p>
        </w:tc>
        <w:tc>
          <w:tcPr>
            <w:tcW w:w="3436" w:type="dxa"/>
            <w:tcBorders>
              <w:top w:val="nil"/>
              <w:left w:val="nil"/>
              <w:bottom w:val="single" w:sz="4"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Reductor concéntrico 4"x3"</w:t>
            </w:r>
          </w:p>
        </w:tc>
        <w:tc>
          <w:tcPr>
            <w:tcW w:w="1309" w:type="dxa"/>
            <w:tcBorders>
              <w:top w:val="nil"/>
              <w:left w:val="nil"/>
              <w:bottom w:val="single" w:sz="4"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4"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w:t>
            </w:r>
          </w:p>
        </w:tc>
        <w:tc>
          <w:tcPr>
            <w:tcW w:w="1457" w:type="dxa"/>
            <w:tcBorders>
              <w:top w:val="nil"/>
              <w:left w:val="nil"/>
              <w:bottom w:val="single" w:sz="4"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140,00</w:t>
            </w:r>
          </w:p>
        </w:tc>
        <w:tc>
          <w:tcPr>
            <w:tcW w:w="1951" w:type="dxa"/>
            <w:tcBorders>
              <w:top w:val="nil"/>
              <w:left w:val="nil"/>
              <w:bottom w:val="single" w:sz="4"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280,00</w:t>
            </w:r>
          </w:p>
        </w:tc>
      </w:tr>
      <w:tr w:rsidR="002D4EA2" w:rsidRPr="002D4EA2" w:rsidTr="002D4EA2">
        <w:trPr>
          <w:trHeight w:val="2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lastRenderedPageBreak/>
              <w:t>8</w:t>
            </w:r>
          </w:p>
        </w:tc>
        <w:tc>
          <w:tcPr>
            <w:tcW w:w="3436" w:type="dxa"/>
            <w:tcBorders>
              <w:top w:val="single" w:sz="4" w:space="0" w:color="auto"/>
              <w:left w:val="single" w:sz="4" w:space="0" w:color="auto"/>
              <w:bottom w:val="single" w:sz="4" w:space="0" w:color="auto"/>
              <w:right w:val="single" w:sz="4"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Reductor concéntrico 3"x2"</w:t>
            </w:r>
          </w:p>
        </w:tc>
        <w:tc>
          <w:tcPr>
            <w:tcW w:w="1309" w:type="dxa"/>
            <w:tcBorders>
              <w:top w:val="single" w:sz="4" w:space="0" w:color="auto"/>
              <w:left w:val="single" w:sz="4" w:space="0" w:color="auto"/>
              <w:bottom w:val="single" w:sz="4"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4</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118,00</w:t>
            </w:r>
          </w:p>
        </w:tc>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472,00</w:t>
            </w:r>
          </w:p>
        </w:tc>
      </w:tr>
      <w:tr w:rsidR="002D4EA2" w:rsidRPr="002D4EA2" w:rsidTr="002D4EA2">
        <w:trPr>
          <w:trHeight w:val="20"/>
          <w:jc w:val="center"/>
        </w:trPr>
        <w:tc>
          <w:tcPr>
            <w:tcW w:w="609" w:type="dxa"/>
            <w:tcBorders>
              <w:top w:val="single" w:sz="4" w:space="0" w:color="auto"/>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9</w:t>
            </w:r>
          </w:p>
        </w:tc>
        <w:tc>
          <w:tcPr>
            <w:tcW w:w="3436" w:type="dxa"/>
            <w:tcBorders>
              <w:top w:val="single" w:sz="4" w:space="0" w:color="auto"/>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Codo 90º 2"</w:t>
            </w:r>
          </w:p>
        </w:tc>
        <w:tc>
          <w:tcPr>
            <w:tcW w:w="1309" w:type="dxa"/>
            <w:tcBorders>
              <w:top w:val="single" w:sz="4" w:space="0" w:color="auto"/>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single" w:sz="4" w:space="0" w:color="auto"/>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20</w:t>
            </w:r>
          </w:p>
        </w:tc>
        <w:tc>
          <w:tcPr>
            <w:tcW w:w="1457" w:type="dxa"/>
            <w:tcBorders>
              <w:top w:val="single" w:sz="4" w:space="0" w:color="auto"/>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30,00</w:t>
            </w:r>
          </w:p>
        </w:tc>
        <w:tc>
          <w:tcPr>
            <w:tcW w:w="1951" w:type="dxa"/>
            <w:tcBorders>
              <w:top w:val="single" w:sz="4" w:space="0" w:color="auto"/>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600,00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10</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30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528,00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15.840,00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11</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tricapa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660,00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6.600,00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12</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Brida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40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138,00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5.520,00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13</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Válvula esférica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13</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2310,00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30.030,00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14</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Empaquetadura metálica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50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2.000,00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15</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Tee normal 2"</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57,00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1.140,00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16</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Codo 90º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99,00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990,00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17</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15</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1265,00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18.975,00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18</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tricapa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2187,00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21.870,00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19</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Brida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297,00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5.940,00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20</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Válvula esférica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7</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4235,00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29.645,00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21</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Empaquetadura metálica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30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49,00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1.470,00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22</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Tee normal 3"</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6</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130,00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780,00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23</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Codo 90º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4</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176,00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704,00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24</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8</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2013,00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16.104,00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25</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Brida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456,00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4.560,00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26</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Válvula esférica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7</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6820,00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47.740,00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27</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Empaquetadura metálica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48,72</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974,40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28</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Tee normal 4"</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4</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192,50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770,00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29</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Codo 90º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6</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385,00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2.310,00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30</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Cañería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14</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3399,00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47.586,00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31</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Brida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8</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874,00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6.992,00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32</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Válvula esférica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3</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20790,00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62.370,00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33</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Empaquetadura metálica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66,00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1.320,00</w:t>
            </w:r>
          </w:p>
        </w:tc>
      </w:tr>
      <w:tr w:rsidR="002D4EA2" w:rsidRPr="002D4EA2" w:rsidTr="002D4EA2">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D4EA2" w:rsidRPr="002D4EA2" w:rsidRDefault="002D4EA2" w:rsidP="002D4EA2">
            <w:pPr>
              <w:jc w:val="center"/>
              <w:rPr>
                <w:rFonts w:asciiTheme="minorHAnsi" w:hAnsiTheme="minorHAnsi" w:cstheme="minorHAnsi"/>
                <w:color w:val="000000"/>
                <w:sz w:val="18"/>
                <w:szCs w:val="18"/>
                <w:lang w:val="es-BO" w:eastAsia="es-BO"/>
              </w:rPr>
            </w:pPr>
            <w:r w:rsidRPr="002D4EA2">
              <w:rPr>
                <w:rFonts w:asciiTheme="minorHAnsi" w:hAnsiTheme="minorHAnsi" w:cstheme="minorHAnsi"/>
                <w:color w:val="000000"/>
                <w:sz w:val="18"/>
                <w:szCs w:val="18"/>
                <w:lang w:val="es-BO" w:eastAsia="es-BO"/>
              </w:rPr>
              <w:t>34</w:t>
            </w:r>
          </w:p>
        </w:tc>
        <w:tc>
          <w:tcPr>
            <w:tcW w:w="3436" w:type="dxa"/>
            <w:tcBorders>
              <w:top w:val="nil"/>
              <w:left w:val="nil"/>
              <w:bottom w:val="single" w:sz="8" w:space="0" w:color="auto"/>
              <w:right w:val="single" w:sz="8" w:space="0" w:color="auto"/>
            </w:tcBorders>
            <w:shd w:val="clear" w:color="000000" w:fill="FFFFFF"/>
          </w:tcPr>
          <w:p w:rsidR="002D4EA2" w:rsidRPr="002D4EA2" w:rsidRDefault="002D4EA2" w:rsidP="002D4EA2">
            <w:pPr>
              <w:rPr>
                <w:rFonts w:asciiTheme="minorHAnsi" w:hAnsiTheme="minorHAnsi" w:cstheme="minorHAnsi"/>
                <w:sz w:val="18"/>
                <w:szCs w:val="18"/>
              </w:rPr>
            </w:pPr>
            <w:r w:rsidRPr="002D4EA2">
              <w:rPr>
                <w:rFonts w:asciiTheme="minorHAnsi" w:hAnsiTheme="minorHAnsi" w:cstheme="minorHAnsi"/>
                <w:sz w:val="18"/>
                <w:szCs w:val="18"/>
              </w:rPr>
              <w:t>Tee normal 6"</w:t>
            </w:r>
          </w:p>
        </w:tc>
        <w:tc>
          <w:tcPr>
            <w:tcW w:w="1309" w:type="dxa"/>
            <w:tcBorders>
              <w:top w:val="nil"/>
              <w:left w:val="nil"/>
              <w:bottom w:val="single" w:sz="8" w:space="0" w:color="auto"/>
              <w:right w:val="single" w:sz="4" w:space="0" w:color="auto"/>
            </w:tcBorders>
            <w:shd w:val="clear" w:color="auto" w:fill="auto"/>
            <w:noWrap/>
          </w:tcPr>
          <w:p w:rsidR="002D4EA2" w:rsidRPr="002D4EA2" w:rsidRDefault="002D4EA2" w:rsidP="002D4EA2">
            <w:pPr>
              <w:jc w:val="center"/>
              <w:rPr>
                <w:rFonts w:asciiTheme="minorHAnsi" w:hAnsiTheme="minorHAnsi" w:cstheme="minorHAnsi"/>
                <w:sz w:val="18"/>
                <w:szCs w:val="18"/>
              </w:rPr>
            </w:pPr>
            <w:r w:rsidRPr="002D4EA2">
              <w:rPr>
                <w:rFonts w:asciiTheme="minorHAnsi" w:hAnsiTheme="minorHAnsi" w:cstheme="minorHAnsi"/>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iCs/>
                <w:color w:val="000000"/>
                <w:sz w:val="18"/>
                <w:szCs w:val="18"/>
              </w:rPr>
            </w:pPr>
            <w:r w:rsidRPr="002D4EA2">
              <w:rPr>
                <w:rFonts w:asciiTheme="minorHAnsi" w:hAnsiTheme="minorHAnsi" w:cstheme="minorHAnsi"/>
                <w:iCs/>
                <w:color w:val="000000"/>
                <w:sz w:val="18"/>
                <w:szCs w:val="18"/>
              </w:rPr>
              <w:t>4</w:t>
            </w:r>
          </w:p>
        </w:tc>
        <w:tc>
          <w:tcPr>
            <w:tcW w:w="1457" w:type="dxa"/>
            <w:tcBorders>
              <w:top w:val="nil"/>
              <w:left w:val="nil"/>
              <w:bottom w:val="single" w:sz="8" w:space="0" w:color="auto"/>
              <w:right w:val="single" w:sz="8" w:space="0" w:color="auto"/>
            </w:tcBorders>
            <w:shd w:val="clear" w:color="auto" w:fill="auto"/>
            <w:vAlign w:val="bottom"/>
          </w:tcPr>
          <w:p w:rsidR="002D4EA2" w:rsidRPr="002D4EA2" w:rsidRDefault="002D4EA2" w:rsidP="002D4EA2">
            <w:pPr>
              <w:jc w:val="right"/>
              <w:rPr>
                <w:rFonts w:asciiTheme="minorHAnsi" w:hAnsiTheme="minorHAnsi" w:cstheme="minorHAnsi"/>
                <w:bCs/>
                <w:iCs/>
                <w:color w:val="000000"/>
                <w:sz w:val="18"/>
                <w:szCs w:val="18"/>
              </w:rPr>
            </w:pPr>
            <w:r w:rsidRPr="002D4EA2">
              <w:rPr>
                <w:rFonts w:asciiTheme="minorHAnsi" w:hAnsiTheme="minorHAnsi" w:cstheme="minorHAnsi"/>
                <w:bCs/>
                <w:iCs/>
                <w:color w:val="000000"/>
                <w:sz w:val="18"/>
                <w:szCs w:val="18"/>
              </w:rPr>
              <w:t>638,00</w:t>
            </w:r>
          </w:p>
        </w:tc>
        <w:tc>
          <w:tcPr>
            <w:tcW w:w="1951" w:type="dxa"/>
            <w:tcBorders>
              <w:top w:val="nil"/>
              <w:left w:val="nil"/>
              <w:bottom w:val="single" w:sz="8" w:space="0" w:color="auto"/>
              <w:right w:val="single" w:sz="8" w:space="0" w:color="auto"/>
            </w:tcBorders>
            <w:shd w:val="clear" w:color="auto" w:fill="auto"/>
            <w:noWrap/>
          </w:tcPr>
          <w:p w:rsidR="002D4EA2" w:rsidRPr="002D4EA2" w:rsidRDefault="002D4EA2" w:rsidP="002D4EA2">
            <w:pPr>
              <w:jc w:val="right"/>
              <w:rPr>
                <w:rFonts w:asciiTheme="minorHAnsi" w:hAnsiTheme="minorHAnsi" w:cstheme="minorHAnsi"/>
                <w:sz w:val="18"/>
                <w:szCs w:val="18"/>
              </w:rPr>
            </w:pPr>
            <w:r w:rsidRPr="002D4EA2">
              <w:rPr>
                <w:rFonts w:asciiTheme="minorHAnsi" w:hAnsiTheme="minorHAnsi" w:cstheme="minorHAnsi"/>
                <w:sz w:val="18"/>
                <w:szCs w:val="18"/>
              </w:rPr>
              <w:t>2.552,00</w:t>
            </w:r>
          </w:p>
        </w:tc>
      </w:tr>
      <w:tr w:rsidR="002D4EA2" w:rsidRPr="002D4EA2" w:rsidTr="002D4EA2">
        <w:trPr>
          <w:trHeight w:val="20"/>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D4EA2" w:rsidRPr="002D4EA2" w:rsidRDefault="002D4EA2" w:rsidP="002D4EA2">
            <w:pPr>
              <w:jc w:val="center"/>
              <w:rPr>
                <w:rFonts w:asciiTheme="minorHAnsi" w:hAnsiTheme="minorHAnsi" w:cstheme="minorHAnsi"/>
                <w:b/>
                <w:bCs/>
                <w:color w:val="000000"/>
                <w:sz w:val="18"/>
                <w:szCs w:val="18"/>
                <w:lang w:val="es-BO" w:eastAsia="es-BO"/>
              </w:rPr>
            </w:pPr>
            <w:r w:rsidRPr="002D4EA2">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D4EA2" w:rsidRPr="00E8251D" w:rsidRDefault="002D4EA2" w:rsidP="002D4EA2">
            <w:pPr>
              <w:jc w:val="right"/>
              <w:rPr>
                <w:rFonts w:asciiTheme="minorHAnsi" w:hAnsiTheme="minorHAnsi" w:cstheme="minorHAnsi"/>
                <w:b/>
                <w:color w:val="000000"/>
                <w:sz w:val="18"/>
                <w:szCs w:val="18"/>
                <w:lang w:val="es-BO" w:eastAsia="es-BO"/>
              </w:rPr>
            </w:pPr>
            <w:r w:rsidRPr="00E8251D">
              <w:rPr>
                <w:rFonts w:asciiTheme="minorHAnsi" w:hAnsiTheme="minorHAnsi" w:cstheme="minorHAnsi"/>
                <w:b/>
                <w:color w:val="000000"/>
                <w:sz w:val="18"/>
                <w:szCs w:val="18"/>
                <w:lang w:val="es-BO" w:eastAsia="es-BO"/>
              </w:rPr>
              <w:t>359.393,04</w:t>
            </w:r>
          </w:p>
        </w:tc>
      </w:tr>
    </w:tbl>
    <w:p w:rsidR="00103622" w:rsidRPr="006F470A" w:rsidRDefault="00103622"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C309D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C309D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309D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309D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C309D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309D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lastRenderedPageBreak/>
        <w:t xml:space="preserve">Organizaciones Económicas Campesinas – OECAS. </w:t>
      </w:r>
    </w:p>
    <w:p w:rsidR="00C12457" w:rsidRPr="00E75688" w:rsidRDefault="00153A49" w:rsidP="00C309D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309D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2D4EA2">
        <w:rPr>
          <w:rFonts w:asciiTheme="minorHAnsi" w:hAnsiTheme="minorHAnsi" w:cstheme="minorHAnsi"/>
          <w:b/>
          <w:sz w:val="22"/>
          <w:szCs w:val="22"/>
        </w:rPr>
        <w:t xml:space="preserve"> </w:t>
      </w:r>
      <w:r w:rsidR="002D4EA2">
        <w:rPr>
          <w:rFonts w:asciiTheme="minorHAnsi" w:hAnsiTheme="minorHAnsi" w:cstheme="minorHAnsi"/>
          <w:b/>
          <w:color w:val="FF0000"/>
          <w:sz w:val="22"/>
          <w:szCs w:val="22"/>
        </w:rPr>
        <w:t>“</w:t>
      </w:r>
      <w:r w:rsidR="002D4EA2" w:rsidRPr="00207ADB">
        <w:rPr>
          <w:rFonts w:asciiTheme="minorHAnsi" w:hAnsiTheme="minorHAnsi" w:cstheme="minorHAnsi"/>
          <w:b/>
          <w:color w:val="FF0000"/>
          <w:sz w:val="22"/>
          <w:szCs w:val="22"/>
        </w:rPr>
        <w:t>NO APLICA</w:t>
      </w:r>
      <w:r w:rsidR="002D4EA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C309D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309D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309D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309D7">
      <w:pPr>
        <w:pStyle w:val="Sinespaciado4"/>
        <w:numPr>
          <w:ilvl w:val="0"/>
          <w:numId w:val="27"/>
        </w:numPr>
        <w:ind w:left="851"/>
        <w:jc w:val="both"/>
      </w:pPr>
      <w:r w:rsidRPr="006F470A">
        <w:t>Que tengan sentencia ejecutoriada, con impedimento para ejercer el comercio.</w:t>
      </w:r>
    </w:p>
    <w:p w:rsidR="006A773C" w:rsidRPr="006F470A" w:rsidRDefault="006A773C" w:rsidP="00C309D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309D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309D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309D7">
      <w:pPr>
        <w:pStyle w:val="Sinespaciado4"/>
        <w:numPr>
          <w:ilvl w:val="0"/>
          <w:numId w:val="27"/>
        </w:numPr>
        <w:ind w:left="851"/>
        <w:jc w:val="both"/>
      </w:pPr>
      <w:r w:rsidRPr="002932FE">
        <w:t>Que hubiesen declarado su disolución o quiebra.</w:t>
      </w:r>
    </w:p>
    <w:p w:rsidR="006A773C" w:rsidRPr="006F470A" w:rsidRDefault="006A773C" w:rsidP="00C309D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309D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309D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309D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309D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309D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309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309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309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309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309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309D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309D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309D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309D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309D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309D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309D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309D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309D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309D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309D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309D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309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309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309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E8251D" w:rsidRPr="006F470A" w:rsidRDefault="00E8251D" w:rsidP="004B0CFC">
      <w:pPr>
        <w:spacing w:after="200" w:line="276" w:lineRule="auto"/>
        <w:ind w:left="993"/>
        <w:jc w:val="both"/>
        <w:rPr>
          <w:rFonts w:asciiTheme="minorHAnsi" w:eastAsiaTheme="minorHAnsi" w:hAnsiTheme="minorHAnsi" w:cstheme="minorHAnsi"/>
          <w:sz w:val="22"/>
          <w:szCs w:val="22"/>
          <w:lang w:val="es-BO"/>
        </w:rPr>
      </w:pPr>
    </w:p>
    <w:p w:rsidR="00452B99" w:rsidRPr="006F470A" w:rsidRDefault="00452B99" w:rsidP="00C309D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309D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309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309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309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01F6C">
        <w:rPr>
          <w:rFonts w:asciiTheme="minorHAnsi" w:hAnsiTheme="minorHAnsi" w:cstheme="minorHAnsi"/>
          <w:b/>
          <w:sz w:val="22"/>
          <w:szCs w:val="22"/>
        </w:rPr>
        <w:t xml:space="preserve"> </w:t>
      </w:r>
      <w:r w:rsidR="00A01F6C"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01F6C">
        <w:rPr>
          <w:rFonts w:asciiTheme="minorHAnsi" w:hAnsiTheme="minorHAnsi" w:cstheme="minorHAnsi"/>
          <w:b/>
          <w:sz w:val="22"/>
          <w:szCs w:val="22"/>
        </w:rPr>
        <w:t xml:space="preserve"> </w:t>
      </w:r>
      <w:r w:rsidR="00A01F6C"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01F6C">
        <w:rPr>
          <w:rFonts w:asciiTheme="minorHAnsi" w:hAnsiTheme="minorHAnsi" w:cstheme="minorHAnsi"/>
          <w:b/>
          <w:sz w:val="22"/>
          <w:szCs w:val="22"/>
        </w:rPr>
        <w:t xml:space="preserve"> </w:t>
      </w:r>
      <w:r w:rsidR="00A01F6C"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309D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309D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309D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309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309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309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309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E8251D" w:rsidRDefault="00E8251D"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E8251D" w:rsidRDefault="001E6511" w:rsidP="001E6511">
      <w:pPr>
        <w:pStyle w:val="Sinespaciado4"/>
        <w:rPr>
          <w:rFonts w:asciiTheme="minorHAnsi" w:hAnsiTheme="minorHAnsi" w:cstheme="minorHAnsi"/>
          <w:sz w:val="14"/>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E8251D" w:rsidRDefault="00886C42" w:rsidP="00886C42">
      <w:pPr>
        <w:pStyle w:val="Prrafodelista"/>
        <w:ind w:left="1134"/>
        <w:jc w:val="both"/>
        <w:rPr>
          <w:rFonts w:asciiTheme="minorHAnsi" w:hAnsiTheme="minorHAnsi" w:cstheme="minorHAnsi"/>
          <w:sz w:val="10"/>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E8251D"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E8251D"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E8251D"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8251D" w:rsidRDefault="00EC0152" w:rsidP="005C6D4D">
      <w:pPr>
        <w:ind w:left="426"/>
        <w:jc w:val="both"/>
        <w:rPr>
          <w:rFonts w:asciiTheme="minorHAnsi" w:hAnsiTheme="minorHAnsi" w:cstheme="minorHAnsi"/>
          <w:sz w:val="1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E8251D"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E8251D"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E8251D"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E8251D"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E8251D"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E8251D" w:rsidRDefault="00900663" w:rsidP="00B37050">
      <w:pPr>
        <w:ind w:left="567"/>
        <w:jc w:val="both"/>
        <w:rPr>
          <w:rFonts w:asciiTheme="minorHAnsi" w:hAnsiTheme="minorHAnsi" w:cstheme="minorHAnsi"/>
          <w:b/>
          <w:sz w:val="10"/>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E8251D" w:rsidRDefault="00900663" w:rsidP="00B37050">
      <w:pPr>
        <w:jc w:val="both"/>
        <w:rPr>
          <w:rFonts w:asciiTheme="minorHAnsi" w:hAnsiTheme="minorHAnsi" w:cstheme="minorHAnsi"/>
          <w:color w:val="000000"/>
          <w:sz w:val="10"/>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E8251D" w:rsidRDefault="006E23E4" w:rsidP="006E23E4">
      <w:pPr>
        <w:pStyle w:val="Prrafodelista"/>
        <w:ind w:left="360"/>
        <w:jc w:val="both"/>
        <w:rPr>
          <w:rFonts w:asciiTheme="minorHAnsi" w:hAnsiTheme="minorHAnsi" w:cstheme="minorHAnsi"/>
          <w:sz w:val="12"/>
          <w:szCs w:val="22"/>
          <w:u w:val="single"/>
        </w:rPr>
      </w:pPr>
    </w:p>
    <w:p w:rsidR="006E23E4" w:rsidRPr="00752A46" w:rsidRDefault="006E23E4" w:rsidP="00C309D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E8251D" w:rsidRDefault="006E23E4" w:rsidP="006E23E4">
      <w:pPr>
        <w:pStyle w:val="Prrafodelista"/>
        <w:ind w:left="993"/>
        <w:jc w:val="both"/>
        <w:rPr>
          <w:rFonts w:asciiTheme="minorHAnsi" w:hAnsiTheme="minorHAnsi" w:cstheme="minorHAnsi"/>
          <w:sz w:val="12"/>
          <w:szCs w:val="22"/>
        </w:rPr>
      </w:pPr>
    </w:p>
    <w:p w:rsidR="00C3344E" w:rsidRDefault="00C3344E" w:rsidP="00C309D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E8251D" w:rsidRDefault="006E23E4" w:rsidP="006E23E4">
      <w:pPr>
        <w:ind w:left="330"/>
        <w:jc w:val="both"/>
        <w:rPr>
          <w:rFonts w:asciiTheme="minorHAnsi" w:hAnsiTheme="minorHAnsi" w:cstheme="minorHAnsi"/>
          <w:sz w:val="1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E8251D"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E8251D"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E8251D" w:rsidRDefault="00084434" w:rsidP="00A80854">
      <w:pPr>
        <w:tabs>
          <w:tab w:val="left" w:pos="567"/>
          <w:tab w:val="left" w:pos="1276"/>
        </w:tabs>
        <w:jc w:val="both"/>
        <w:rPr>
          <w:rFonts w:asciiTheme="minorHAnsi" w:hAnsiTheme="minorHAnsi" w:cstheme="minorHAnsi"/>
          <w:sz w:val="10"/>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Pr="00E8251D" w:rsidRDefault="00456782" w:rsidP="00456782">
      <w:pPr>
        <w:tabs>
          <w:tab w:val="left" w:pos="1335"/>
        </w:tabs>
        <w:ind w:left="426"/>
        <w:jc w:val="both"/>
        <w:rPr>
          <w:rFonts w:asciiTheme="minorHAnsi" w:hAnsiTheme="minorHAnsi" w:cstheme="minorHAnsi"/>
          <w:sz w:val="14"/>
          <w:szCs w:val="22"/>
        </w:rPr>
      </w:pPr>
      <w:r w:rsidRPr="00E8251D">
        <w:rPr>
          <w:rFonts w:asciiTheme="minorHAnsi" w:hAnsiTheme="minorHAnsi" w:cstheme="minorHAnsi"/>
          <w:sz w:val="14"/>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E8251D" w:rsidRDefault="00084434" w:rsidP="00084434">
      <w:pPr>
        <w:ind w:left="426"/>
        <w:jc w:val="both"/>
        <w:rPr>
          <w:rFonts w:asciiTheme="minorHAnsi" w:hAnsiTheme="minorHAnsi" w:cstheme="minorHAnsi"/>
          <w:sz w:val="1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E8251D" w:rsidRDefault="00364B0D" w:rsidP="00084434">
      <w:pPr>
        <w:ind w:left="426"/>
        <w:jc w:val="both"/>
        <w:rPr>
          <w:rFonts w:asciiTheme="minorHAnsi" w:hAnsiTheme="minorHAnsi" w:cstheme="minorHAnsi"/>
          <w:sz w:val="16"/>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309D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309D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309D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309D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309D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309D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309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309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309D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309D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309D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309D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309D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309D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309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309D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309D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C309D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309D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309D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309D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309D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309D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309D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309D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C309D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C309D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309D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309D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309D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309D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309D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309D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309D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309D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C309D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C309D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C309D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309D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309D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309D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309D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309D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309D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309D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309D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309D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560"/>
        <w:gridCol w:w="952"/>
        <w:gridCol w:w="1701"/>
        <w:gridCol w:w="1553"/>
      </w:tblGrid>
      <w:tr w:rsidR="00FA78A9" w:rsidRPr="00E8251D" w:rsidTr="0089627D">
        <w:trPr>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ÍTEM</w:t>
            </w:r>
          </w:p>
          <w:p w:rsidR="00C20E0F"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N°</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8251D" w:rsidRDefault="00C20E0F" w:rsidP="001610B8">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 xml:space="preserve">DETALLE </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E8251D" w:rsidRDefault="00C20E0F" w:rsidP="00C111B4">
            <w:pPr>
              <w:jc w:val="center"/>
              <w:rPr>
                <w:rFonts w:asciiTheme="minorHAnsi" w:hAnsiTheme="minorHAnsi" w:cstheme="minorHAnsi"/>
                <w:b/>
                <w:sz w:val="18"/>
                <w:szCs w:val="18"/>
                <w:lang w:val="es-BO"/>
              </w:rPr>
            </w:pPr>
            <w:r w:rsidRPr="00E8251D">
              <w:rPr>
                <w:rFonts w:asciiTheme="minorHAnsi" w:hAnsiTheme="minorHAnsi" w:cstheme="minorHAnsi"/>
                <w:b/>
                <w:sz w:val="18"/>
                <w:szCs w:val="18"/>
                <w:lang w:val="es-BO"/>
              </w:rPr>
              <w:t>PRECIO TOTAL (NUMERAL)</w:t>
            </w:r>
          </w:p>
        </w:tc>
      </w:tr>
      <w:tr w:rsidR="0089627D" w:rsidRPr="00E8251D" w:rsidTr="0089627D">
        <w:trPr>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Válvula esférica 1/2”</w:t>
            </w:r>
          </w:p>
        </w:tc>
        <w:tc>
          <w:tcPr>
            <w:tcW w:w="1560" w:type="dxa"/>
            <w:tcBorders>
              <w:top w:val="single" w:sz="12"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Nipple reductor concéntrico 3/4"x1/2"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Pernos espárragos 3/4"x120mm</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Pernos espárragos 3/4"x140mm</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Reductor concéntrico 8"x6"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Reductor concéntrico 6"x4"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Reductor concéntrico 4"x3"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Reductor concéntrico 3"x2"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Codo 90º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tricapa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Brida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Válvula esférica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Empaquetadura metálica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Tee normal 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Codo 90º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tricapa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19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Brida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Válvula esférica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Empaquetadura metálica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Tee normal 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Codo 90º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Brida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Válvula esférica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Empaquetadura metálica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Tee normal 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29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Codo 90º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Cañería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Brida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Válvula esférica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Empaquetadura metálica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89627D">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27D" w:rsidRPr="00E8251D" w:rsidRDefault="0089627D" w:rsidP="0089627D">
            <w:pPr>
              <w:jc w:val="center"/>
              <w:rPr>
                <w:rFonts w:asciiTheme="minorHAnsi" w:hAnsiTheme="minorHAnsi" w:cstheme="minorHAnsi"/>
                <w:sz w:val="18"/>
                <w:szCs w:val="18"/>
                <w:lang w:val="es-BO"/>
              </w:rPr>
            </w:pPr>
            <w:r w:rsidRPr="00E8251D">
              <w:rPr>
                <w:rFonts w:asciiTheme="minorHAnsi" w:hAnsiTheme="minorHAnsi" w:cstheme="minorHAnsi"/>
                <w:sz w:val="18"/>
                <w:szCs w:val="18"/>
                <w:lang w:val="es-BO"/>
              </w:rPr>
              <w:t>34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rPr>
                <w:rFonts w:asciiTheme="minorHAnsi" w:hAnsiTheme="minorHAnsi" w:cstheme="minorHAnsi"/>
                <w:sz w:val="18"/>
                <w:szCs w:val="18"/>
              </w:rPr>
            </w:pPr>
            <w:r w:rsidRPr="00E8251D">
              <w:rPr>
                <w:rFonts w:asciiTheme="minorHAnsi" w:hAnsiTheme="minorHAnsi" w:cstheme="minorHAnsi"/>
                <w:sz w:val="18"/>
                <w:szCs w:val="18"/>
              </w:rPr>
              <w:t>Tee normal 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9627D" w:rsidRPr="00E8251D" w:rsidRDefault="0089627D" w:rsidP="0089627D">
            <w:pPr>
              <w:jc w:val="center"/>
              <w:rPr>
                <w:rFonts w:asciiTheme="minorHAnsi" w:hAnsiTheme="minorHAnsi" w:cstheme="minorHAnsi"/>
                <w:sz w:val="18"/>
                <w:szCs w:val="18"/>
              </w:rPr>
            </w:pPr>
            <w:r w:rsidRPr="00E8251D">
              <w:rPr>
                <w:rFonts w:asciiTheme="minorHAnsi" w:hAnsiTheme="minorHAnsi" w:cstheme="minorHAnsi"/>
                <w:sz w:val="18"/>
                <w:szCs w:val="18"/>
              </w:rPr>
              <w:t>Pza.</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C20E0F">
        <w:trPr>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9627D" w:rsidRPr="00E8251D" w:rsidRDefault="0089627D" w:rsidP="0089627D">
            <w:pPr>
              <w:jc w:val="right"/>
              <w:rPr>
                <w:rFonts w:asciiTheme="minorHAnsi" w:hAnsiTheme="minorHAnsi" w:cstheme="minorHAnsi"/>
                <w:sz w:val="18"/>
                <w:szCs w:val="18"/>
                <w:lang w:val="es-BO"/>
              </w:rPr>
            </w:pPr>
            <w:r w:rsidRPr="00E8251D">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9627D" w:rsidRPr="00E8251D" w:rsidRDefault="0089627D" w:rsidP="0089627D">
            <w:pPr>
              <w:jc w:val="center"/>
              <w:rPr>
                <w:rFonts w:asciiTheme="minorHAnsi" w:hAnsiTheme="minorHAnsi" w:cstheme="minorHAnsi"/>
                <w:sz w:val="18"/>
                <w:szCs w:val="18"/>
                <w:lang w:val="es-BO"/>
              </w:rPr>
            </w:pPr>
          </w:p>
        </w:tc>
      </w:tr>
      <w:tr w:rsidR="0089627D" w:rsidRPr="00E8251D" w:rsidTr="00C20E0F">
        <w:trPr>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9627D" w:rsidRPr="00E8251D" w:rsidRDefault="0089627D" w:rsidP="0089627D">
            <w:pPr>
              <w:rPr>
                <w:rFonts w:asciiTheme="minorHAnsi" w:hAnsiTheme="minorHAnsi" w:cstheme="minorHAnsi"/>
                <w:sz w:val="18"/>
                <w:szCs w:val="18"/>
                <w:lang w:val="es-BO"/>
              </w:rPr>
            </w:pPr>
            <w:r w:rsidRPr="00E8251D">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9627D" w:rsidRPr="00E8251D" w:rsidRDefault="0089627D" w:rsidP="0089627D">
            <w:pPr>
              <w:jc w:val="center"/>
              <w:rPr>
                <w:rFonts w:asciiTheme="minorHAnsi" w:hAnsiTheme="minorHAnsi" w:cstheme="minorHAnsi"/>
                <w:sz w:val="18"/>
                <w:szCs w:val="18"/>
                <w:lang w:val="es-BO"/>
              </w:rPr>
            </w:pPr>
          </w:p>
        </w:tc>
      </w:tr>
    </w:tbl>
    <w:p w:rsidR="00C20E0F" w:rsidRDefault="00C20E0F"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9"/>
        <w:gridCol w:w="5190"/>
        <w:gridCol w:w="4699"/>
      </w:tblGrid>
      <w:tr w:rsidR="0089627D" w:rsidRPr="00C15883" w:rsidTr="00C15883">
        <w:trPr>
          <w:trHeight w:val="482"/>
          <w:tblHeader/>
          <w:jc w:val="center"/>
        </w:trPr>
        <w:tc>
          <w:tcPr>
            <w:tcW w:w="5629" w:type="dxa"/>
            <w:gridSpan w:val="2"/>
            <w:tcBorders>
              <w:bottom w:val="single" w:sz="2" w:space="0" w:color="000000"/>
            </w:tcBorders>
            <w:shd w:val="clear" w:color="auto" w:fill="D9D9D9" w:themeFill="background1" w:themeFillShade="D9"/>
            <w:vAlign w:val="center"/>
          </w:tcPr>
          <w:p w:rsidR="0089627D" w:rsidRPr="00C15883" w:rsidRDefault="0089627D" w:rsidP="00F9669E">
            <w:pPr>
              <w:jc w:val="center"/>
              <w:rPr>
                <w:rFonts w:asciiTheme="minorHAnsi" w:hAnsiTheme="minorHAnsi" w:cstheme="minorHAnsi"/>
                <w:b/>
                <w:sz w:val="18"/>
                <w:szCs w:val="18"/>
              </w:rPr>
            </w:pPr>
            <w:r w:rsidRPr="00C15883">
              <w:rPr>
                <w:rFonts w:asciiTheme="minorHAnsi" w:hAnsiTheme="minorHAnsi" w:cstheme="minorHAnsi"/>
                <w:b/>
                <w:sz w:val="18"/>
                <w:szCs w:val="18"/>
              </w:rPr>
              <w:t xml:space="preserve">CARACTERÍSTICAS TÉCNICAS REQUERIDAS POR YPFB </w:t>
            </w:r>
          </w:p>
        </w:tc>
        <w:tc>
          <w:tcPr>
            <w:tcW w:w="4699" w:type="dxa"/>
            <w:vMerge w:val="restart"/>
            <w:tcBorders>
              <w:bottom w:val="single" w:sz="2" w:space="0" w:color="000000"/>
            </w:tcBorders>
            <w:shd w:val="clear" w:color="auto" w:fill="D9D9D9" w:themeFill="background1" w:themeFillShade="D9"/>
            <w:vAlign w:val="center"/>
          </w:tcPr>
          <w:p w:rsidR="0089627D" w:rsidRPr="00C15883" w:rsidRDefault="0089627D" w:rsidP="000221D3">
            <w:pPr>
              <w:jc w:val="center"/>
              <w:rPr>
                <w:rFonts w:asciiTheme="minorHAnsi" w:hAnsiTheme="minorHAnsi" w:cstheme="minorHAnsi"/>
                <w:b/>
                <w:sz w:val="18"/>
                <w:szCs w:val="18"/>
              </w:rPr>
            </w:pPr>
            <w:r w:rsidRPr="00C15883">
              <w:rPr>
                <w:rFonts w:asciiTheme="minorHAnsi" w:hAnsiTheme="minorHAnsi" w:cstheme="minorHAnsi"/>
                <w:b/>
                <w:sz w:val="18"/>
                <w:szCs w:val="18"/>
              </w:rPr>
              <w:t xml:space="preserve"> CARACTERÍSTICAS TÉCNICAS OFERTADAS POR EL PROPONENTE </w:t>
            </w:r>
          </w:p>
          <w:p w:rsidR="0089627D" w:rsidRPr="00C15883" w:rsidRDefault="0089627D">
            <w:pPr>
              <w:jc w:val="center"/>
              <w:rPr>
                <w:rFonts w:asciiTheme="minorHAnsi" w:hAnsiTheme="minorHAnsi" w:cstheme="minorHAnsi"/>
                <w:b/>
                <w:i/>
                <w:sz w:val="18"/>
                <w:szCs w:val="18"/>
              </w:rPr>
            </w:pPr>
            <w:r w:rsidRPr="00C15883">
              <w:rPr>
                <w:rFonts w:asciiTheme="minorHAnsi" w:hAnsiTheme="minorHAnsi" w:cstheme="minorHAnsi"/>
                <w:b/>
                <w:i/>
                <w:sz w:val="18"/>
                <w:szCs w:val="18"/>
              </w:rPr>
              <w:t xml:space="preserve"> (Describir su propuesta en base a lo solicitado por YPFB)</w:t>
            </w:r>
          </w:p>
        </w:tc>
      </w:tr>
      <w:tr w:rsidR="0089627D" w:rsidRPr="00C15883" w:rsidTr="00C15883">
        <w:trPr>
          <w:cantSplit/>
          <w:trHeight w:val="429"/>
          <w:jc w:val="center"/>
        </w:trPr>
        <w:tc>
          <w:tcPr>
            <w:tcW w:w="439" w:type="dxa"/>
            <w:shd w:val="clear" w:color="auto" w:fill="D9D9D9" w:themeFill="background1" w:themeFillShade="D9"/>
            <w:vAlign w:val="center"/>
          </w:tcPr>
          <w:p w:rsidR="0089627D" w:rsidRPr="00C15883" w:rsidRDefault="0089627D" w:rsidP="00126BEB">
            <w:pPr>
              <w:jc w:val="center"/>
              <w:rPr>
                <w:rFonts w:asciiTheme="minorHAnsi" w:hAnsiTheme="minorHAnsi" w:cstheme="minorHAnsi"/>
                <w:b/>
                <w:sz w:val="18"/>
                <w:szCs w:val="18"/>
              </w:rPr>
            </w:pPr>
            <w:r w:rsidRPr="00C15883">
              <w:rPr>
                <w:rFonts w:asciiTheme="minorHAnsi" w:hAnsiTheme="minorHAnsi" w:cstheme="minorHAnsi"/>
                <w:b/>
                <w:sz w:val="18"/>
                <w:szCs w:val="18"/>
              </w:rPr>
              <w:t>ITEM</w:t>
            </w:r>
          </w:p>
          <w:p w:rsidR="0089627D" w:rsidRPr="00C15883" w:rsidRDefault="0089627D" w:rsidP="00126BEB">
            <w:pPr>
              <w:jc w:val="center"/>
              <w:rPr>
                <w:rFonts w:asciiTheme="minorHAnsi" w:hAnsiTheme="minorHAnsi" w:cstheme="minorHAnsi"/>
                <w:b/>
                <w:sz w:val="18"/>
                <w:szCs w:val="18"/>
              </w:rPr>
            </w:pPr>
            <w:r w:rsidRPr="00C15883">
              <w:rPr>
                <w:rFonts w:asciiTheme="minorHAnsi" w:hAnsiTheme="minorHAnsi" w:cstheme="minorHAnsi"/>
                <w:b/>
                <w:sz w:val="18"/>
                <w:szCs w:val="18"/>
              </w:rPr>
              <w:t>N°</w:t>
            </w:r>
          </w:p>
        </w:tc>
        <w:tc>
          <w:tcPr>
            <w:tcW w:w="5190" w:type="dxa"/>
            <w:shd w:val="clear" w:color="auto" w:fill="D9D9D9" w:themeFill="background1" w:themeFillShade="D9"/>
            <w:vAlign w:val="center"/>
          </w:tcPr>
          <w:p w:rsidR="0089627D" w:rsidRPr="00C15883" w:rsidRDefault="0089627D" w:rsidP="00126BEB">
            <w:pPr>
              <w:jc w:val="center"/>
              <w:rPr>
                <w:rFonts w:asciiTheme="minorHAnsi" w:hAnsiTheme="minorHAnsi" w:cstheme="minorHAnsi"/>
                <w:b/>
                <w:sz w:val="18"/>
                <w:szCs w:val="18"/>
              </w:rPr>
            </w:pPr>
            <w:r w:rsidRPr="00C15883">
              <w:rPr>
                <w:rFonts w:asciiTheme="minorHAnsi" w:hAnsiTheme="minorHAnsi" w:cstheme="minorHAnsi"/>
                <w:b/>
                <w:sz w:val="18"/>
                <w:szCs w:val="18"/>
              </w:rPr>
              <w:t>CARACTERISTICAS DE LOS BIENES</w:t>
            </w:r>
          </w:p>
        </w:tc>
        <w:tc>
          <w:tcPr>
            <w:tcW w:w="4699" w:type="dxa"/>
            <w:vMerge/>
            <w:shd w:val="clear" w:color="auto" w:fill="D9D9D9" w:themeFill="background1" w:themeFillShade="D9"/>
            <w:vAlign w:val="center"/>
          </w:tcPr>
          <w:p w:rsidR="0089627D" w:rsidRPr="00C15883" w:rsidRDefault="0089627D" w:rsidP="000221D3">
            <w:pPr>
              <w:jc w:val="cente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w:t>
            </w:r>
          </w:p>
        </w:tc>
        <w:tc>
          <w:tcPr>
            <w:tcW w:w="5190" w:type="dxa"/>
            <w:vAlign w:val="center"/>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Válvula esférica 1/2”</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Cantidad diez (10) unidades</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1/2”</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Tipo Bola/Esfera flotante de paso total, accionado a palanca</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Terminaciones Roscadas NPT H-H (ASME B1.20.1)</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1000 WOG/CWP</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Cuerpo de Acero al Carbono ASTM A216 Gr. WCB</w:t>
            </w:r>
          </w:p>
          <w:p w:rsidR="0089627D" w:rsidRPr="00C15883" w:rsidRDefault="0089627D" w:rsidP="00C309D7">
            <w:pPr>
              <w:numPr>
                <w:ilvl w:val="0"/>
                <w:numId w:val="37"/>
              </w:numPr>
              <w:jc w:val="both"/>
              <w:rPr>
                <w:rFonts w:asciiTheme="minorHAnsi" w:hAnsiTheme="minorHAnsi" w:cstheme="minorHAnsi"/>
                <w:i/>
                <w:sz w:val="18"/>
                <w:szCs w:val="18"/>
              </w:rPr>
            </w:pPr>
            <w:r w:rsidRPr="00C15883">
              <w:rPr>
                <w:rFonts w:asciiTheme="minorHAnsi" w:hAnsiTheme="minorHAnsi" w:cstheme="minorHAnsi"/>
                <w:i/>
                <w:sz w:val="18"/>
                <w:szCs w:val="18"/>
              </w:rPr>
              <w:t>Internos (bola, vástago) de Acero Inoxidable AISI/SUS 304/316</w:t>
            </w:r>
          </w:p>
          <w:p w:rsidR="0089627D" w:rsidRPr="00C15883" w:rsidRDefault="0089627D" w:rsidP="00C309D7">
            <w:pPr>
              <w:numPr>
                <w:ilvl w:val="0"/>
                <w:numId w:val="37"/>
              </w:numPr>
              <w:jc w:val="both"/>
              <w:rPr>
                <w:rFonts w:asciiTheme="minorHAnsi" w:hAnsiTheme="minorHAnsi" w:cstheme="minorHAnsi"/>
                <w:b/>
                <w:sz w:val="18"/>
                <w:szCs w:val="18"/>
              </w:rPr>
            </w:pPr>
            <w:r w:rsidRPr="00C15883">
              <w:rPr>
                <w:rFonts w:asciiTheme="minorHAnsi" w:hAnsiTheme="minorHAnsi" w:cstheme="minorHAnsi"/>
                <w:i/>
                <w:sz w:val="18"/>
                <w:szCs w:val="18"/>
              </w:rPr>
              <w:t>Asiento teflón/PTFE reforzado</w:t>
            </w:r>
          </w:p>
        </w:tc>
        <w:tc>
          <w:tcPr>
            <w:tcW w:w="4699" w:type="dxa"/>
            <w:vAlign w:val="center"/>
          </w:tcPr>
          <w:p w:rsidR="0089627D" w:rsidRPr="00C15883" w:rsidRDefault="0089627D" w:rsidP="00126BEB">
            <w:pPr>
              <w:rPr>
                <w:rFonts w:asciiTheme="minorHAnsi" w:hAnsiTheme="minorHAnsi" w:cstheme="minorHAnsi"/>
                <w:b/>
                <w:sz w:val="18"/>
                <w:szCs w:val="18"/>
              </w:rPr>
            </w:pPr>
          </w:p>
        </w:tc>
      </w:tr>
      <w:tr w:rsidR="0089627D" w:rsidRPr="00252C1D"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2</w:t>
            </w:r>
          </w:p>
        </w:tc>
        <w:tc>
          <w:tcPr>
            <w:tcW w:w="5190" w:type="dxa"/>
            <w:vAlign w:val="center"/>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Nipple reductor concéntrico 3/4"x1/2"</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seis (6)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3/4"x1/2"</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Roscadas NPT M-M (ASME B1.20.1)</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 xml:space="preserve">Material Acero al Carbono ASTM A105 </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S-3000 (ASME B16.11)</w:t>
            </w:r>
          </w:p>
          <w:p w:rsidR="0089627D" w:rsidRPr="00C15883" w:rsidRDefault="0089627D" w:rsidP="00C309D7">
            <w:pPr>
              <w:numPr>
                <w:ilvl w:val="0"/>
                <w:numId w:val="38"/>
              </w:numPr>
              <w:jc w:val="both"/>
              <w:rPr>
                <w:rFonts w:asciiTheme="minorHAnsi" w:hAnsiTheme="minorHAnsi" w:cstheme="minorHAnsi"/>
                <w:b/>
                <w:sz w:val="18"/>
                <w:szCs w:val="18"/>
                <w:lang w:val="en-US"/>
              </w:rPr>
            </w:pPr>
            <w:r w:rsidRPr="00C15883">
              <w:rPr>
                <w:rFonts w:asciiTheme="minorHAnsi" w:hAnsiTheme="minorHAnsi" w:cstheme="minorHAnsi"/>
                <w:i/>
                <w:sz w:val="18"/>
                <w:szCs w:val="18"/>
                <w:lang w:val="en-US"/>
              </w:rPr>
              <w:t>Espesor de pared Schedule 80/XS (ASME B16.11 / ASME B36.10)</w:t>
            </w:r>
          </w:p>
        </w:tc>
        <w:tc>
          <w:tcPr>
            <w:tcW w:w="4699" w:type="dxa"/>
            <w:vAlign w:val="center"/>
          </w:tcPr>
          <w:p w:rsidR="0089627D" w:rsidRPr="00C15883" w:rsidRDefault="0089627D" w:rsidP="00126BEB">
            <w:pPr>
              <w:rPr>
                <w:rFonts w:asciiTheme="minorHAnsi" w:hAnsiTheme="minorHAnsi" w:cstheme="minorHAnsi"/>
                <w:b/>
                <w:sz w:val="18"/>
                <w:szCs w:val="18"/>
                <w:lang w:val="en-US"/>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3</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Pernos espárragos 3/4"x120mm</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Cantidad doscientos setenta (270) unidades</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Dimensiones 3/4"x120mm(4¾”)</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Pernos de acero ASTM A193 Gr. B7 (AISI 4140)</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C/2 tuercas de acero ASTM A194 Gr. 2H</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4</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Pernos espárragos 3/4"x140mm</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Cantidad ciento ochenta (180) unidades</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Dimensiones 3/4"x140mm(5½”)</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Pernos de acero ASTM A193 Gr. B7 (AISI 4140)</w:t>
            </w:r>
          </w:p>
          <w:p w:rsidR="0089627D" w:rsidRPr="00C15883" w:rsidRDefault="0089627D" w:rsidP="00C309D7">
            <w:pPr>
              <w:numPr>
                <w:ilvl w:val="0"/>
                <w:numId w:val="39"/>
              </w:numPr>
              <w:jc w:val="both"/>
              <w:rPr>
                <w:rFonts w:asciiTheme="minorHAnsi" w:hAnsiTheme="minorHAnsi" w:cstheme="minorHAnsi"/>
                <w:i/>
                <w:sz w:val="18"/>
                <w:szCs w:val="18"/>
              </w:rPr>
            </w:pPr>
            <w:r w:rsidRPr="00C15883">
              <w:rPr>
                <w:rFonts w:asciiTheme="minorHAnsi" w:hAnsiTheme="minorHAnsi" w:cstheme="minorHAnsi"/>
                <w:i/>
                <w:sz w:val="18"/>
                <w:szCs w:val="18"/>
              </w:rPr>
              <w:t>C/2 tuercas de acero ASTM A194 Gr. 2H</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5</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Reductor concéntrico 8"x6"</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dos (2)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8"x6"</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6</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Reductor concéntrico 6"x4"</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dos (2)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6"x4"</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lastRenderedPageBreak/>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7</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Reductor concéntrico 4"x3"</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dos (2)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4"x3"</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8</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Reductor concéntrico 3"x2"</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cuatro (4)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3"x2"</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9</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Codo 90º 2"</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veinte (20)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 xml:space="preserve">Radio Largo LR (ASME B16.9) </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de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10</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2"</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Cantidad treinta (30) unidades</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40"/>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Terminación plana para soldadura a tope (API 5L / ASTM A106)</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Longitud nominal 6 metros / 20 pies (API 5L)</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11</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tricapa 2"</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diez (10) unidades</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lastRenderedPageBreak/>
              <w:t>Terminación plana para soldadura a tope (API 5L / ASTM A106)</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Longitud nominal 6 metros / 20 pies (API 5L)</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Recubrimiento tricapa 3PE (CSA Z245.21 - Sistema B1)</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12</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Brida 2"</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cuarenta (40) unidades</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A105</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Cara Realzada (RF) (ASME B16.5)</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Cuello para Soldar (WN)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13</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Válvula esférica 2"</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Cantidad trece (13) unidades</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Tipo Bola/Esfera flotante de paso total, accionado a palanca (API 6D)</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Terminación Bridada RF (API 6D  / ASME B16.5)</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(API 6D / ASME B16.5)</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Cuerpo de Acero al Carbono ASTM A216 Gr. WCB</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Internos (bola, vástago) de Acero Inoxidable AISI/SUS 304/316</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Asiento teflón/PTFE reforzado</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14</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Empaquetadura metálica 2"</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cincuenta (50) unidades</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Tipo espiralada metálica RF (ASME B.16.20 / ASME B16.5)</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Espiralado de Acero Inoxidable AISI/SUS 304/316 (ASME B.16.20)</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Material de relleno FG/PTFE (ASME B.16.20)</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15</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Tee normal 2"</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veinte (20) unidades</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2" (normal/recta)</w:t>
            </w:r>
          </w:p>
          <w:p w:rsidR="0089627D" w:rsidRPr="00C15883" w:rsidRDefault="0089627D" w:rsidP="00C309D7">
            <w:pPr>
              <w:numPr>
                <w:ilvl w:val="0"/>
                <w:numId w:val="43"/>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16</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Codo 90º 3"</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diez (10) unidades</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lastRenderedPageBreak/>
              <w:t>Espesor de pared Schedule 40 (ASME B16.9 / ASME B36.10)</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 xml:space="preserve">Radio Largo LR (ASME B16.9) </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89627D" w:rsidRPr="00C15883" w:rsidRDefault="0089627D"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17</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3"</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Cantidad quince (15) unidades</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40"/>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Terminación plana para soldadura a tope (API 5L / ASTM A106)</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89627D" w:rsidRPr="00C15883" w:rsidRDefault="0089627D"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Longitud nominal 6 metros / 20 pies (API 5L)</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18</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tricapa 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diez (10) unidades</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Terminación plana para soldadura a tope (API 5L / ASTM A106)</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Longitud nominal 6 metros / 20 pies (API 5L)</w:t>
            </w:r>
          </w:p>
          <w:p w:rsidR="0089627D" w:rsidRPr="00C15883" w:rsidRDefault="0089627D" w:rsidP="00C309D7">
            <w:pPr>
              <w:numPr>
                <w:ilvl w:val="0"/>
                <w:numId w:val="41"/>
              </w:numPr>
              <w:jc w:val="both"/>
              <w:rPr>
                <w:rFonts w:asciiTheme="minorHAnsi" w:hAnsiTheme="minorHAnsi" w:cstheme="minorHAnsi"/>
                <w:b/>
                <w:i/>
                <w:sz w:val="18"/>
                <w:szCs w:val="18"/>
              </w:rPr>
            </w:pPr>
            <w:r w:rsidRPr="00C15883">
              <w:rPr>
                <w:rFonts w:asciiTheme="minorHAnsi" w:hAnsiTheme="minorHAnsi" w:cstheme="minorHAnsi"/>
                <w:i/>
                <w:sz w:val="18"/>
                <w:szCs w:val="18"/>
              </w:rPr>
              <w:t>Recubrimiento tricapa 3PE (CSA Z245.21 - Sistema B1)</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19</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Brida 3"</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veinte (20) unidades</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A105</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89627D" w:rsidRPr="00C15883" w:rsidRDefault="0089627D"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Cara Realzada (RF) (ASME B16.5)</w:t>
            </w:r>
          </w:p>
          <w:p w:rsidR="0089627D" w:rsidRPr="00C15883" w:rsidRDefault="0089627D" w:rsidP="00C309D7">
            <w:pPr>
              <w:numPr>
                <w:ilvl w:val="0"/>
                <w:numId w:val="41"/>
              </w:numPr>
              <w:jc w:val="both"/>
              <w:rPr>
                <w:rFonts w:asciiTheme="minorHAnsi" w:hAnsiTheme="minorHAnsi" w:cstheme="minorHAnsi"/>
                <w:b/>
                <w:i/>
                <w:sz w:val="18"/>
                <w:szCs w:val="18"/>
              </w:rPr>
            </w:pPr>
            <w:r w:rsidRPr="00C15883">
              <w:rPr>
                <w:rFonts w:asciiTheme="minorHAnsi" w:hAnsiTheme="minorHAnsi" w:cstheme="minorHAnsi"/>
                <w:i/>
                <w:sz w:val="18"/>
                <w:szCs w:val="18"/>
              </w:rPr>
              <w:t>Cuello para Soldar (WN) (ASME B16.5)</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07"/>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t>20</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Válvula esférica 3"</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Cantidad siete (7) unidades</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Tipo Bola/Esfera flotante de paso total, accionado a palanca (API 6D)</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Terminación Bridada RF (API 6D  / ASME B16.5)</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(API 6D / ASME B16.5)</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Cuerpo de Acero al Carbono ASTM A216 Gr. WCB</w:t>
            </w:r>
          </w:p>
          <w:p w:rsidR="0089627D" w:rsidRPr="00C15883" w:rsidRDefault="0089627D"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Internos (bola, vástago) de Acero Inoxidable AISI/SUS 304/316</w:t>
            </w:r>
          </w:p>
          <w:p w:rsidR="0089627D" w:rsidRPr="00C15883" w:rsidRDefault="0089627D" w:rsidP="00C309D7">
            <w:pPr>
              <w:numPr>
                <w:ilvl w:val="0"/>
                <w:numId w:val="42"/>
              </w:numPr>
              <w:jc w:val="both"/>
              <w:rPr>
                <w:rFonts w:asciiTheme="minorHAnsi" w:hAnsiTheme="minorHAnsi" w:cstheme="minorHAnsi"/>
                <w:b/>
                <w:i/>
                <w:sz w:val="18"/>
                <w:szCs w:val="18"/>
              </w:rPr>
            </w:pPr>
            <w:r w:rsidRPr="00C15883">
              <w:rPr>
                <w:rFonts w:asciiTheme="minorHAnsi" w:hAnsiTheme="minorHAnsi" w:cstheme="minorHAnsi"/>
                <w:i/>
                <w:sz w:val="18"/>
                <w:szCs w:val="18"/>
              </w:rPr>
              <w:t>Asiento teflón/PTFE reforzado</w:t>
            </w:r>
          </w:p>
          <w:p w:rsidR="00C15883" w:rsidRPr="00C15883" w:rsidRDefault="00C15883" w:rsidP="00C15883">
            <w:pPr>
              <w:ind w:left="720"/>
              <w:jc w:val="both"/>
              <w:rPr>
                <w:rFonts w:asciiTheme="minorHAnsi" w:hAnsiTheme="minorHAnsi" w:cstheme="minorHAnsi"/>
                <w:b/>
                <w:i/>
                <w:sz w:val="18"/>
                <w:szCs w:val="18"/>
              </w:rPr>
            </w:pPr>
          </w:p>
        </w:tc>
        <w:tc>
          <w:tcPr>
            <w:tcW w:w="4699" w:type="dxa"/>
            <w:vAlign w:val="center"/>
          </w:tcPr>
          <w:p w:rsidR="0089627D" w:rsidRPr="00C15883" w:rsidRDefault="0089627D" w:rsidP="0089627D">
            <w:pPr>
              <w:rPr>
                <w:rFonts w:asciiTheme="minorHAnsi" w:hAnsiTheme="minorHAnsi" w:cstheme="minorHAnsi"/>
                <w:b/>
                <w:sz w:val="18"/>
                <w:szCs w:val="18"/>
              </w:rPr>
            </w:pPr>
          </w:p>
        </w:tc>
      </w:tr>
      <w:tr w:rsidR="0089627D" w:rsidRPr="00C15883" w:rsidTr="00C15883">
        <w:trPr>
          <w:trHeight w:val="2154"/>
          <w:jc w:val="center"/>
        </w:trPr>
        <w:tc>
          <w:tcPr>
            <w:tcW w:w="439" w:type="dxa"/>
            <w:vAlign w:val="center"/>
          </w:tcPr>
          <w:p w:rsidR="0089627D" w:rsidRPr="00C15883" w:rsidRDefault="0089627D" w:rsidP="0089627D">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21</w:t>
            </w:r>
          </w:p>
        </w:tc>
        <w:tc>
          <w:tcPr>
            <w:tcW w:w="5190" w:type="dxa"/>
            <w:shd w:val="clear" w:color="auto" w:fill="auto"/>
          </w:tcPr>
          <w:p w:rsidR="0089627D" w:rsidRPr="00C15883" w:rsidRDefault="0089627D"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Empaquetadura metálica 3"</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treinta (30) unidades</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Tipo espiralada metálica RF (ASME B.16.20 / ASME B16.5)</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89627D" w:rsidRPr="00C15883" w:rsidRDefault="0089627D"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Espiralado de Acero Inoxidable AISI/SUS 304/316 (ASME B.16.20)</w:t>
            </w:r>
          </w:p>
          <w:p w:rsidR="0089627D" w:rsidRPr="00C15883" w:rsidRDefault="0089627D"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Relleno FG/PTFE (ASME B.16.20)</w:t>
            </w:r>
          </w:p>
        </w:tc>
        <w:tc>
          <w:tcPr>
            <w:tcW w:w="4699" w:type="dxa"/>
            <w:vAlign w:val="center"/>
          </w:tcPr>
          <w:p w:rsidR="0089627D" w:rsidRPr="00C15883" w:rsidRDefault="0089627D" w:rsidP="0089627D">
            <w:pPr>
              <w:rPr>
                <w:rFonts w:asciiTheme="minorHAnsi" w:hAnsiTheme="minorHAnsi" w:cstheme="minorHAnsi"/>
                <w:b/>
                <w:sz w:val="18"/>
                <w:szCs w:val="18"/>
              </w:rPr>
            </w:pPr>
          </w:p>
        </w:tc>
      </w:tr>
      <w:tr w:rsidR="00C15883" w:rsidRPr="00C15883" w:rsidTr="00C15883">
        <w:trPr>
          <w:trHeight w:val="2411"/>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22</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Tee normal 3"</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seis (6) unidades</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3" (normal/recta)</w:t>
            </w:r>
          </w:p>
          <w:p w:rsidR="00C15883" w:rsidRPr="00C15883" w:rsidRDefault="00C15883" w:rsidP="00C309D7">
            <w:pPr>
              <w:numPr>
                <w:ilvl w:val="0"/>
                <w:numId w:val="43"/>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C15883" w:rsidRPr="00C15883" w:rsidRDefault="00C15883"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402"/>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23</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Codo 90º 4"</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cuatro (4) unidades</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w:t>
            </w:r>
          </w:p>
          <w:p w:rsidR="00C15883" w:rsidRPr="00C15883" w:rsidRDefault="00C15883"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 (ASME B16.9 / ASME B36.10)</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 xml:space="preserve">Radio Largo LR (ASME B16.9) </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692"/>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24</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4"</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Cantidad ocho (8) unidades</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w:t>
            </w:r>
          </w:p>
          <w:p w:rsidR="00C15883" w:rsidRPr="00C15883" w:rsidRDefault="00C15883" w:rsidP="00C309D7">
            <w:pPr>
              <w:numPr>
                <w:ilvl w:val="0"/>
                <w:numId w:val="40"/>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Terminación plana para soldadura a tope (API 5L / ASTM A106)</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C15883" w:rsidRPr="00C15883" w:rsidRDefault="00C15883" w:rsidP="00C309D7">
            <w:pPr>
              <w:numPr>
                <w:ilvl w:val="0"/>
                <w:numId w:val="40"/>
              </w:numPr>
              <w:jc w:val="both"/>
              <w:rPr>
                <w:rFonts w:asciiTheme="minorHAnsi" w:hAnsiTheme="minorHAnsi" w:cstheme="minorHAnsi"/>
                <w:b/>
                <w:i/>
                <w:sz w:val="18"/>
                <w:szCs w:val="18"/>
              </w:rPr>
            </w:pPr>
            <w:r w:rsidRPr="00C15883">
              <w:rPr>
                <w:rFonts w:asciiTheme="minorHAnsi" w:hAnsiTheme="minorHAnsi" w:cstheme="minorHAnsi"/>
                <w:i/>
                <w:sz w:val="18"/>
                <w:szCs w:val="18"/>
              </w:rPr>
              <w:t>Longitud nominal 6 metros / 20 pies (API 5L)</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25</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Brida 4"</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diez (10) unidades</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w:t>
            </w:r>
          </w:p>
          <w:p w:rsidR="00C15883" w:rsidRPr="00C15883" w:rsidRDefault="00C15883"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A105</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Cara Realzada (RF) (ASME B16.5)</w:t>
            </w:r>
          </w:p>
          <w:p w:rsidR="00C15883" w:rsidRPr="00C15883" w:rsidRDefault="00C15883" w:rsidP="00C309D7">
            <w:pPr>
              <w:numPr>
                <w:ilvl w:val="0"/>
                <w:numId w:val="41"/>
              </w:numPr>
              <w:jc w:val="both"/>
              <w:rPr>
                <w:rFonts w:asciiTheme="minorHAnsi" w:hAnsiTheme="minorHAnsi" w:cstheme="minorHAnsi"/>
                <w:b/>
                <w:i/>
                <w:sz w:val="18"/>
                <w:szCs w:val="18"/>
              </w:rPr>
            </w:pPr>
            <w:r w:rsidRPr="00C15883">
              <w:rPr>
                <w:rFonts w:asciiTheme="minorHAnsi" w:hAnsiTheme="minorHAnsi" w:cstheme="minorHAnsi"/>
                <w:i/>
                <w:sz w:val="18"/>
                <w:szCs w:val="18"/>
              </w:rPr>
              <w:t>Cuello para Soldar (WN)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26</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Válvula esférica 4"</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Cantidad siete (7) unidades</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Tipo Bola/Esfera flotante de paso total, accionado a palanca (API 6D)</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Terminación Bridada RF (API 6D  / ASME B16.5)</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(API 6D / ASME B16.5)</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Cuerpo de Acero al Carbono ASTM A216 Gr. WCB</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Internos (bola, vástago) de Acero Inoxidable AISI/SUS 304/316</w:t>
            </w:r>
          </w:p>
          <w:p w:rsidR="00C15883" w:rsidRPr="00C15883" w:rsidRDefault="00C15883" w:rsidP="00C309D7">
            <w:pPr>
              <w:numPr>
                <w:ilvl w:val="0"/>
                <w:numId w:val="42"/>
              </w:numPr>
              <w:jc w:val="both"/>
              <w:rPr>
                <w:rFonts w:asciiTheme="minorHAnsi" w:hAnsiTheme="minorHAnsi" w:cstheme="minorHAnsi"/>
                <w:b/>
                <w:i/>
                <w:sz w:val="18"/>
                <w:szCs w:val="18"/>
              </w:rPr>
            </w:pPr>
            <w:r w:rsidRPr="00C15883">
              <w:rPr>
                <w:rFonts w:asciiTheme="minorHAnsi" w:hAnsiTheme="minorHAnsi" w:cstheme="minorHAnsi"/>
                <w:i/>
                <w:sz w:val="18"/>
                <w:szCs w:val="18"/>
              </w:rPr>
              <w:t>Asiento teflón/PTFE reforzado</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27</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Empaquetadura metálica 4"</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veinte (20) unidades</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Tipo espiralada metálica RF (ASME B.16.20 / ASME B16.5)</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Espiralado de Acero Inoxidable AISI/SUS 304/316 (ASME B.16.20)</w:t>
            </w:r>
          </w:p>
          <w:p w:rsidR="00C15883" w:rsidRPr="00C15883" w:rsidRDefault="00C15883"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Material de relleno FG/PTFE (ASME B.16.20)</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28</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Tee normal 4"</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cuatro (4) unidades</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4" (normal/recta)</w:t>
            </w:r>
          </w:p>
          <w:p w:rsidR="00C15883" w:rsidRPr="00C15883" w:rsidRDefault="00C15883" w:rsidP="00C309D7">
            <w:pPr>
              <w:numPr>
                <w:ilvl w:val="0"/>
                <w:numId w:val="43"/>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C15883" w:rsidRPr="00C15883" w:rsidRDefault="00C15883"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29</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Codo 90º 6"</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Cantidad seis (6) unidades</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w:t>
            </w:r>
          </w:p>
          <w:p w:rsidR="00C15883" w:rsidRPr="00C15883" w:rsidRDefault="00C15883" w:rsidP="00C309D7">
            <w:pPr>
              <w:numPr>
                <w:ilvl w:val="0"/>
                <w:numId w:val="38"/>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 (ASME B16.9 / ASME B36.10)</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 xml:space="preserve">Radio Largo LR (ASME B16.9) </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C15883" w:rsidRPr="00C15883" w:rsidRDefault="00C15883" w:rsidP="00C309D7">
            <w:pPr>
              <w:numPr>
                <w:ilvl w:val="0"/>
                <w:numId w:val="38"/>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30</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Cañería 6"</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Cantidad catorce (14) unidades</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w:t>
            </w:r>
          </w:p>
          <w:p w:rsidR="00C15883" w:rsidRPr="00C15883" w:rsidRDefault="00C15883" w:rsidP="00C309D7">
            <w:pPr>
              <w:numPr>
                <w:ilvl w:val="0"/>
                <w:numId w:val="40"/>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Terminación plana para soldadura a tope (API 5L / ASTM A106)</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Tipo de cañería/tubería sin costura (API 5L / ASTM A106/A53)</w:t>
            </w:r>
          </w:p>
          <w:p w:rsidR="00C15883" w:rsidRPr="00C15883" w:rsidRDefault="00C15883" w:rsidP="00C309D7">
            <w:pPr>
              <w:numPr>
                <w:ilvl w:val="0"/>
                <w:numId w:val="40"/>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Gr. B (API 5L - PSL1 / ASTM A106/A53)</w:t>
            </w:r>
          </w:p>
          <w:p w:rsidR="00C15883" w:rsidRPr="00C15883" w:rsidRDefault="00C15883" w:rsidP="00C309D7">
            <w:pPr>
              <w:numPr>
                <w:ilvl w:val="0"/>
                <w:numId w:val="40"/>
              </w:numPr>
              <w:jc w:val="both"/>
              <w:rPr>
                <w:rFonts w:asciiTheme="minorHAnsi" w:hAnsiTheme="minorHAnsi" w:cstheme="minorHAnsi"/>
                <w:b/>
                <w:i/>
                <w:sz w:val="18"/>
                <w:szCs w:val="18"/>
              </w:rPr>
            </w:pPr>
            <w:r w:rsidRPr="00C15883">
              <w:rPr>
                <w:rFonts w:asciiTheme="minorHAnsi" w:hAnsiTheme="minorHAnsi" w:cstheme="minorHAnsi"/>
                <w:i/>
                <w:sz w:val="18"/>
                <w:szCs w:val="18"/>
              </w:rPr>
              <w:t>Longitud nominal 6 metros / 20 pies (API 5L)</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lastRenderedPageBreak/>
              <w:t>31</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Brida 6"</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Cantidad ocho (8) unidades</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w:t>
            </w:r>
          </w:p>
          <w:p w:rsidR="00C15883" w:rsidRPr="00C15883" w:rsidRDefault="00C15883" w:rsidP="00C309D7">
            <w:pPr>
              <w:numPr>
                <w:ilvl w:val="0"/>
                <w:numId w:val="41"/>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B36.10)</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A105</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C15883" w:rsidRPr="00C15883" w:rsidRDefault="00C15883" w:rsidP="00C309D7">
            <w:pPr>
              <w:numPr>
                <w:ilvl w:val="0"/>
                <w:numId w:val="41"/>
              </w:numPr>
              <w:jc w:val="both"/>
              <w:rPr>
                <w:rFonts w:asciiTheme="minorHAnsi" w:hAnsiTheme="minorHAnsi" w:cstheme="minorHAnsi"/>
                <w:i/>
                <w:sz w:val="18"/>
                <w:szCs w:val="18"/>
              </w:rPr>
            </w:pPr>
            <w:r w:rsidRPr="00C15883">
              <w:rPr>
                <w:rFonts w:asciiTheme="minorHAnsi" w:hAnsiTheme="minorHAnsi" w:cstheme="minorHAnsi"/>
                <w:i/>
                <w:sz w:val="18"/>
                <w:szCs w:val="18"/>
              </w:rPr>
              <w:t>Cara Realzada (RF) (ASME B16.5)</w:t>
            </w:r>
          </w:p>
          <w:p w:rsidR="00C15883" w:rsidRPr="00C15883" w:rsidRDefault="00C15883" w:rsidP="00C309D7">
            <w:pPr>
              <w:numPr>
                <w:ilvl w:val="0"/>
                <w:numId w:val="41"/>
              </w:numPr>
              <w:jc w:val="both"/>
              <w:rPr>
                <w:rFonts w:asciiTheme="minorHAnsi" w:hAnsiTheme="minorHAnsi" w:cstheme="minorHAnsi"/>
                <w:b/>
                <w:i/>
                <w:sz w:val="18"/>
                <w:szCs w:val="18"/>
              </w:rPr>
            </w:pPr>
            <w:r w:rsidRPr="00C15883">
              <w:rPr>
                <w:rFonts w:asciiTheme="minorHAnsi" w:hAnsiTheme="minorHAnsi" w:cstheme="minorHAnsi"/>
                <w:i/>
                <w:sz w:val="18"/>
                <w:szCs w:val="18"/>
              </w:rPr>
              <w:t>Cuello para Soldar (WN)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32</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Válvula esférica 6"</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Cantidad tres (3) unidades</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Tipo Bola/Esfera flotante de paso total, accionado a palanca (API 6D)</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Terminación Bridada RF (API 6D  / ASME B16.5)</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(API 6D / ASME B16.5)</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Cuerpo de Acero al Carbono ASTM A216 Gr. WCB</w:t>
            </w:r>
          </w:p>
          <w:p w:rsidR="00C15883" w:rsidRPr="00C15883" w:rsidRDefault="00C15883" w:rsidP="00C309D7">
            <w:pPr>
              <w:numPr>
                <w:ilvl w:val="0"/>
                <w:numId w:val="42"/>
              </w:numPr>
              <w:jc w:val="both"/>
              <w:rPr>
                <w:rFonts w:asciiTheme="minorHAnsi" w:hAnsiTheme="minorHAnsi" w:cstheme="minorHAnsi"/>
                <w:i/>
                <w:sz w:val="18"/>
                <w:szCs w:val="18"/>
              </w:rPr>
            </w:pPr>
            <w:r w:rsidRPr="00C15883">
              <w:rPr>
                <w:rFonts w:asciiTheme="minorHAnsi" w:hAnsiTheme="minorHAnsi" w:cstheme="minorHAnsi"/>
                <w:i/>
                <w:sz w:val="18"/>
                <w:szCs w:val="18"/>
              </w:rPr>
              <w:t>Internos (bola, vástago) de Acero Inoxidable AISI/SUS 304/316</w:t>
            </w:r>
          </w:p>
          <w:p w:rsidR="00C15883" w:rsidRPr="00C15883" w:rsidRDefault="00C15883" w:rsidP="00C309D7">
            <w:pPr>
              <w:numPr>
                <w:ilvl w:val="0"/>
                <w:numId w:val="42"/>
              </w:numPr>
              <w:jc w:val="both"/>
              <w:rPr>
                <w:rFonts w:asciiTheme="minorHAnsi" w:hAnsiTheme="minorHAnsi" w:cstheme="minorHAnsi"/>
                <w:b/>
                <w:i/>
                <w:sz w:val="18"/>
                <w:szCs w:val="18"/>
              </w:rPr>
            </w:pPr>
            <w:r w:rsidRPr="00C15883">
              <w:rPr>
                <w:rFonts w:asciiTheme="minorHAnsi" w:hAnsiTheme="minorHAnsi" w:cstheme="minorHAnsi"/>
                <w:i/>
                <w:sz w:val="18"/>
                <w:szCs w:val="18"/>
              </w:rPr>
              <w:t>Asiento teflón/PTFE reforzado</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33</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Empaquetadura metálica 6"</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veinte (20) unidades</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Tipo espiralada metálica RF (ASME B.16.20 / ASME B16.5)</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Clasificación de Presión Clase S-300 (ASME B16.5)</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Espiralado de Acero Inoxidable AISI/SUS 304/316 (ASME B.16.20)</w:t>
            </w:r>
          </w:p>
          <w:p w:rsidR="00C15883" w:rsidRPr="00C15883" w:rsidRDefault="00C15883"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Material de relleno FG/PTFE (ASME B.16.20)</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439" w:type="dxa"/>
            <w:vAlign w:val="center"/>
          </w:tcPr>
          <w:p w:rsidR="00C15883" w:rsidRPr="00C15883" w:rsidRDefault="00C15883" w:rsidP="00C15883">
            <w:pPr>
              <w:jc w:val="center"/>
              <w:rPr>
                <w:rFonts w:asciiTheme="minorHAnsi" w:hAnsiTheme="minorHAnsi" w:cstheme="minorHAnsi"/>
                <w:b/>
                <w:sz w:val="18"/>
                <w:szCs w:val="18"/>
              </w:rPr>
            </w:pPr>
            <w:r w:rsidRPr="00C15883">
              <w:rPr>
                <w:rFonts w:asciiTheme="minorHAnsi" w:hAnsiTheme="minorHAnsi" w:cstheme="minorHAnsi"/>
                <w:b/>
                <w:sz w:val="18"/>
                <w:szCs w:val="18"/>
              </w:rPr>
              <w:t>34</w:t>
            </w:r>
          </w:p>
        </w:tc>
        <w:tc>
          <w:tcPr>
            <w:tcW w:w="5190" w:type="dxa"/>
            <w:shd w:val="clear" w:color="auto" w:fill="auto"/>
          </w:tcPr>
          <w:p w:rsidR="00C15883" w:rsidRPr="00C15883" w:rsidRDefault="00C15883" w:rsidP="00C15883">
            <w:pPr>
              <w:jc w:val="both"/>
              <w:rPr>
                <w:rFonts w:asciiTheme="minorHAnsi" w:hAnsiTheme="minorHAnsi" w:cstheme="minorHAnsi"/>
                <w:b/>
                <w:i/>
                <w:sz w:val="18"/>
                <w:szCs w:val="18"/>
              </w:rPr>
            </w:pPr>
            <w:r w:rsidRPr="00C15883">
              <w:rPr>
                <w:rFonts w:asciiTheme="minorHAnsi" w:hAnsiTheme="minorHAnsi" w:cstheme="minorHAnsi"/>
                <w:b/>
                <w:i/>
                <w:sz w:val="18"/>
                <w:szCs w:val="18"/>
              </w:rPr>
              <w:t>Tee normal 6"</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Cantidad cuatro (4) unidades</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Marca/modelo y procedencia: a indicar por el proponente</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Diámetro nominal NPS 6" (normal/recta)</w:t>
            </w:r>
          </w:p>
          <w:p w:rsidR="00C15883" w:rsidRPr="00C15883" w:rsidRDefault="00C15883" w:rsidP="00C309D7">
            <w:pPr>
              <w:numPr>
                <w:ilvl w:val="0"/>
                <w:numId w:val="43"/>
              </w:numPr>
              <w:jc w:val="both"/>
              <w:rPr>
                <w:rFonts w:asciiTheme="minorHAnsi" w:hAnsiTheme="minorHAnsi" w:cstheme="minorHAnsi"/>
                <w:i/>
                <w:sz w:val="18"/>
                <w:szCs w:val="18"/>
                <w:lang w:val="en-US"/>
              </w:rPr>
            </w:pPr>
            <w:r w:rsidRPr="00C15883">
              <w:rPr>
                <w:rFonts w:asciiTheme="minorHAnsi" w:hAnsiTheme="minorHAnsi" w:cstheme="minorHAnsi"/>
                <w:i/>
                <w:sz w:val="18"/>
                <w:szCs w:val="18"/>
                <w:lang w:val="en-US"/>
              </w:rPr>
              <w:t>Espesor de pared Schedule 40/STD (ASME B16.9 / ASME B36.10)</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Terminaciones para soldadura a tope (ASME B16.9)</w:t>
            </w:r>
          </w:p>
          <w:p w:rsidR="00C15883" w:rsidRPr="00C15883" w:rsidRDefault="00C15883" w:rsidP="00C309D7">
            <w:pPr>
              <w:numPr>
                <w:ilvl w:val="0"/>
                <w:numId w:val="43"/>
              </w:numPr>
              <w:jc w:val="both"/>
              <w:rPr>
                <w:rFonts w:asciiTheme="minorHAnsi" w:hAnsiTheme="minorHAnsi" w:cstheme="minorHAnsi"/>
                <w:i/>
                <w:sz w:val="18"/>
                <w:szCs w:val="18"/>
              </w:rPr>
            </w:pPr>
            <w:r w:rsidRPr="00C15883">
              <w:rPr>
                <w:rFonts w:asciiTheme="minorHAnsi" w:hAnsiTheme="minorHAnsi" w:cstheme="minorHAnsi"/>
                <w:i/>
                <w:sz w:val="18"/>
                <w:szCs w:val="18"/>
              </w:rPr>
              <w:t>Material Acero al Carbono ASTM A234 Gr. WPB</w:t>
            </w:r>
          </w:p>
          <w:p w:rsidR="00C15883" w:rsidRPr="00C15883" w:rsidRDefault="00C15883" w:rsidP="00C309D7">
            <w:pPr>
              <w:numPr>
                <w:ilvl w:val="0"/>
                <w:numId w:val="43"/>
              </w:numPr>
              <w:jc w:val="both"/>
              <w:rPr>
                <w:rFonts w:asciiTheme="minorHAnsi" w:hAnsiTheme="minorHAnsi" w:cstheme="minorHAnsi"/>
                <w:b/>
                <w:i/>
                <w:sz w:val="18"/>
                <w:szCs w:val="18"/>
              </w:rPr>
            </w:pPr>
            <w:r w:rsidRPr="00C15883">
              <w:rPr>
                <w:rFonts w:asciiTheme="minorHAnsi" w:hAnsiTheme="minorHAnsi" w:cstheme="minorHAnsi"/>
                <w:i/>
                <w:sz w:val="18"/>
                <w:szCs w:val="18"/>
              </w:rPr>
              <w:t>Clasificación de Presión Clase S-300 (ASME B16.9 / ASME B16.5)</w:t>
            </w:r>
          </w:p>
        </w:tc>
        <w:tc>
          <w:tcPr>
            <w:tcW w:w="4699" w:type="dxa"/>
            <w:vAlign w:val="center"/>
          </w:tcPr>
          <w:p w:rsidR="00C15883" w:rsidRPr="00C15883" w:rsidRDefault="00C15883" w:rsidP="00C15883">
            <w:pPr>
              <w:rPr>
                <w:rFonts w:asciiTheme="minorHAnsi" w:hAnsiTheme="minorHAnsi" w:cstheme="minorHAnsi"/>
                <w:b/>
                <w:sz w:val="18"/>
                <w:szCs w:val="18"/>
              </w:rPr>
            </w:pPr>
          </w:p>
        </w:tc>
      </w:tr>
      <w:tr w:rsidR="00C15883" w:rsidRPr="00C15883" w:rsidTr="00C15883">
        <w:trPr>
          <w:trHeight w:val="207"/>
          <w:jc w:val="center"/>
        </w:trPr>
        <w:tc>
          <w:tcPr>
            <w:tcW w:w="5629" w:type="dxa"/>
            <w:gridSpan w:val="2"/>
            <w:vAlign w:val="center"/>
          </w:tcPr>
          <w:p w:rsidR="00C15883" w:rsidRPr="00C15883" w:rsidRDefault="00C15883" w:rsidP="00C15883">
            <w:pPr>
              <w:rPr>
                <w:rFonts w:asciiTheme="minorHAnsi" w:hAnsiTheme="minorHAnsi" w:cstheme="minorHAnsi"/>
                <w:b/>
                <w:bCs/>
                <w:i/>
                <w:color w:val="000000"/>
                <w:sz w:val="18"/>
                <w:szCs w:val="18"/>
              </w:rPr>
            </w:pPr>
            <w:r w:rsidRPr="00C15883">
              <w:rPr>
                <w:rFonts w:asciiTheme="minorHAnsi" w:hAnsiTheme="minorHAnsi" w:cstheme="minorHAnsi"/>
                <w:b/>
                <w:bCs/>
                <w:i/>
                <w:color w:val="000000"/>
                <w:sz w:val="18"/>
                <w:szCs w:val="18"/>
              </w:rPr>
              <w:t>PLAZO DE ENTREGA</w:t>
            </w:r>
            <w:r>
              <w:rPr>
                <w:rFonts w:asciiTheme="minorHAnsi" w:hAnsiTheme="minorHAnsi" w:cstheme="minorHAnsi"/>
                <w:b/>
                <w:bCs/>
                <w:i/>
                <w:color w:val="000000"/>
                <w:sz w:val="18"/>
                <w:szCs w:val="18"/>
              </w:rPr>
              <w:t xml:space="preserve"> (PARA TODOS LO ITEMS)</w:t>
            </w:r>
          </w:p>
          <w:p w:rsidR="00C15883" w:rsidRPr="00C15883" w:rsidRDefault="00C15883" w:rsidP="00C15883">
            <w:pPr>
              <w:jc w:val="both"/>
              <w:rPr>
                <w:rFonts w:asciiTheme="minorHAnsi" w:hAnsiTheme="minorHAnsi" w:cstheme="minorHAnsi"/>
                <w:b/>
                <w:sz w:val="18"/>
                <w:szCs w:val="18"/>
              </w:rPr>
            </w:pPr>
            <w:r w:rsidRPr="00C15883">
              <w:rPr>
                <w:rFonts w:asciiTheme="minorHAnsi" w:hAnsiTheme="minorHAnsi" w:cstheme="minorHAnsi"/>
                <w:bCs/>
                <w:i/>
                <w:iCs/>
                <w:sz w:val="18"/>
                <w:szCs w:val="18"/>
              </w:rPr>
              <w:t xml:space="preserve">La entrega de los bienes en el lugar de entrega establecido deberá ser en un plazo no mayor a </w:t>
            </w:r>
            <w:r w:rsidRPr="00C15883">
              <w:rPr>
                <w:rFonts w:asciiTheme="minorHAnsi" w:hAnsiTheme="minorHAnsi" w:cstheme="minorHAnsi"/>
                <w:b/>
                <w:bCs/>
                <w:i/>
                <w:iCs/>
                <w:sz w:val="18"/>
                <w:szCs w:val="18"/>
              </w:rPr>
              <w:t xml:space="preserve">treinta (30) días calendario </w:t>
            </w:r>
            <w:r w:rsidRPr="00C15883">
              <w:rPr>
                <w:rFonts w:asciiTheme="minorHAnsi" w:hAnsiTheme="minorHAnsi" w:cstheme="minorHAnsi"/>
                <w:bCs/>
                <w:i/>
                <w:iCs/>
                <w:sz w:val="18"/>
                <w:szCs w:val="18"/>
              </w:rPr>
              <w:t>a partir de la suscripción de la orden de proceder emitida por la unidad solicitante una vez suscrito el contrato.</w:t>
            </w:r>
          </w:p>
        </w:tc>
        <w:tc>
          <w:tcPr>
            <w:tcW w:w="4699" w:type="dxa"/>
            <w:vAlign w:val="center"/>
          </w:tcPr>
          <w:p w:rsidR="00C15883" w:rsidRPr="00C15883" w:rsidRDefault="00C15883" w:rsidP="00C15883">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E8251D" w:rsidRDefault="00E8251D" w:rsidP="00FA78A9">
      <w:pPr>
        <w:jc w:val="center"/>
        <w:rPr>
          <w:rFonts w:asciiTheme="minorHAnsi" w:hAnsiTheme="minorHAnsi" w:cstheme="minorHAnsi"/>
          <w:b/>
          <w:sz w:val="22"/>
          <w:szCs w:val="22"/>
        </w:rPr>
      </w:pPr>
    </w:p>
    <w:p w:rsidR="00E8251D" w:rsidRDefault="00E8251D" w:rsidP="00FA78A9">
      <w:pPr>
        <w:jc w:val="center"/>
        <w:rPr>
          <w:rFonts w:asciiTheme="minorHAnsi" w:hAnsiTheme="minorHAnsi" w:cstheme="minorHAnsi"/>
          <w:b/>
          <w:sz w:val="22"/>
          <w:szCs w:val="22"/>
        </w:rPr>
      </w:pPr>
    </w:p>
    <w:p w:rsidR="00E8251D" w:rsidRDefault="00E8251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309D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309D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309D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309D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C15883" w:rsidRDefault="00C15883" w:rsidP="00432E57">
      <w:pPr>
        <w:pStyle w:val="Sinespaciado"/>
        <w:ind w:left="709"/>
        <w:jc w:val="both"/>
        <w:rPr>
          <w:rFonts w:asciiTheme="minorHAnsi" w:hAnsiTheme="minorHAnsi" w:cstheme="minorHAnsi"/>
        </w:rPr>
      </w:pPr>
    </w:p>
    <w:p w:rsidR="00C15883" w:rsidRDefault="00C15883" w:rsidP="00432E57">
      <w:pPr>
        <w:pStyle w:val="Sinespaciado"/>
        <w:ind w:left="709"/>
        <w:jc w:val="both"/>
        <w:rPr>
          <w:rFonts w:asciiTheme="minorHAnsi" w:hAnsiTheme="minorHAnsi" w:cstheme="minorHAnsi"/>
        </w:rPr>
      </w:pPr>
    </w:p>
    <w:p w:rsidR="00C15883" w:rsidRPr="00365997" w:rsidRDefault="00C15883" w:rsidP="00432E57">
      <w:pPr>
        <w:pStyle w:val="Sinespaciado"/>
        <w:ind w:left="709"/>
        <w:jc w:val="both"/>
        <w:rPr>
          <w:rFonts w:asciiTheme="minorHAnsi" w:hAnsiTheme="minorHAnsi" w:cstheme="minorHAnsi"/>
        </w:rPr>
      </w:pPr>
    </w:p>
    <w:p w:rsidR="00432E57" w:rsidRPr="00365997" w:rsidRDefault="00432E57" w:rsidP="00C309D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309D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309D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309D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4624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31718276"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31718277"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31718278"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31718279"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309D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309D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15883" w:rsidRPr="00365997" w:rsidRDefault="00C15883" w:rsidP="00432E57">
      <w:pPr>
        <w:pStyle w:val="Sinespaciado"/>
        <w:ind w:left="284"/>
        <w:jc w:val="both"/>
        <w:rPr>
          <w:rFonts w:asciiTheme="minorHAnsi" w:hAnsiTheme="minorHAnsi" w:cstheme="minorHAnsi"/>
        </w:rPr>
      </w:pPr>
    </w:p>
    <w:p w:rsidR="00432E57" w:rsidRPr="00365997" w:rsidRDefault="00432E57" w:rsidP="00C309D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309D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E1208" w:rsidRPr="006E1208" w:rsidRDefault="006E1208" w:rsidP="006E1208">
      <w:pPr>
        <w:jc w:val="center"/>
        <w:rPr>
          <w:rFonts w:asciiTheme="minorHAnsi" w:hAnsiTheme="minorHAnsi" w:cstheme="minorHAnsi"/>
          <w:b/>
          <w:bCs/>
        </w:rPr>
      </w:pPr>
      <w:r w:rsidRPr="006E1208">
        <w:rPr>
          <w:rFonts w:asciiTheme="minorHAnsi" w:hAnsiTheme="minorHAnsi" w:cstheme="minorHAnsi"/>
          <w:b/>
          <w:bCs/>
        </w:rPr>
        <w:t>“ADQUISICIÓN DE MATERIAL METÁLICO PARA SISTEMA DE TUBERÍAS – DCLP”</w:t>
      </w:r>
    </w:p>
    <w:p w:rsidR="006E1208" w:rsidRPr="006E1208" w:rsidRDefault="006E1208" w:rsidP="006E1208">
      <w:pPr>
        <w:jc w:val="center"/>
        <w:rPr>
          <w:rFonts w:asciiTheme="minorHAnsi" w:hAnsiTheme="minorHAnsi" w:cstheme="minorHAnsi"/>
          <w:lang w:eastAsia="es-BO"/>
        </w:rPr>
      </w:pPr>
    </w:p>
    <w:tbl>
      <w:tblPr>
        <w:tblW w:w="7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4394"/>
        <w:gridCol w:w="1212"/>
        <w:gridCol w:w="1155"/>
      </w:tblGrid>
      <w:tr w:rsidR="006E1208" w:rsidRPr="006E1208" w:rsidTr="00E8251D">
        <w:trPr>
          <w:trHeight w:val="386"/>
          <w:jc w:val="center"/>
        </w:trPr>
        <w:tc>
          <w:tcPr>
            <w:tcW w:w="915" w:type="dxa"/>
            <w:shd w:val="clear" w:color="auto" w:fill="808080"/>
          </w:tcPr>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N° Ítem</w:t>
            </w:r>
          </w:p>
        </w:tc>
        <w:tc>
          <w:tcPr>
            <w:tcW w:w="4394" w:type="dxa"/>
            <w:shd w:val="clear" w:color="auto" w:fill="808080"/>
            <w:noWrap/>
          </w:tcPr>
          <w:p w:rsidR="006E1208" w:rsidRPr="006E1208" w:rsidRDefault="006E1208" w:rsidP="00E8251D">
            <w:pPr>
              <w:jc w:val="center"/>
              <w:rPr>
                <w:rFonts w:asciiTheme="minorHAnsi" w:hAnsiTheme="minorHAnsi" w:cstheme="minorHAnsi"/>
                <w:b/>
                <w:bCs/>
                <w:iCs/>
                <w:color w:val="000000"/>
                <w:lang w:eastAsia="es-BO"/>
              </w:rPr>
            </w:pPr>
          </w:p>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DESCRIPCIÓN</w:t>
            </w:r>
          </w:p>
        </w:tc>
        <w:tc>
          <w:tcPr>
            <w:tcW w:w="1212" w:type="dxa"/>
            <w:shd w:val="clear" w:color="auto" w:fill="808080"/>
          </w:tcPr>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Unidad</w:t>
            </w:r>
          </w:p>
        </w:tc>
        <w:tc>
          <w:tcPr>
            <w:tcW w:w="1155" w:type="dxa"/>
            <w:shd w:val="clear" w:color="auto" w:fill="808080"/>
            <w:noWrap/>
          </w:tcPr>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Cantidad</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Válvula esférica 1/2”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lang w:eastAsia="es-BO"/>
              </w:rPr>
            </w:pPr>
            <w:r w:rsidRPr="006E1208">
              <w:rPr>
                <w:rFonts w:asciiTheme="minorHAnsi" w:hAnsiTheme="minorHAnsi" w:cstheme="minorHAnsi"/>
                <w:iCs/>
                <w:color w:val="000000"/>
              </w:rPr>
              <w:t>10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Nipple reductor concéntrico 3/4"x1/2"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6</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Pernos espárragos 3/4"x120mm</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270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4</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Pernos espárragos 3/4"x140mm</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180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5</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Reductor concéntrico 8"x6"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6</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Reductor concéntrico 6"x4"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7</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Reductor concéntrico 4"x3"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8</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Reductor concéntrico 3"x2"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4</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9</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Codo 90º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10</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30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11</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tricapa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12</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Brida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40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13</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Válvula esférica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13</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14</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Empaquetadura metálica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50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15</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Tee normal 2"</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16</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Codo 90º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17</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15</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18</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tricapa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19</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Brida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20</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Válvula esférica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7</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21</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Empaquetadura metálica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30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22</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Tee normal 3"</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6</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23</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Codo 90º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4</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24</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8</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25</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Brida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26</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Válvula esférica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7</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27</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Empaquetadura metálica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28</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Tee normal 4"</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4</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29</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Codo 90º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6</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30</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Cañería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14</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31</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Brida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8</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32</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Válvula esférica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3</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33</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Empaquetadura metálica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20</w:t>
            </w:r>
          </w:p>
        </w:tc>
      </w:tr>
      <w:tr w:rsidR="006E1208" w:rsidRPr="006E1208" w:rsidTr="00E8251D">
        <w:trPr>
          <w:trHeight w:val="170"/>
          <w:jc w:val="center"/>
        </w:trPr>
        <w:tc>
          <w:tcPr>
            <w:tcW w:w="915" w:type="dxa"/>
            <w:shd w:val="clear" w:color="auto" w:fill="auto"/>
          </w:tcPr>
          <w:p w:rsidR="006E1208" w:rsidRPr="006E1208" w:rsidRDefault="006E1208" w:rsidP="00E8251D">
            <w:pPr>
              <w:rPr>
                <w:rFonts w:asciiTheme="minorHAnsi" w:hAnsiTheme="minorHAnsi" w:cstheme="minorHAnsi"/>
              </w:rPr>
            </w:pPr>
            <w:r w:rsidRPr="006E1208">
              <w:rPr>
                <w:rFonts w:asciiTheme="minorHAnsi" w:hAnsiTheme="minorHAnsi" w:cstheme="minorHAnsi"/>
              </w:rPr>
              <w:t>34</w:t>
            </w:r>
          </w:p>
        </w:tc>
        <w:tc>
          <w:tcPr>
            <w:tcW w:w="4394" w:type="dxa"/>
            <w:shd w:val="clear" w:color="auto" w:fill="auto"/>
            <w:noWrap/>
          </w:tcPr>
          <w:p w:rsidR="006E1208" w:rsidRPr="006E1208" w:rsidRDefault="006E1208" w:rsidP="00E8251D">
            <w:pPr>
              <w:rPr>
                <w:rFonts w:asciiTheme="minorHAnsi" w:hAnsiTheme="minorHAnsi" w:cstheme="minorHAnsi"/>
              </w:rPr>
            </w:pPr>
            <w:r w:rsidRPr="006E1208">
              <w:rPr>
                <w:rFonts w:asciiTheme="minorHAnsi" w:hAnsiTheme="minorHAnsi" w:cstheme="minorHAnsi"/>
              </w:rPr>
              <w:t>Tee normal 6"</w:t>
            </w:r>
          </w:p>
        </w:tc>
        <w:tc>
          <w:tcPr>
            <w:tcW w:w="1212" w:type="dxa"/>
            <w:shd w:val="clear" w:color="auto" w:fill="auto"/>
          </w:tcPr>
          <w:p w:rsidR="006E1208" w:rsidRPr="006E1208" w:rsidRDefault="006E1208" w:rsidP="00E8251D">
            <w:pPr>
              <w:jc w:val="center"/>
              <w:rPr>
                <w:rFonts w:asciiTheme="minorHAnsi" w:hAnsiTheme="minorHAnsi" w:cstheme="minorHAnsi"/>
              </w:rPr>
            </w:pPr>
            <w:r w:rsidRPr="006E1208">
              <w:rPr>
                <w:rFonts w:asciiTheme="minorHAnsi" w:hAnsiTheme="minorHAnsi" w:cstheme="minorHAnsi"/>
              </w:rPr>
              <w:t>Pza.</w:t>
            </w:r>
          </w:p>
        </w:tc>
        <w:tc>
          <w:tcPr>
            <w:tcW w:w="1155" w:type="dxa"/>
            <w:shd w:val="clear" w:color="auto" w:fill="auto"/>
            <w:noWrap/>
            <w:vAlign w:val="bottom"/>
          </w:tcPr>
          <w:p w:rsidR="006E1208" w:rsidRPr="006E1208" w:rsidRDefault="006E1208" w:rsidP="00E8251D">
            <w:pPr>
              <w:jc w:val="right"/>
              <w:rPr>
                <w:rFonts w:asciiTheme="minorHAnsi" w:hAnsiTheme="minorHAnsi" w:cstheme="minorHAnsi"/>
                <w:iCs/>
                <w:color w:val="000000"/>
              </w:rPr>
            </w:pPr>
            <w:r w:rsidRPr="006E1208">
              <w:rPr>
                <w:rFonts w:asciiTheme="minorHAnsi" w:hAnsiTheme="minorHAnsi" w:cstheme="minorHAnsi"/>
                <w:iCs/>
                <w:color w:val="000000"/>
              </w:rPr>
              <w:t>4</w:t>
            </w:r>
          </w:p>
        </w:tc>
      </w:tr>
    </w:tbl>
    <w:p w:rsidR="006E1208" w:rsidRPr="006E1208" w:rsidRDefault="006E1208" w:rsidP="006E1208">
      <w:pPr>
        <w:pStyle w:val="Prrafodelista"/>
        <w:ind w:left="0"/>
        <w:contextualSpacing/>
        <w:jc w:val="both"/>
        <w:rPr>
          <w:rFonts w:asciiTheme="minorHAnsi" w:hAnsiTheme="minorHAnsi" w:cstheme="minorHAnsi"/>
          <w:b/>
          <w:bCs/>
          <w:lang w:eastAsia="es-BO"/>
        </w:rPr>
      </w:pPr>
    </w:p>
    <w:p w:rsidR="006E1208" w:rsidRPr="006E1208" w:rsidRDefault="006E1208" w:rsidP="00C309D7">
      <w:pPr>
        <w:pStyle w:val="Prrafodelista"/>
        <w:numPr>
          <w:ilvl w:val="0"/>
          <w:numId w:val="47"/>
        </w:numPr>
        <w:contextualSpacing/>
        <w:jc w:val="both"/>
        <w:rPr>
          <w:rFonts w:asciiTheme="minorHAnsi" w:hAnsiTheme="minorHAnsi" w:cstheme="minorHAnsi"/>
          <w:b/>
          <w:bCs/>
          <w:lang w:eastAsia="es-BO"/>
        </w:rPr>
      </w:pPr>
      <w:r w:rsidRPr="006E1208">
        <w:rPr>
          <w:rFonts w:asciiTheme="minorHAnsi" w:hAnsiTheme="minorHAnsi" w:cstheme="minorHAnsi"/>
          <w:b/>
          <w:bCs/>
          <w:lang w:eastAsia="es-BO"/>
        </w:rPr>
        <w:t>CARACTERÍSTICAS DEL REQUERIMIENTO (Sujeto a Evaluación)</w:t>
      </w:r>
    </w:p>
    <w:p w:rsidR="006E1208" w:rsidRPr="006E1208" w:rsidRDefault="006E1208" w:rsidP="006E1208">
      <w:pPr>
        <w:autoSpaceDE w:val="0"/>
        <w:autoSpaceDN w:val="0"/>
        <w:adjustRightInd w:val="0"/>
        <w:jc w:val="both"/>
        <w:rPr>
          <w:rFonts w:asciiTheme="minorHAnsi" w:hAnsiTheme="minorHAnsi" w:cstheme="minorHAnsi"/>
          <w:b/>
          <w:bCs/>
          <w:iCs/>
        </w:rPr>
      </w:pPr>
    </w:p>
    <w:p w:rsidR="006E1208" w:rsidRPr="006E1208" w:rsidRDefault="006E1208" w:rsidP="006E1208">
      <w:pPr>
        <w:autoSpaceDE w:val="0"/>
        <w:autoSpaceDN w:val="0"/>
        <w:adjustRightInd w:val="0"/>
        <w:spacing w:after="240"/>
        <w:jc w:val="both"/>
        <w:rPr>
          <w:rFonts w:asciiTheme="minorHAnsi" w:hAnsiTheme="minorHAnsi" w:cstheme="minorHAnsi"/>
          <w:bCs/>
          <w:iCs/>
        </w:rPr>
      </w:pPr>
      <w:r w:rsidRPr="006E1208">
        <w:rPr>
          <w:rFonts w:asciiTheme="minorHAnsi" w:hAnsiTheme="minorHAnsi" w:cstheme="minorHAnsi"/>
          <w:b/>
          <w:bCs/>
          <w:iCs/>
        </w:rPr>
        <w:t>Nota:</w:t>
      </w:r>
      <w:r w:rsidRPr="006E1208">
        <w:rPr>
          <w:rFonts w:asciiTheme="minorHAnsi" w:hAnsiTheme="minorHAnsi" w:cstheme="minorHAnsi"/>
          <w:bCs/>
          <w:iCs/>
        </w:rPr>
        <w:t xml:space="preserve"> Las características descritas son enunciativas y no limitativas, siendo consideraciones mínimas a cumplir, pudiendo las empresas proponentes ofertar bienes de características equivalentes o mejores (Sujeto a Evaluación).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117"/>
      </w:tblGrid>
      <w:tr w:rsidR="006E1208" w:rsidRPr="006E1208" w:rsidTr="00E8251D">
        <w:trPr>
          <w:trHeight w:val="459"/>
        </w:trPr>
        <w:tc>
          <w:tcPr>
            <w:tcW w:w="5000" w:type="pct"/>
            <w:tcBorders>
              <w:bottom w:val="single" w:sz="4" w:space="0" w:color="auto"/>
            </w:tcBorders>
            <w:shd w:val="clear" w:color="auto" w:fill="808080"/>
            <w:tcMar>
              <w:top w:w="0" w:type="dxa"/>
              <w:left w:w="70" w:type="dxa"/>
              <w:bottom w:w="0" w:type="dxa"/>
              <w:right w:w="70" w:type="dxa"/>
            </w:tcMar>
            <w:vAlign w:val="center"/>
          </w:tcPr>
          <w:p w:rsidR="006E1208" w:rsidRPr="006E1208" w:rsidRDefault="006E1208" w:rsidP="00E8251D">
            <w:pPr>
              <w:autoSpaceDE w:val="0"/>
              <w:autoSpaceDN w:val="0"/>
              <w:rPr>
                <w:rFonts w:asciiTheme="minorHAnsi" w:hAnsiTheme="minorHAnsi" w:cstheme="minorHAnsi"/>
                <w:b/>
                <w:bCs/>
                <w:color w:val="000000"/>
                <w:lang w:eastAsia="es-BO"/>
              </w:rPr>
            </w:pPr>
            <w:r w:rsidRPr="006E1208">
              <w:rPr>
                <w:rFonts w:asciiTheme="minorHAnsi" w:hAnsiTheme="minorHAnsi" w:cstheme="minorHAnsi"/>
                <w:b/>
                <w:bCs/>
                <w:color w:val="000000"/>
              </w:rPr>
              <w:lastRenderedPageBreak/>
              <w:t>CARACTERÍSTICAS TÉCNICAS  DE LOS BIENES</w:t>
            </w:r>
          </w:p>
        </w:tc>
      </w:tr>
      <w:tr w:rsidR="006E1208" w:rsidRPr="006E1208" w:rsidTr="00E8251D">
        <w:trPr>
          <w:trHeight w:val="702"/>
        </w:trPr>
        <w:tc>
          <w:tcPr>
            <w:tcW w:w="5000" w:type="pct"/>
            <w:tcBorders>
              <w:bottom w:val="single" w:sz="4" w:space="0" w:color="auto"/>
            </w:tcBorders>
            <w:tcMar>
              <w:top w:w="0" w:type="dxa"/>
              <w:left w:w="70" w:type="dxa"/>
              <w:bottom w:w="0" w:type="dxa"/>
              <w:right w:w="70" w:type="dxa"/>
            </w:tcMar>
            <w:vAlign w:val="center"/>
          </w:tcPr>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073"/>
            </w:tblGrid>
            <w:tr w:rsidR="006E1208" w:rsidRPr="006E1208" w:rsidTr="006E1208">
              <w:trPr>
                <w:trHeight w:val="370"/>
                <w:jc w:val="center"/>
              </w:trPr>
              <w:tc>
                <w:tcPr>
                  <w:tcW w:w="935" w:type="dxa"/>
                  <w:shd w:val="clear" w:color="auto" w:fill="808080"/>
                </w:tcPr>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N° Ítem</w:t>
                  </w:r>
                </w:p>
              </w:tc>
              <w:tc>
                <w:tcPr>
                  <w:tcW w:w="8073" w:type="dxa"/>
                  <w:shd w:val="clear" w:color="auto" w:fill="808080"/>
                  <w:noWrap/>
                </w:tcPr>
                <w:p w:rsidR="006E1208" w:rsidRPr="006E1208" w:rsidRDefault="006E1208" w:rsidP="00E8251D">
                  <w:pPr>
                    <w:jc w:val="center"/>
                    <w:rPr>
                      <w:rFonts w:asciiTheme="minorHAnsi" w:hAnsiTheme="minorHAnsi" w:cstheme="minorHAnsi"/>
                      <w:b/>
                      <w:bCs/>
                      <w:iCs/>
                      <w:color w:val="000000"/>
                      <w:lang w:eastAsia="es-BO"/>
                    </w:rPr>
                  </w:pPr>
                  <w:r w:rsidRPr="006E1208">
                    <w:rPr>
                      <w:rFonts w:asciiTheme="minorHAnsi" w:hAnsiTheme="minorHAnsi" w:cstheme="minorHAnsi"/>
                      <w:b/>
                      <w:bCs/>
                      <w:iCs/>
                      <w:color w:val="000000"/>
                      <w:lang w:eastAsia="es-BO"/>
                    </w:rPr>
                    <w:t>Características de los Bienes</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Válvula esférica 1/2”</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Cantidad diez (10) unidades</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Diámetro nominal NPS 1/2”</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Tipo Bola/Esfera flotante de paso total, accionado a palanca</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Terminaciones Roscadas NPT H-H (ASME B1.20.1)</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Clasificación de Presión 1000 WOG/CWP</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Cuerpo de Acero al Carbono ASTM A216 Gr. WCB</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Internos (bola, vástago) de Acero Inoxidable AISI/SUS 304/316</w:t>
                  </w:r>
                </w:p>
                <w:p w:rsidR="006E1208" w:rsidRPr="006E1208" w:rsidRDefault="006E1208" w:rsidP="00C309D7">
                  <w:pPr>
                    <w:numPr>
                      <w:ilvl w:val="0"/>
                      <w:numId w:val="37"/>
                    </w:numPr>
                    <w:rPr>
                      <w:rFonts w:asciiTheme="minorHAnsi" w:hAnsiTheme="minorHAnsi" w:cstheme="minorHAnsi"/>
                    </w:rPr>
                  </w:pPr>
                  <w:r w:rsidRPr="006E1208">
                    <w:rPr>
                      <w:rFonts w:asciiTheme="minorHAnsi" w:hAnsiTheme="minorHAnsi" w:cstheme="minorHAnsi"/>
                    </w:rPr>
                    <w:t>Asiento teflón/PTFE reforzado</w:t>
                  </w:r>
                </w:p>
              </w:tc>
            </w:tr>
            <w:tr w:rsidR="006E1208" w:rsidRPr="00252C1D"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Nipple reductor concéntrico 3/4"x1/2"</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seis (6)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3/4"x1/2"</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Roscadas NPT M-M (ASME B1.20.1)</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 xml:space="preserve">Material Acero al Carbono ASTM A105 </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S-3000 (ASME B16.11)</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80/XS (ASME B16.11 / ASME B36.10)</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3</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Pernos espárragos 3/4"x120mm</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Cantidad doscientos setenta (270) unidades</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Dimensiones 3/4"x120mm(4¾”)</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Pernos de acero ASTM A193 Gr. B7 (AISI 4140)</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C/2 tuercas de acero ASTM A194 Gr. 2H</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4</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Pernos espárragos 3/4"x140mm</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Cantidad ciento ochenta (180) unidades</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Dimensiones 3/4"x140mm(5½”)</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Pernos de acero ASTM A193 Gr. B7 (AISI 4140)</w:t>
                  </w:r>
                </w:p>
                <w:p w:rsidR="006E1208" w:rsidRPr="006E1208" w:rsidRDefault="006E1208" w:rsidP="00C309D7">
                  <w:pPr>
                    <w:numPr>
                      <w:ilvl w:val="0"/>
                      <w:numId w:val="39"/>
                    </w:numPr>
                    <w:rPr>
                      <w:rFonts w:asciiTheme="minorHAnsi" w:hAnsiTheme="minorHAnsi" w:cstheme="minorHAnsi"/>
                    </w:rPr>
                  </w:pPr>
                  <w:r w:rsidRPr="006E1208">
                    <w:rPr>
                      <w:rFonts w:asciiTheme="minorHAnsi" w:hAnsiTheme="minorHAnsi" w:cstheme="minorHAnsi"/>
                    </w:rPr>
                    <w:t>C/2 tuercas de acero ASTM A194 Gr. 2H</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5</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Reductor concéntrico 8"x6"</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dos (2)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8"x6"</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6</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Reductor concéntrico 6"x4"</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dos (2)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6"x4"</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lastRenderedPageBreak/>
                    <w:t>7</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Reductor concéntrico 4"x3"</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dos (2)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4"x3"</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8</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Reductor concéntrico 3"x2"</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cuatro (4)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3"x2"</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9</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Codo 90º 2"</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veinte (20)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 xml:space="preserve">Radio Largo LR (ASME B16.9) </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de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10</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2"</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Cantidad treinta (30) unidades</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40"/>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Longitud nominal 6 metros / 20 pies (API 5L)</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11</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tricapa 2"</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diez (10)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Longitud nominal 6 metros / 20 pies (API 5L)</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Recubrimiento tricapa 3PE (CSA Z245.21 - Sistema B1)</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12</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Brida 2"</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cuarenta (40)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ASTM A105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lastRenderedPageBreak/>
                    <w:t>Clasificación de Presión Clase S-300 (ASME B16.5)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Cara Realzada (RF) (ASME B16.5)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Cuello para Soldar (WN)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lastRenderedPageBreak/>
                    <w:t>13</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Válvula esférica 2"</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Cantidad trece (13) unidades</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Tipo Bola/Esfera flotante de paso total, accionado a palanca (API 6D)</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Terminación Bridada RF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Clasificación de Presión  Clase S-300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Cuerpo de Acero al Carbono ASTM A216 Gr. WCB</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Internos (bola, vástago) de Acero Inoxidable AISI/SUS 304/316</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Asiento teflón/PTFE reforzado</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14</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Empaquetadura metálica 2"</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cincuenta (50)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2"</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Tipo espiralada metálica RF (ASME B.16.20 /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Espiralado de Acero Inoxidable AISI/SUS 304/316 (ASME B.16.20)</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Material de relleno FG/PTFE (ASME B.16.20)</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15</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Tee normal 2"</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veinte (20)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2" (normal/recta)</w:t>
                  </w:r>
                </w:p>
                <w:p w:rsidR="006E1208" w:rsidRPr="006E1208" w:rsidRDefault="006E1208" w:rsidP="00C309D7">
                  <w:pPr>
                    <w:numPr>
                      <w:ilvl w:val="0"/>
                      <w:numId w:val="43"/>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16</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Codo 90º 3"</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diez (10)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3"</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 xml:space="preserve">Radio Largo LR (ASME B16.9) </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17</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Cantidad quince (15) unidades</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Diámetro nominal NPS 3"</w:t>
                  </w:r>
                </w:p>
                <w:p w:rsidR="006E1208" w:rsidRPr="006E1208" w:rsidRDefault="006E1208" w:rsidP="00C309D7">
                  <w:pPr>
                    <w:numPr>
                      <w:ilvl w:val="0"/>
                      <w:numId w:val="40"/>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Longitud nominal 6 metros / 20 pies (API 5L)</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18</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tricapa 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diez (10)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lastRenderedPageBreak/>
                    <w:t>Diámetro nominal NPS 3"</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Longitud nominal 6 metros / 20 pies (API 5L)</w:t>
                  </w:r>
                </w:p>
                <w:p w:rsidR="006E1208" w:rsidRPr="006E1208" w:rsidRDefault="006E1208" w:rsidP="00C309D7">
                  <w:pPr>
                    <w:numPr>
                      <w:ilvl w:val="0"/>
                      <w:numId w:val="41"/>
                    </w:numPr>
                    <w:rPr>
                      <w:rFonts w:asciiTheme="minorHAnsi" w:hAnsiTheme="minorHAnsi" w:cstheme="minorHAnsi"/>
                      <w:b/>
                    </w:rPr>
                  </w:pPr>
                  <w:r w:rsidRPr="006E1208">
                    <w:rPr>
                      <w:rFonts w:asciiTheme="minorHAnsi" w:hAnsiTheme="minorHAnsi" w:cstheme="minorHAnsi"/>
                    </w:rPr>
                    <w:t>Recubrimiento tricapa 3PE (CSA Z245.21 - Sistema B1)</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lastRenderedPageBreak/>
                    <w:t>19</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Brida 3"</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veinte (20)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Diámetro nominal NPS 3"</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ASTM A105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Cara Realzada (RF) (ASME B16.5)</w:t>
                  </w:r>
                </w:p>
                <w:p w:rsidR="006E1208" w:rsidRPr="006E1208" w:rsidRDefault="006E1208" w:rsidP="00C309D7">
                  <w:pPr>
                    <w:numPr>
                      <w:ilvl w:val="0"/>
                      <w:numId w:val="41"/>
                    </w:numPr>
                    <w:rPr>
                      <w:rFonts w:asciiTheme="minorHAnsi" w:hAnsiTheme="minorHAnsi" w:cstheme="minorHAnsi"/>
                      <w:b/>
                    </w:rPr>
                  </w:pPr>
                  <w:r w:rsidRPr="006E1208">
                    <w:rPr>
                      <w:rFonts w:asciiTheme="minorHAnsi" w:hAnsiTheme="minorHAnsi" w:cstheme="minorHAnsi"/>
                    </w:rPr>
                    <w:t>Cuello para Soldar (WN)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20</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Válvula esférica 3"</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Cantidad siete (7) unidades</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Diámetro nominal NPS 3"</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Tipo Bola/Esfera flotante de paso total, accionado a palanca (API 6D)</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Terminación Bridada RF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Clasificación de Presión  Clase S-300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Cuerpo de Acero al Carbono ASTM A216 Gr. WCB</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Internos (bola, vástago) de Acero Inoxidable AISI/SUS 304/316</w:t>
                  </w:r>
                </w:p>
                <w:p w:rsidR="006E1208" w:rsidRPr="006E1208" w:rsidRDefault="006E1208" w:rsidP="00C309D7">
                  <w:pPr>
                    <w:numPr>
                      <w:ilvl w:val="0"/>
                      <w:numId w:val="42"/>
                    </w:numPr>
                    <w:rPr>
                      <w:rFonts w:asciiTheme="minorHAnsi" w:hAnsiTheme="minorHAnsi" w:cstheme="minorHAnsi"/>
                      <w:b/>
                    </w:rPr>
                  </w:pPr>
                  <w:r w:rsidRPr="006E1208">
                    <w:rPr>
                      <w:rFonts w:asciiTheme="minorHAnsi" w:hAnsiTheme="minorHAnsi" w:cstheme="minorHAnsi"/>
                    </w:rPr>
                    <w:t>Asiento teflón/PTFE reforzado</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21</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Empaquetadura metálica 3"</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treinta (30)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3"</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Tipo espiralada metálica RF (ASME B.16.20 /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Espiralado de Acero Inoxidable AISI/SUS 304/316 (ASME B.16.20)</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Relleno FG/PTFE (ASME B.16.20)</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22</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Tee normal 3"</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seis (6)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3" (normal/recta)</w:t>
                  </w:r>
                </w:p>
                <w:p w:rsidR="006E1208" w:rsidRPr="006E1208" w:rsidRDefault="006E1208" w:rsidP="00C309D7">
                  <w:pPr>
                    <w:numPr>
                      <w:ilvl w:val="0"/>
                      <w:numId w:val="43"/>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23</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Codo 90º 4"</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cuatro (4)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4"</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 xml:space="preserve">Radio Largo LR (ASME B16.9) </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lastRenderedPageBreak/>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lastRenderedPageBreak/>
                    <w:t>24</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4"</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Cantidad ocho (8) unidades</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Diámetro nominal NPS 4"</w:t>
                  </w:r>
                </w:p>
                <w:p w:rsidR="006E1208" w:rsidRPr="006E1208" w:rsidRDefault="006E1208" w:rsidP="00C309D7">
                  <w:pPr>
                    <w:numPr>
                      <w:ilvl w:val="0"/>
                      <w:numId w:val="40"/>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0"/>
                    </w:numPr>
                    <w:rPr>
                      <w:rFonts w:asciiTheme="minorHAnsi" w:hAnsiTheme="minorHAnsi" w:cstheme="minorHAnsi"/>
                      <w:b/>
                    </w:rPr>
                  </w:pPr>
                  <w:r w:rsidRPr="006E1208">
                    <w:rPr>
                      <w:rFonts w:asciiTheme="minorHAnsi" w:hAnsiTheme="minorHAnsi" w:cstheme="minorHAnsi"/>
                    </w:rPr>
                    <w:t>Longitud nominal 6 metros / 20 pies (API 5L)</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25</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Brida 4"</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diez (10)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Diámetro nominal NPS 4"</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ASTM A105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Cara Realzada (RF) (ASME B16.5)</w:t>
                  </w:r>
                </w:p>
                <w:p w:rsidR="006E1208" w:rsidRPr="006E1208" w:rsidRDefault="006E1208" w:rsidP="00C309D7">
                  <w:pPr>
                    <w:numPr>
                      <w:ilvl w:val="0"/>
                      <w:numId w:val="41"/>
                    </w:numPr>
                    <w:rPr>
                      <w:rFonts w:asciiTheme="minorHAnsi" w:hAnsiTheme="minorHAnsi" w:cstheme="minorHAnsi"/>
                      <w:b/>
                    </w:rPr>
                  </w:pPr>
                  <w:r w:rsidRPr="006E1208">
                    <w:rPr>
                      <w:rFonts w:asciiTheme="minorHAnsi" w:hAnsiTheme="minorHAnsi" w:cstheme="minorHAnsi"/>
                    </w:rPr>
                    <w:t>Cuello para Soldar (WN)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26</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Válvula esférica 4"</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Cantidad siete (7) unidades</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Diámetro nominal NPS 4"</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Tipo Bola/Esfera flotante de paso total, accionado a palanca (API 6D)</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Terminación Bridada RF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Clasificación de Presión  Clase S-300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Cuerpo de Acero al Carbono ASTM A216 Gr. WCB</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Internos (bola, vástago) de Acero Inoxidable AISI/SUS 304/316</w:t>
                  </w:r>
                </w:p>
                <w:p w:rsidR="006E1208" w:rsidRPr="006E1208" w:rsidRDefault="006E1208" w:rsidP="00C309D7">
                  <w:pPr>
                    <w:numPr>
                      <w:ilvl w:val="0"/>
                      <w:numId w:val="42"/>
                    </w:numPr>
                    <w:rPr>
                      <w:rFonts w:asciiTheme="minorHAnsi" w:hAnsiTheme="minorHAnsi" w:cstheme="minorHAnsi"/>
                      <w:b/>
                    </w:rPr>
                  </w:pPr>
                  <w:r w:rsidRPr="006E1208">
                    <w:rPr>
                      <w:rFonts w:asciiTheme="minorHAnsi" w:hAnsiTheme="minorHAnsi" w:cstheme="minorHAnsi"/>
                    </w:rPr>
                    <w:t>Asiento teflón/PTFE reforzado</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27</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Empaquetadura metálica 4"</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veinte (20)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4"</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Tipo espiralada metálica RF (ASME B.16.20 /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Espiralado de Acero Inoxidable AISI/SUS 304/316 (ASME B.16.20)</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Material de relleno FG/PTFE (ASME B.16.20)</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28</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Tee normal 4"</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cuatro (4)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4" (normal/recta)</w:t>
                  </w:r>
                </w:p>
                <w:p w:rsidR="006E1208" w:rsidRPr="006E1208" w:rsidRDefault="006E1208" w:rsidP="00C309D7">
                  <w:pPr>
                    <w:numPr>
                      <w:ilvl w:val="0"/>
                      <w:numId w:val="43"/>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29</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Codo 90º 6"</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Cantidad seis (6) unidades</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Diámetro nominal NPS 6"</w:t>
                  </w:r>
                </w:p>
                <w:p w:rsidR="006E1208" w:rsidRPr="006E1208" w:rsidRDefault="006E1208" w:rsidP="00C309D7">
                  <w:pPr>
                    <w:numPr>
                      <w:ilvl w:val="0"/>
                      <w:numId w:val="38"/>
                    </w:numPr>
                    <w:rPr>
                      <w:rFonts w:asciiTheme="minorHAnsi" w:hAnsiTheme="minorHAnsi" w:cstheme="minorHAnsi"/>
                      <w:lang w:val="en-US"/>
                    </w:rPr>
                  </w:pPr>
                  <w:r w:rsidRPr="006E1208">
                    <w:rPr>
                      <w:rFonts w:asciiTheme="minorHAnsi" w:hAnsiTheme="minorHAnsi" w:cstheme="minorHAnsi"/>
                      <w:lang w:val="en-US"/>
                    </w:rPr>
                    <w:t>Espesor de pared Schedule 40 (ASME B16.9 / ASME B36.10)</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lastRenderedPageBreak/>
                    <w:t xml:space="preserve">Radio Largo LR (ASME B16.9) </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38"/>
                    </w:numPr>
                    <w:rPr>
                      <w:rFonts w:asciiTheme="minorHAnsi" w:hAnsiTheme="minorHAnsi" w:cstheme="minorHAnsi"/>
                    </w:rPr>
                  </w:pPr>
                  <w:r w:rsidRPr="006E1208">
                    <w:rPr>
                      <w:rFonts w:asciiTheme="minorHAnsi" w:hAnsiTheme="minorHAnsi" w:cstheme="minorHAnsi"/>
                    </w:rPr>
                    <w:t>Clasificación de Presión Clase S-300 (ASME B16.9 / ASME B16.5)</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lastRenderedPageBreak/>
                    <w:t>30</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Cañería 6"</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Cantidad catorce (14) unidades</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Diámetro nominal NPS 6"</w:t>
                  </w:r>
                </w:p>
                <w:p w:rsidR="006E1208" w:rsidRPr="006E1208" w:rsidRDefault="006E1208" w:rsidP="00C309D7">
                  <w:pPr>
                    <w:numPr>
                      <w:ilvl w:val="0"/>
                      <w:numId w:val="40"/>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Terminación plana para soldadura a tope (API 5L / ASTM A106)</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Tipo de cañería/tubería sin costura (API 5L / ASTM A106/A53)</w:t>
                  </w:r>
                </w:p>
                <w:p w:rsidR="006E1208" w:rsidRPr="006E1208" w:rsidRDefault="006E1208" w:rsidP="00C309D7">
                  <w:pPr>
                    <w:numPr>
                      <w:ilvl w:val="0"/>
                      <w:numId w:val="40"/>
                    </w:numPr>
                    <w:rPr>
                      <w:rFonts w:asciiTheme="minorHAnsi" w:hAnsiTheme="minorHAnsi" w:cstheme="minorHAnsi"/>
                    </w:rPr>
                  </w:pPr>
                  <w:r w:rsidRPr="006E1208">
                    <w:rPr>
                      <w:rFonts w:asciiTheme="minorHAnsi" w:hAnsiTheme="minorHAnsi" w:cstheme="minorHAnsi"/>
                    </w:rPr>
                    <w:t>Material Acero al Carbono Gr. B (API 5L - PSL1 / ASTM A106/A53)</w:t>
                  </w:r>
                </w:p>
                <w:p w:rsidR="006E1208" w:rsidRPr="006E1208" w:rsidRDefault="006E1208" w:rsidP="00C309D7">
                  <w:pPr>
                    <w:numPr>
                      <w:ilvl w:val="0"/>
                      <w:numId w:val="40"/>
                    </w:numPr>
                    <w:rPr>
                      <w:rFonts w:asciiTheme="minorHAnsi" w:hAnsiTheme="minorHAnsi" w:cstheme="minorHAnsi"/>
                      <w:b/>
                    </w:rPr>
                  </w:pPr>
                  <w:r w:rsidRPr="006E1208">
                    <w:rPr>
                      <w:rFonts w:asciiTheme="minorHAnsi" w:hAnsiTheme="minorHAnsi" w:cstheme="minorHAnsi"/>
                    </w:rPr>
                    <w:t>Longitud nominal 6 metros / 20 pies (API 5L)</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31</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Brida 6"</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Cantidad ocho (8) unidades</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Diámetro nominal NPS 6"</w:t>
                  </w:r>
                </w:p>
                <w:p w:rsidR="006E1208" w:rsidRPr="006E1208" w:rsidRDefault="006E1208" w:rsidP="00C309D7">
                  <w:pPr>
                    <w:numPr>
                      <w:ilvl w:val="0"/>
                      <w:numId w:val="41"/>
                    </w:numPr>
                    <w:rPr>
                      <w:rFonts w:asciiTheme="minorHAnsi" w:hAnsiTheme="minorHAnsi" w:cstheme="minorHAnsi"/>
                      <w:lang w:val="en-US"/>
                    </w:rPr>
                  </w:pPr>
                  <w:r w:rsidRPr="006E1208">
                    <w:rPr>
                      <w:rFonts w:asciiTheme="minorHAnsi" w:hAnsiTheme="minorHAnsi" w:cstheme="minorHAnsi"/>
                      <w:lang w:val="en-US"/>
                    </w:rPr>
                    <w:t>Espesor de pared Schedule 40/STD (ASME B36.10)</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Material Acero al Carbono ASTM A105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1"/>
                    </w:numPr>
                    <w:rPr>
                      <w:rFonts w:asciiTheme="minorHAnsi" w:hAnsiTheme="minorHAnsi" w:cstheme="minorHAnsi"/>
                    </w:rPr>
                  </w:pPr>
                  <w:r w:rsidRPr="006E1208">
                    <w:rPr>
                      <w:rFonts w:asciiTheme="minorHAnsi" w:hAnsiTheme="minorHAnsi" w:cstheme="minorHAnsi"/>
                    </w:rPr>
                    <w:t>Cara Realzada (RF) (ASME B16.5)</w:t>
                  </w:r>
                </w:p>
                <w:p w:rsidR="006E1208" w:rsidRPr="006E1208" w:rsidRDefault="006E1208" w:rsidP="00C309D7">
                  <w:pPr>
                    <w:numPr>
                      <w:ilvl w:val="0"/>
                      <w:numId w:val="41"/>
                    </w:numPr>
                    <w:rPr>
                      <w:rFonts w:asciiTheme="minorHAnsi" w:hAnsiTheme="minorHAnsi" w:cstheme="minorHAnsi"/>
                      <w:b/>
                    </w:rPr>
                  </w:pPr>
                  <w:r w:rsidRPr="006E1208">
                    <w:rPr>
                      <w:rFonts w:asciiTheme="minorHAnsi" w:hAnsiTheme="minorHAnsi" w:cstheme="minorHAnsi"/>
                    </w:rPr>
                    <w:t>Cuello para Soldar (WN) (ASME B16.5)</w:t>
                  </w:r>
                </w:p>
              </w:tc>
            </w:tr>
            <w:tr w:rsidR="006E1208" w:rsidRPr="006E1208" w:rsidTr="006E1208">
              <w:trPr>
                <w:trHeight w:val="2753"/>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32</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Válvula esférica 6"</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Cantidad tres (3) unidades</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Diámetro nominal NPS 6"</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Tipo Bola/Esfera flotante de paso total, accionado a palanca (API 6D)</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Terminación Bridada RF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Clasificación de Presión  Clase S-300 (API 6D / ASME B16.5)</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Cuerpo de Acero al Carbono ASTM A216 Gr. WCB</w:t>
                  </w:r>
                </w:p>
                <w:p w:rsidR="006E1208" w:rsidRPr="006E1208" w:rsidRDefault="006E1208" w:rsidP="00C309D7">
                  <w:pPr>
                    <w:numPr>
                      <w:ilvl w:val="0"/>
                      <w:numId w:val="42"/>
                    </w:numPr>
                    <w:rPr>
                      <w:rFonts w:asciiTheme="minorHAnsi" w:hAnsiTheme="minorHAnsi" w:cstheme="minorHAnsi"/>
                    </w:rPr>
                  </w:pPr>
                  <w:r w:rsidRPr="006E1208">
                    <w:rPr>
                      <w:rFonts w:asciiTheme="minorHAnsi" w:hAnsiTheme="minorHAnsi" w:cstheme="minorHAnsi"/>
                    </w:rPr>
                    <w:t>Internos (bola, vástago) de Acero Inoxidable AISI/SUS 304/316</w:t>
                  </w:r>
                </w:p>
                <w:p w:rsidR="006E1208" w:rsidRPr="006E1208" w:rsidRDefault="006E1208" w:rsidP="00C309D7">
                  <w:pPr>
                    <w:numPr>
                      <w:ilvl w:val="0"/>
                      <w:numId w:val="42"/>
                    </w:numPr>
                    <w:rPr>
                      <w:rFonts w:asciiTheme="minorHAnsi" w:hAnsiTheme="minorHAnsi" w:cstheme="minorHAnsi"/>
                      <w:b/>
                    </w:rPr>
                  </w:pPr>
                  <w:r w:rsidRPr="006E1208">
                    <w:rPr>
                      <w:rFonts w:asciiTheme="minorHAnsi" w:hAnsiTheme="minorHAnsi" w:cstheme="minorHAnsi"/>
                    </w:rPr>
                    <w:t>Asiento teflón/PTFE reforzado</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33</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Empaquetadura metálica 6"</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veinte (20)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6"</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Tipo espiralada metálica RF (ASME B.16.20 /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Clasificación de Presión Clase S-300 (ASME B16.5)</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Espiralado de Acero Inoxidable AISI/SUS 304/316 (ASME B.16.20)</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Material de relleno FG/PTFE (ASME B.16.20)</w:t>
                  </w:r>
                </w:p>
              </w:tc>
            </w:tr>
            <w:tr w:rsidR="006E1208" w:rsidRPr="006E1208" w:rsidTr="00E8251D">
              <w:trPr>
                <w:trHeight w:val="170"/>
                <w:jc w:val="center"/>
              </w:trPr>
              <w:tc>
                <w:tcPr>
                  <w:tcW w:w="935" w:type="dxa"/>
                  <w:shd w:val="clear" w:color="auto" w:fill="auto"/>
                </w:tcPr>
                <w:p w:rsidR="006E1208" w:rsidRPr="006E1208" w:rsidRDefault="006E1208" w:rsidP="00E8251D">
                  <w:pPr>
                    <w:rPr>
                      <w:rFonts w:asciiTheme="minorHAnsi" w:hAnsiTheme="minorHAnsi" w:cstheme="minorHAnsi"/>
                      <w:b/>
                    </w:rPr>
                  </w:pPr>
                  <w:r w:rsidRPr="006E1208">
                    <w:rPr>
                      <w:rFonts w:asciiTheme="minorHAnsi" w:hAnsiTheme="minorHAnsi" w:cstheme="minorHAnsi"/>
                      <w:b/>
                    </w:rPr>
                    <w:t>34</w:t>
                  </w:r>
                </w:p>
              </w:tc>
              <w:tc>
                <w:tcPr>
                  <w:tcW w:w="8073" w:type="dxa"/>
                  <w:shd w:val="clear" w:color="auto" w:fill="auto"/>
                  <w:noWrap/>
                </w:tcPr>
                <w:p w:rsidR="006E1208" w:rsidRPr="006E1208" w:rsidRDefault="006E1208" w:rsidP="00E8251D">
                  <w:pPr>
                    <w:rPr>
                      <w:rFonts w:asciiTheme="minorHAnsi" w:hAnsiTheme="minorHAnsi" w:cstheme="minorHAnsi"/>
                      <w:b/>
                    </w:rPr>
                  </w:pPr>
                  <w:r w:rsidRPr="006E1208">
                    <w:rPr>
                      <w:rFonts w:asciiTheme="minorHAnsi" w:hAnsiTheme="minorHAnsi" w:cstheme="minorHAnsi"/>
                      <w:b/>
                    </w:rPr>
                    <w:t>Tee normal 6"</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Cantidad cuatro (4) unidades</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Marca/modelo y procedencia: a indicar por el proponente</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Diámetro nominal NPS 6" (normal/recta)</w:t>
                  </w:r>
                </w:p>
                <w:p w:rsidR="006E1208" w:rsidRPr="006E1208" w:rsidRDefault="006E1208" w:rsidP="00C309D7">
                  <w:pPr>
                    <w:numPr>
                      <w:ilvl w:val="0"/>
                      <w:numId w:val="43"/>
                    </w:numPr>
                    <w:rPr>
                      <w:rFonts w:asciiTheme="minorHAnsi" w:hAnsiTheme="minorHAnsi" w:cstheme="minorHAnsi"/>
                      <w:lang w:val="en-US"/>
                    </w:rPr>
                  </w:pPr>
                  <w:r w:rsidRPr="006E1208">
                    <w:rPr>
                      <w:rFonts w:asciiTheme="minorHAnsi" w:hAnsiTheme="minorHAnsi" w:cstheme="minorHAnsi"/>
                      <w:lang w:val="en-US"/>
                    </w:rPr>
                    <w:t>Espesor de pared Schedule 40/STD (ASME B16.9 / ASME B36.10)</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Terminaciones para soldadura a tope (ASME B16.9)</w:t>
                  </w:r>
                </w:p>
                <w:p w:rsidR="006E1208" w:rsidRPr="006E1208" w:rsidRDefault="006E1208" w:rsidP="00C309D7">
                  <w:pPr>
                    <w:numPr>
                      <w:ilvl w:val="0"/>
                      <w:numId w:val="43"/>
                    </w:numPr>
                    <w:rPr>
                      <w:rFonts w:asciiTheme="minorHAnsi" w:hAnsiTheme="minorHAnsi" w:cstheme="minorHAnsi"/>
                    </w:rPr>
                  </w:pPr>
                  <w:r w:rsidRPr="006E1208">
                    <w:rPr>
                      <w:rFonts w:asciiTheme="minorHAnsi" w:hAnsiTheme="minorHAnsi" w:cstheme="minorHAnsi"/>
                    </w:rPr>
                    <w:t>Material Acero al Carbono ASTM A234 Gr. WPB</w:t>
                  </w:r>
                </w:p>
                <w:p w:rsidR="006E1208" w:rsidRPr="006E1208" w:rsidRDefault="006E1208" w:rsidP="00C309D7">
                  <w:pPr>
                    <w:numPr>
                      <w:ilvl w:val="0"/>
                      <w:numId w:val="43"/>
                    </w:numPr>
                    <w:rPr>
                      <w:rFonts w:asciiTheme="minorHAnsi" w:hAnsiTheme="minorHAnsi" w:cstheme="minorHAnsi"/>
                      <w:b/>
                    </w:rPr>
                  </w:pPr>
                  <w:r w:rsidRPr="006E1208">
                    <w:rPr>
                      <w:rFonts w:asciiTheme="minorHAnsi" w:hAnsiTheme="minorHAnsi" w:cstheme="minorHAnsi"/>
                    </w:rPr>
                    <w:t>Clasificación de Presión Clase S-300 (ASME B16.9 / ASME B16.5)</w:t>
                  </w:r>
                </w:p>
              </w:tc>
            </w:tr>
          </w:tbl>
          <w:p w:rsidR="006E1208" w:rsidRPr="006E1208" w:rsidRDefault="006E1208" w:rsidP="00E8251D">
            <w:pPr>
              <w:pStyle w:val="Prrafodelista"/>
              <w:autoSpaceDE w:val="0"/>
              <w:autoSpaceDN w:val="0"/>
              <w:ind w:left="0"/>
              <w:jc w:val="both"/>
              <w:rPr>
                <w:rFonts w:asciiTheme="minorHAnsi" w:hAnsiTheme="minorHAnsi" w:cstheme="minorHAnsi"/>
                <w:bCs/>
                <w:iCs/>
              </w:rPr>
            </w:pPr>
          </w:p>
        </w:tc>
      </w:tr>
      <w:tr w:rsidR="006E1208" w:rsidRPr="006E1208" w:rsidTr="00E82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1"/>
        </w:trPr>
        <w:tc>
          <w:tcPr>
            <w:tcW w:w="5000" w:type="pct"/>
            <w:shd w:val="clear" w:color="auto" w:fill="808080"/>
            <w:vAlign w:val="center"/>
          </w:tcPr>
          <w:p w:rsidR="006E1208" w:rsidRPr="006E1208" w:rsidRDefault="006E1208" w:rsidP="00E8251D">
            <w:pPr>
              <w:rPr>
                <w:rFonts w:asciiTheme="minorHAnsi" w:hAnsiTheme="minorHAnsi" w:cstheme="minorHAnsi"/>
                <w:color w:val="000000"/>
                <w:lang w:eastAsia="es-BO"/>
              </w:rPr>
            </w:pPr>
            <w:r w:rsidRPr="006E1208">
              <w:rPr>
                <w:rFonts w:asciiTheme="minorHAnsi" w:hAnsiTheme="minorHAnsi" w:cstheme="minorHAnsi"/>
                <w:b/>
                <w:bCs/>
                <w:color w:val="000000"/>
              </w:rPr>
              <w:lastRenderedPageBreak/>
              <w:t>PLAZO DE ENTREGA  (PARA TODOS LO ITEMS)</w:t>
            </w:r>
          </w:p>
        </w:tc>
      </w:tr>
      <w:tr w:rsidR="006E1208" w:rsidRPr="006E1208" w:rsidTr="00E82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76"/>
        </w:trPr>
        <w:tc>
          <w:tcPr>
            <w:tcW w:w="5000" w:type="pct"/>
            <w:tcBorders>
              <w:bottom w:val="single" w:sz="4" w:space="0" w:color="auto"/>
            </w:tcBorders>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bCs/>
                <w:iCs/>
              </w:rPr>
            </w:pPr>
            <w:r w:rsidRPr="006E1208">
              <w:rPr>
                <w:rFonts w:asciiTheme="minorHAnsi" w:hAnsiTheme="minorHAnsi" w:cstheme="minorHAnsi"/>
                <w:bCs/>
                <w:iCs/>
              </w:rPr>
              <w:t xml:space="preserve">La entrega de los bienes en el lugar de entrega establecido deberá ser en un plazo no mayor a </w:t>
            </w:r>
            <w:r w:rsidRPr="006E1208">
              <w:rPr>
                <w:rFonts w:asciiTheme="minorHAnsi" w:hAnsiTheme="minorHAnsi" w:cstheme="minorHAnsi"/>
                <w:b/>
                <w:bCs/>
                <w:iCs/>
              </w:rPr>
              <w:t xml:space="preserve">treinta (30) días calendario </w:t>
            </w:r>
            <w:r w:rsidRPr="006E1208">
              <w:rPr>
                <w:rFonts w:asciiTheme="minorHAnsi" w:hAnsiTheme="minorHAnsi" w:cstheme="minorHAnsi"/>
                <w:bCs/>
                <w:iCs/>
              </w:rPr>
              <w:t>a partir de la suscripción de la orden de proceder emitida por la unidad solicitante una vez suscrito el contrato.</w:t>
            </w:r>
          </w:p>
        </w:tc>
      </w:tr>
    </w:tbl>
    <w:p w:rsidR="006E1208" w:rsidRPr="006E1208" w:rsidRDefault="006E1208" w:rsidP="006E1208">
      <w:pPr>
        <w:pStyle w:val="Prrafodelista"/>
        <w:ind w:left="567"/>
        <w:contextualSpacing/>
        <w:jc w:val="both"/>
        <w:rPr>
          <w:rFonts w:asciiTheme="minorHAnsi" w:hAnsiTheme="minorHAnsi" w:cstheme="minorHAnsi"/>
          <w:b/>
          <w:bCs/>
          <w:lang w:eastAsia="es-BO"/>
        </w:rPr>
      </w:pPr>
    </w:p>
    <w:p w:rsidR="006E1208" w:rsidRPr="006E1208" w:rsidRDefault="006E1208" w:rsidP="00C309D7">
      <w:pPr>
        <w:pStyle w:val="Prrafodelista"/>
        <w:numPr>
          <w:ilvl w:val="0"/>
          <w:numId w:val="44"/>
        </w:numPr>
        <w:ind w:left="567" w:hanging="567"/>
        <w:contextualSpacing/>
        <w:jc w:val="both"/>
        <w:rPr>
          <w:rFonts w:asciiTheme="minorHAnsi" w:hAnsiTheme="minorHAnsi" w:cstheme="minorHAnsi"/>
          <w:b/>
          <w:bCs/>
          <w:lang w:eastAsia="es-BO"/>
        </w:rPr>
      </w:pPr>
      <w:r w:rsidRPr="006E1208">
        <w:rPr>
          <w:rFonts w:asciiTheme="minorHAnsi" w:hAnsiTheme="minorHAnsi" w:cstheme="minorHAnsi"/>
          <w:b/>
          <w:bCs/>
          <w:lang w:eastAsia="es-BO"/>
        </w:rPr>
        <w:t>CONDICIONES REQUERIDAS PARA EL BIEN (De cumplimiento obligatorio)(PARA TODOS LOS ITEMS)</w:t>
      </w:r>
    </w:p>
    <w:p w:rsidR="006E1208" w:rsidRPr="006E1208" w:rsidRDefault="006E1208" w:rsidP="006E1208">
      <w:pPr>
        <w:pStyle w:val="Prrafodelista"/>
        <w:ind w:left="0"/>
        <w:jc w:val="both"/>
        <w:rPr>
          <w:rFonts w:asciiTheme="minorHAnsi" w:hAnsiTheme="minorHAnsi" w:cstheme="minorHAnsi"/>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6E1208" w:rsidRPr="006E1208" w:rsidTr="00E8251D">
        <w:trPr>
          <w:trHeight w:val="397"/>
        </w:trPr>
        <w:tc>
          <w:tcPr>
            <w:tcW w:w="9709" w:type="dxa"/>
            <w:shd w:val="clear" w:color="auto" w:fill="808080"/>
            <w:vAlign w:val="center"/>
          </w:tcPr>
          <w:p w:rsidR="006E1208" w:rsidRPr="006E1208" w:rsidRDefault="006E1208" w:rsidP="00E8251D">
            <w:pPr>
              <w:autoSpaceDE w:val="0"/>
              <w:autoSpaceDN w:val="0"/>
              <w:adjustRightInd w:val="0"/>
              <w:rPr>
                <w:rFonts w:asciiTheme="minorHAnsi" w:hAnsiTheme="minorHAnsi" w:cstheme="minorHAnsi"/>
                <w:b/>
                <w:bCs/>
                <w:lang w:eastAsia="es-BO"/>
              </w:rPr>
            </w:pPr>
            <w:r w:rsidRPr="006E1208">
              <w:rPr>
                <w:rFonts w:asciiTheme="minorHAnsi" w:hAnsiTheme="minorHAnsi" w:cstheme="minorHAnsi"/>
                <w:b/>
                <w:bCs/>
              </w:rPr>
              <w:t>LUGAR DE ENTREGA DE LOS BIENES</w:t>
            </w:r>
          </w:p>
        </w:tc>
      </w:tr>
      <w:tr w:rsidR="006E1208" w:rsidRPr="006E1208" w:rsidTr="00E8251D">
        <w:trPr>
          <w:trHeight w:val="494"/>
        </w:trPr>
        <w:tc>
          <w:tcPr>
            <w:tcW w:w="9709" w:type="dxa"/>
            <w:tcBorders>
              <w:bottom w:val="single" w:sz="4" w:space="0" w:color="auto"/>
            </w:tcBorders>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rPr>
              <w:t>La entrega de los bienes deberá ser realizada en almacenes de Distrito Comercial La Paz (Planta Senkata) de YPFB, ubicada en la Av. 6 de marzo carretera Oruro Km 8 – Senkata - El Alto.</w:t>
            </w:r>
          </w:p>
        </w:tc>
      </w:tr>
      <w:tr w:rsidR="006E1208" w:rsidRPr="006E1208" w:rsidTr="00E8251D">
        <w:trPr>
          <w:trHeight w:val="392"/>
        </w:trPr>
        <w:tc>
          <w:tcPr>
            <w:tcW w:w="9709" w:type="dxa"/>
            <w:shd w:val="clear" w:color="auto" w:fill="808080"/>
            <w:vAlign w:val="center"/>
          </w:tcPr>
          <w:p w:rsidR="006E1208" w:rsidRPr="006E1208" w:rsidRDefault="006E1208" w:rsidP="00E8251D">
            <w:pPr>
              <w:autoSpaceDE w:val="0"/>
              <w:autoSpaceDN w:val="0"/>
              <w:adjustRightInd w:val="0"/>
              <w:rPr>
                <w:rFonts w:asciiTheme="minorHAnsi" w:hAnsiTheme="minorHAnsi" w:cstheme="minorHAnsi"/>
                <w:lang w:eastAsia="es-BO"/>
              </w:rPr>
            </w:pPr>
            <w:r w:rsidRPr="006E1208">
              <w:rPr>
                <w:rFonts w:asciiTheme="minorHAnsi" w:hAnsiTheme="minorHAnsi" w:cstheme="minorHAnsi"/>
                <w:b/>
                <w:bCs/>
              </w:rPr>
              <w:t>FORMA DE PAGO</w:t>
            </w:r>
          </w:p>
        </w:tc>
      </w:tr>
      <w:tr w:rsidR="006E1208" w:rsidRPr="006E1208" w:rsidTr="00E8251D">
        <w:trPr>
          <w:trHeight w:val="373"/>
        </w:trPr>
        <w:tc>
          <w:tcPr>
            <w:tcW w:w="9709" w:type="dxa"/>
            <w:tcBorders>
              <w:bottom w:val="single" w:sz="4" w:space="0" w:color="auto"/>
            </w:tcBorders>
            <w:shd w:val="clear" w:color="auto" w:fill="auto"/>
            <w:vAlign w:val="bottom"/>
          </w:tcPr>
          <w:p w:rsidR="006E1208" w:rsidRPr="006E1208" w:rsidRDefault="006E1208" w:rsidP="00E8251D">
            <w:p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 xml:space="preserve">El pago se realizará vía SIGEP, previo informe de conformidad emitido por el Comité de Recepción. La empresa adjudicada debe presentar los siguientes documentos para procesar el pago correspondiente:  </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Carta de solicitud de pago.</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Factura original a Nombre de YPFB (NIT: 1020269020).</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Fotocopia simple de NIT.</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Fotocopia simple de la Cedula de Identidad del propietario o representante legal.</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 xml:space="preserve">Fotocopia simple de Registro SIGEP </w:t>
            </w:r>
          </w:p>
          <w:p w:rsidR="006E1208" w:rsidRPr="006E1208" w:rsidRDefault="006E1208" w:rsidP="00C309D7">
            <w:pPr>
              <w:numPr>
                <w:ilvl w:val="0"/>
                <w:numId w:val="45"/>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lang w:eastAsia="es-BO"/>
              </w:rPr>
              <w:t>Fotocopia simple de Contrato.</w:t>
            </w:r>
          </w:p>
        </w:tc>
      </w:tr>
      <w:tr w:rsidR="006E1208" w:rsidRPr="006E1208" w:rsidTr="00E8251D">
        <w:trPr>
          <w:trHeight w:val="318"/>
        </w:trPr>
        <w:tc>
          <w:tcPr>
            <w:tcW w:w="9709" w:type="dxa"/>
            <w:shd w:val="clear" w:color="auto" w:fill="808080"/>
            <w:vAlign w:val="center"/>
          </w:tcPr>
          <w:p w:rsidR="006E1208" w:rsidRPr="006E1208" w:rsidRDefault="006E1208" w:rsidP="00E8251D">
            <w:pPr>
              <w:autoSpaceDE w:val="0"/>
              <w:autoSpaceDN w:val="0"/>
              <w:adjustRightInd w:val="0"/>
              <w:jc w:val="both"/>
              <w:rPr>
                <w:rFonts w:asciiTheme="minorHAnsi" w:hAnsiTheme="minorHAnsi" w:cstheme="minorHAnsi"/>
                <w:b/>
              </w:rPr>
            </w:pPr>
            <w:r w:rsidRPr="006E1208">
              <w:rPr>
                <w:rFonts w:asciiTheme="minorHAnsi" w:hAnsiTheme="minorHAnsi" w:cstheme="minorHAnsi"/>
                <w:b/>
              </w:rPr>
              <w:t>COMITÉ DE RECEPCIÓN</w:t>
            </w:r>
          </w:p>
        </w:tc>
      </w:tr>
      <w:tr w:rsidR="006E1208" w:rsidRPr="006E1208" w:rsidTr="00E8251D">
        <w:trPr>
          <w:trHeight w:val="318"/>
        </w:trPr>
        <w:tc>
          <w:tcPr>
            <w:tcW w:w="9709" w:type="dxa"/>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rPr>
              <w:t>El Comité de Recepción será designado por YPFB – DCLP, quienes tendrán las siguientes funciones:</w:t>
            </w:r>
          </w:p>
          <w:p w:rsidR="006E1208" w:rsidRPr="006E1208" w:rsidRDefault="006E1208" w:rsidP="00C309D7">
            <w:pPr>
              <w:numPr>
                <w:ilvl w:val="0"/>
                <w:numId w:val="49"/>
              </w:numPr>
              <w:autoSpaceDE w:val="0"/>
              <w:autoSpaceDN w:val="0"/>
              <w:adjustRightInd w:val="0"/>
              <w:jc w:val="both"/>
              <w:rPr>
                <w:rFonts w:asciiTheme="minorHAnsi" w:hAnsiTheme="minorHAnsi" w:cstheme="minorHAnsi"/>
              </w:rPr>
            </w:pPr>
            <w:r w:rsidRPr="006E1208">
              <w:rPr>
                <w:rFonts w:asciiTheme="minorHAnsi" w:hAnsiTheme="minorHAnsi" w:cstheme="minorHAnsi"/>
              </w:rPr>
              <w:t>Realizar el seguimiento y control al cumplimiento del contrato y sus especificaciones técnicas.</w:t>
            </w:r>
          </w:p>
          <w:p w:rsidR="006E1208" w:rsidRPr="006E1208" w:rsidRDefault="006E1208" w:rsidP="00C309D7">
            <w:pPr>
              <w:numPr>
                <w:ilvl w:val="0"/>
                <w:numId w:val="49"/>
              </w:numPr>
              <w:autoSpaceDE w:val="0"/>
              <w:autoSpaceDN w:val="0"/>
              <w:adjustRightInd w:val="0"/>
              <w:jc w:val="both"/>
              <w:rPr>
                <w:rFonts w:asciiTheme="minorHAnsi" w:hAnsiTheme="minorHAnsi" w:cstheme="minorHAnsi"/>
              </w:rPr>
            </w:pPr>
            <w:r w:rsidRPr="006E1208">
              <w:rPr>
                <w:rFonts w:asciiTheme="minorHAnsi" w:hAnsiTheme="minorHAnsi" w:cstheme="minorHAnsi"/>
              </w:rPr>
              <w:t>Realizar el informe de conformidad de la recepción de los bienes.</w:t>
            </w:r>
          </w:p>
        </w:tc>
      </w:tr>
      <w:tr w:rsidR="006E1208" w:rsidRPr="006E1208" w:rsidTr="00E8251D">
        <w:trPr>
          <w:trHeight w:val="318"/>
        </w:trPr>
        <w:tc>
          <w:tcPr>
            <w:tcW w:w="9709" w:type="dxa"/>
            <w:shd w:val="clear" w:color="auto" w:fill="A6A6A6"/>
            <w:vAlign w:val="center"/>
          </w:tcPr>
          <w:p w:rsidR="006E1208" w:rsidRPr="006E1208" w:rsidRDefault="006E1208" w:rsidP="00E8251D">
            <w:pPr>
              <w:jc w:val="both"/>
              <w:rPr>
                <w:rFonts w:asciiTheme="minorHAnsi" w:hAnsiTheme="minorHAnsi" w:cstheme="minorHAnsi"/>
              </w:rPr>
            </w:pPr>
            <w:r w:rsidRPr="006E1208">
              <w:rPr>
                <w:rFonts w:asciiTheme="minorHAnsi" w:hAnsiTheme="minorHAnsi" w:cstheme="minorHAnsi"/>
                <w:b/>
              </w:rPr>
              <w:t>CATÁLOGO / FICHA TECNICA Y CERTIFICADO DE CALIDAD</w:t>
            </w:r>
          </w:p>
        </w:tc>
      </w:tr>
      <w:tr w:rsidR="006E1208" w:rsidRPr="006E1208" w:rsidTr="00E8251D">
        <w:trPr>
          <w:trHeight w:val="318"/>
        </w:trPr>
        <w:tc>
          <w:tcPr>
            <w:tcW w:w="9709" w:type="dxa"/>
            <w:shd w:val="clear" w:color="auto" w:fill="auto"/>
            <w:vAlign w:val="center"/>
          </w:tcPr>
          <w:p w:rsidR="006E1208" w:rsidRPr="006E1208" w:rsidRDefault="006E1208" w:rsidP="00E8251D">
            <w:pPr>
              <w:jc w:val="both"/>
              <w:rPr>
                <w:rFonts w:asciiTheme="minorHAnsi" w:hAnsiTheme="minorHAnsi" w:cstheme="minorHAnsi"/>
              </w:rPr>
            </w:pPr>
            <w:r w:rsidRPr="006E1208">
              <w:rPr>
                <w:rFonts w:asciiTheme="minorHAnsi" w:hAnsiTheme="minorHAnsi" w:cstheme="minorHAnsi"/>
              </w:rPr>
              <w:t>Al momento de la entrega, el proponente debe incluir junto con los bienes, los catálogos y/o fichas técnicas de los mismos describiendo sus características técnicas, impreso y en idioma español/castellano o en inglés.</w:t>
            </w:r>
          </w:p>
          <w:p w:rsidR="006E1208" w:rsidRPr="006E1208" w:rsidRDefault="006E1208" w:rsidP="00E8251D">
            <w:pPr>
              <w:jc w:val="both"/>
              <w:rPr>
                <w:rFonts w:asciiTheme="minorHAnsi" w:hAnsiTheme="minorHAnsi" w:cstheme="minorHAnsi"/>
              </w:rPr>
            </w:pPr>
            <w:r w:rsidRPr="006E1208">
              <w:rPr>
                <w:rFonts w:asciiTheme="minorHAnsi" w:hAnsiTheme="minorHAnsi" w:cstheme="minorHAnsi"/>
              </w:rPr>
              <w:t>Así también, para los bienes que corresponda, se deberá adjuntar el certificado de calidad del fabricante.</w:t>
            </w:r>
          </w:p>
        </w:tc>
      </w:tr>
      <w:tr w:rsidR="006E1208" w:rsidRPr="006E1208" w:rsidTr="00E8251D">
        <w:trPr>
          <w:trHeight w:val="318"/>
        </w:trPr>
        <w:tc>
          <w:tcPr>
            <w:tcW w:w="9709" w:type="dxa"/>
            <w:shd w:val="clear" w:color="auto" w:fill="808080"/>
            <w:vAlign w:val="center"/>
          </w:tcPr>
          <w:p w:rsidR="006E1208" w:rsidRPr="006E1208" w:rsidRDefault="006E1208" w:rsidP="00E8251D">
            <w:pPr>
              <w:autoSpaceDE w:val="0"/>
              <w:autoSpaceDN w:val="0"/>
              <w:adjustRightInd w:val="0"/>
              <w:jc w:val="both"/>
              <w:rPr>
                <w:rFonts w:asciiTheme="minorHAnsi" w:hAnsiTheme="minorHAnsi" w:cstheme="minorHAnsi"/>
                <w:b/>
              </w:rPr>
            </w:pPr>
            <w:r w:rsidRPr="006E1208">
              <w:rPr>
                <w:rFonts w:asciiTheme="minorHAnsi" w:hAnsiTheme="minorHAnsi" w:cstheme="minorHAnsi"/>
                <w:b/>
              </w:rPr>
              <w:t>MULTAS</w:t>
            </w:r>
          </w:p>
        </w:tc>
      </w:tr>
      <w:tr w:rsidR="006E1208" w:rsidRPr="006E1208" w:rsidTr="00E8251D">
        <w:trPr>
          <w:trHeight w:val="555"/>
        </w:trPr>
        <w:tc>
          <w:tcPr>
            <w:tcW w:w="9709" w:type="dxa"/>
            <w:tcBorders>
              <w:bottom w:val="single" w:sz="4" w:space="0" w:color="auto"/>
            </w:tcBorders>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rPr>
              <w:t>Se aplicará una multa del uno por ciento (1%) del monto total adjudicado por cada día de retraso en el plazo de entrega establecido en el contrato , multa que no deberá exceder el veinte por ciento (20%) del monto total adjudicado, caso contrario YPFB procederá con la resolución del contrato, conforme normativa vigente. YPFB se reserva el derecho de realizar las acciones legales que correspondan.</w:t>
            </w:r>
          </w:p>
        </w:tc>
      </w:tr>
      <w:tr w:rsidR="006E1208" w:rsidRPr="006E1208" w:rsidTr="00E8251D">
        <w:trPr>
          <w:trHeight w:val="308"/>
        </w:trPr>
        <w:tc>
          <w:tcPr>
            <w:tcW w:w="9709" w:type="dxa"/>
            <w:shd w:val="clear" w:color="auto" w:fill="808080"/>
            <w:vAlign w:val="center"/>
          </w:tcPr>
          <w:p w:rsidR="006E1208" w:rsidRPr="006E1208" w:rsidRDefault="006E1208" w:rsidP="00E8251D">
            <w:pPr>
              <w:autoSpaceDE w:val="0"/>
              <w:autoSpaceDN w:val="0"/>
              <w:adjustRightInd w:val="0"/>
              <w:rPr>
                <w:rFonts w:asciiTheme="minorHAnsi" w:hAnsiTheme="minorHAnsi" w:cstheme="minorHAnsi"/>
                <w:b/>
                <w:bCs/>
                <w:lang w:eastAsia="es-BO"/>
              </w:rPr>
            </w:pPr>
            <w:r w:rsidRPr="006E1208">
              <w:rPr>
                <w:rFonts w:asciiTheme="minorHAnsi" w:hAnsiTheme="minorHAnsi" w:cstheme="minorHAnsi"/>
                <w:b/>
              </w:rPr>
              <w:t>GARANTÍA TÉCNICA</w:t>
            </w:r>
          </w:p>
        </w:tc>
      </w:tr>
      <w:tr w:rsidR="006E1208" w:rsidRPr="006E1208" w:rsidTr="00E8251D">
        <w:trPr>
          <w:trHeight w:val="596"/>
        </w:trPr>
        <w:tc>
          <w:tcPr>
            <w:tcW w:w="9709" w:type="dxa"/>
            <w:tcBorders>
              <w:bottom w:val="single" w:sz="4" w:space="0" w:color="auto"/>
            </w:tcBorders>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rPr>
              <w:t>La empresa adjudicada en el momento de la entrega, deberá presentar por escrito una garantía de los bienes ofertados por un tiempo de un (1) año, como mínimo, computado a partir de la fecha de recepción de los bienes en almacenes de YPFB Distrito Comercial La Paz (DCLP).</w:t>
            </w:r>
          </w:p>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b/>
              </w:rPr>
              <w:t>Alcance de la garantía</w:t>
            </w:r>
            <w:r w:rsidRPr="006E1208">
              <w:rPr>
                <w:rFonts w:asciiTheme="minorHAnsi" w:hAnsiTheme="minorHAnsi" w:cstheme="minorHAnsi"/>
                <w:b/>
                <w:bCs/>
              </w:rPr>
              <w:t>:</w:t>
            </w:r>
            <w:r w:rsidRPr="006E1208">
              <w:rPr>
                <w:rFonts w:asciiTheme="minorHAnsi" w:hAnsiTheme="minorHAnsi" w:cstheme="minorHAnsi"/>
              </w:rPr>
              <w:t xml:space="preserve"> La garantía técnica deberá cubrir defectos de fabricación, no detectables al momento de otorgar la conformidad. </w:t>
            </w:r>
          </w:p>
          <w:p w:rsidR="006E1208" w:rsidRPr="006E1208" w:rsidRDefault="006E1208" w:rsidP="00E8251D">
            <w:pPr>
              <w:jc w:val="both"/>
              <w:rPr>
                <w:rFonts w:asciiTheme="minorHAnsi" w:hAnsiTheme="minorHAnsi" w:cstheme="minorHAnsi"/>
              </w:rPr>
            </w:pPr>
            <w:r w:rsidRPr="006E1208">
              <w:rPr>
                <w:rFonts w:asciiTheme="minorHAnsi" w:hAnsiTheme="minorHAnsi" w:cstheme="minorHAnsi"/>
              </w:rPr>
              <w:t>Asimismo, el proponente adjudicado deberá estar en condiciones de reemplazar los bienes con defectos de fabricación, en el plazo máximo de 10 días calendario a partir de haberse efectuado el reclamo, por otro bien con las mismas características técnicas solicitadas, corriendo por su cuenta los gastos en los que incurra en el mismo, caso contrario YPFB tomará las determinaciones que le convengan.</w:t>
            </w:r>
          </w:p>
        </w:tc>
      </w:tr>
      <w:tr w:rsidR="006E1208" w:rsidRPr="006E1208" w:rsidTr="00E8251D">
        <w:trPr>
          <w:trHeight w:val="407"/>
        </w:trPr>
        <w:tc>
          <w:tcPr>
            <w:tcW w:w="9709" w:type="dxa"/>
            <w:tcBorders>
              <w:bottom w:val="single" w:sz="4" w:space="0" w:color="auto"/>
            </w:tcBorders>
            <w:shd w:val="clear" w:color="auto" w:fill="808080"/>
            <w:vAlign w:val="center"/>
          </w:tcPr>
          <w:p w:rsidR="006E1208" w:rsidRPr="006E1208" w:rsidRDefault="006E1208" w:rsidP="00E8251D">
            <w:pPr>
              <w:autoSpaceDE w:val="0"/>
              <w:autoSpaceDN w:val="0"/>
              <w:adjustRightInd w:val="0"/>
              <w:rPr>
                <w:rFonts w:asciiTheme="minorHAnsi" w:hAnsiTheme="minorHAnsi" w:cstheme="minorHAnsi"/>
                <w:b/>
                <w:color w:val="000000"/>
              </w:rPr>
            </w:pPr>
            <w:r w:rsidRPr="006E1208">
              <w:rPr>
                <w:rFonts w:asciiTheme="minorHAnsi" w:hAnsiTheme="minorHAnsi" w:cstheme="minorHAnsi"/>
                <w:b/>
                <w:color w:val="000000"/>
              </w:rPr>
              <w:t>MEDIOS DE TRANSPORTE</w:t>
            </w:r>
          </w:p>
        </w:tc>
      </w:tr>
      <w:tr w:rsidR="006E1208" w:rsidRPr="006E1208" w:rsidTr="00E8251D">
        <w:trPr>
          <w:trHeight w:val="903"/>
        </w:trPr>
        <w:tc>
          <w:tcPr>
            <w:tcW w:w="9709" w:type="dxa"/>
            <w:tcBorders>
              <w:bottom w:val="single" w:sz="4" w:space="0" w:color="auto"/>
            </w:tcBorders>
            <w:shd w:val="clear" w:color="auto" w:fill="auto"/>
            <w:vAlign w:val="center"/>
          </w:tcPr>
          <w:p w:rsidR="006E1208" w:rsidRPr="006E1208" w:rsidRDefault="006E1208" w:rsidP="00E8251D">
            <w:pPr>
              <w:jc w:val="both"/>
              <w:rPr>
                <w:rFonts w:asciiTheme="minorHAnsi" w:hAnsiTheme="minorHAnsi" w:cstheme="minorHAnsi"/>
              </w:rPr>
            </w:pPr>
            <w:r w:rsidRPr="006E1208">
              <w:rPr>
                <w:rFonts w:asciiTheme="minorHAnsi" w:hAnsiTheme="minorHAnsi" w:cstheme="minorHAnsi"/>
              </w:rPr>
              <w:t>La empresa adjudicada, es la única responsable del transporte de los bienes, por lo tanto, se le exige que tome las medidas necesarias, tales como seguros, servicios de embalaje, manipulación, carga y descarga, si es que fuesen necesarios, para que aseguren la entrega de los bienes en las condiciones requeridas en el lugar especificado. Todo esto corre a cuenta de la empresa proponente comprendido en la propuesta.</w:t>
            </w:r>
          </w:p>
        </w:tc>
      </w:tr>
      <w:tr w:rsidR="006E1208" w:rsidRPr="006E1208" w:rsidTr="00E8251D">
        <w:trPr>
          <w:trHeight w:val="341"/>
        </w:trPr>
        <w:tc>
          <w:tcPr>
            <w:tcW w:w="9709" w:type="dxa"/>
            <w:shd w:val="clear" w:color="auto" w:fill="808080"/>
            <w:vAlign w:val="center"/>
          </w:tcPr>
          <w:p w:rsidR="006E1208" w:rsidRPr="006E1208" w:rsidRDefault="006E1208" w:rsidP="00E8251D">
            <w:pPr>
              <w:autoSpaceDE w:val="0"/>
              <w:autoSpaceDN w:val="0"/>
              <w:adjustRightInd w:val="0"/>
              <w:jc w:val="both"/>
              <w:rPr>
                <w:rFonts w:asciiTheme="minorHAnsi" w:hAnsiTheme="minorHAnsi" w:cstheme="minorHAnsi"/>
                <w:b/>
                <w:color w:val="000000"/>
              </w:rPr>
            </w:pPr>
            <w:r w:rsidRPr="006E1208">
              <w:rPr>
                <w:rFonts w:asciiTheme="minorHAnsi" w:hAnsiTheme="minorHAnsi" w:cstheme="minorHAnsi"/>
                <w:b/>
                <w:color w:val="000000"/>
              </w:rPr>
              <w:lastRenderedPageBreak/>
              <w:t>ANEXOS (PARA TODOS LO ITEMS)</w:t>
            </w:r>
          </w:p>
        </w:tc>
      </w:tr>
      <w:tr w:rsidR="006E1208" w:rsidRPr="006E1208" w:rsidTr="00E8251D">
        <w:trPr>
          <w:trHeight w:val="270"/>
        </w:trPr>
        <w:tc>
          <w:tcPr>
            <w:tcW w:w="9709" w:type="dxa"/>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rPr>
            </w:pPr>
            <w:r w:rsidRPr="006E1208">
              <w:rPr>
                <w:rFonts w:asciiTheme="minorHAnsi" w:hAnsiTheme="minorHAnsi" w:cstheme="minorHAnsi"/>
              </w:rPr>
              <w:t>ANEXO 1 – GARANTIAS FINANCIERAS</w:t>
            </w:r>
          </w:p>
        </w:tc>
      </w:tr>
      <w:tr w:rsidR="006E1208" w:rsidRPr="006E1208" w:rsidTr="00E8251D">
        <w:trPr>
          <w:trHeight w:val="270"/>
        </w:trPr>
        <w:tc>
          <w:tcPr>
            <w:tcW w:w="9709" w:type="dxa"/>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highlight w:val="yellow"/>
              </w:rPr>
            </w:pPr>
            <w:r w:rsidRPr="006E1208">
              <w:rPr>
                <w:rFonts w:asciiTheme="minorHAnsi" w:hAnsiTheme="minorHAnsi" w:cstheme="minorHAnsi"/>
              </w:rPr>
              <w:t>ANEXO 2 –TRIBUTOS Y FACTURACIÓN</w:t>
            </w:r>
          </w:p>
        </w:tc>
      </w:tr>
      <w:tr w:rsidR="006E1208" w:rsidRPr="006E1208" w:rsidTr="00E8251D">
        <w:trPr>
          <w:trHeight w:val="270"/>
        </w:trPr>
        <w:tc>
          <w:tcPr>
            <w:tcW w:w="9709" w:type="dxa"/>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highlight w:val="yellow"/>
              </w:rPr>
            </w:pPr>
            <w:r w:rsidRPr="006E1208">
              <w:rPr>
                <w:rFonts w:asciiTheme="minorHAnsi" w:hAnsiTheme="minorHAnsi" w:cstheme="minorHAnsi"/>
              </w:rPr>
              <w:t>ANEXO 3 –SEGURIDAD INDUSTRIAL</w:t>
            </w:r>
          </w:p>
        </w:tc>
      </w:tr>
      <w:tr w:rsidR="006E1208" w:rsidRPr="006E1208" w:rsidTr="00E8251D">
        <w:trPr>
          <w:trHeight w:val="270"/>
        </w:trPr>
        <w:tc>
          <w:tcPr>
            <w:tcW w:w="9709" w:type="dxa"/>
            <w:shd w:val="clear" w:color="auto" w:fill="auto"/>
            <w:vAlign w:val="center"/>
          </w:tcPr>
          <w:p w:rsidR="006E1208" w:rsidRPr="006E1208" w:rsidRDefault="006E1208" w:rsidP="00E8251D">
            <w:pPr>
              <w:autoSpaceDE w:val="0"/>
              <w:autoSpaceDN w:val="0"/>
              <w:adjustRightInd w:val="0"/>
              <w:jc w:val="both"/>
              <w:rPr>
                <w:rFonts w:asciiTheme="minorHAnsi" w:hAnsiTheme="minorHAnsi" w:cstheme="minorHAnsi"/>
                <w:highlight w:val="yellow"/>
              </w:rPr>
            </w:pPr>
            <w:r w:rsidRPr="006E1208">
              <w:rPr>
                <w:rFonts w:asciiTheme="minorHAnsi" w:hAnsiTheme="minorHAnsi" w:cstheme="minorHAnsi"/>
              </w:rPr>
              <w:t>ANEXO 4 – SEGUROS</w:t>
            </w:r>
          </w:p>
        </w:tc>
      </w:tr>
    </w:tbl>
    <w:p w:rsidR="006E1208" w:rsidRPr="006E1208" w:rsidRDefault="006E1208" w:rsidP="006E1208">
      <w:pPr>
        <w:rPr>
          <w:rFonts w:asciiTheme="minorHAnsi" w:hAnsiTheme="minorHAnsi" w:cstheme="minorHAnsi"/>
        </w:rPr>
      </w:pP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39"/>
      </w:tblGrid>
      <w:tr w:rsidR="006E1208" w:rsidRPr="006E1208" w:rsidTr="006E1208">
        <w:trPr>
          <w:trHeight w:val="409"/>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ANEXO 1</w:t>
            </w:r>
          </w:p>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color w:val="000000"/>
              </w:rPr>
              <w:t>GARANTIAS FINANCIERAS</w:t>
            </w:r>
          </w:p>
        </w:tc>
      </w:tr>
      <w:tr w:rsidR="006E1208" w:rsidRPr="006E1208" w:rsidTr="006E1208">
        <w:trPr>
          <w:trHeight w:val="291"/>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rPr>
                <w:rFonts w:asciiTheme="minorHAnsi" w:hAnsiTheme="minorHAnsi" w:cstheme="minorHAnsi"/>
                <w:b/>
                <w:bCs/>
                <w:color w:val="000000"/>
              </w:rPr>
            </w:pPr>
            <w:r w:rsidRPr="006E1208">
              <w:rPr>
                <w:rFonts w:asciiTheme="minorHAnsi" w:hAnsiTheme="minorHAnsi" w:cstheme="minorHAnsi"/>
                <w:b/>
                <w:color w:val="000000"/>
              </w:rPr>
              <w:t>GARANTÍA DE SERIEDAD DE PROPUESTA</w:t>
            </w:r>
          </w:p>
        </w:tc>
      </w:tr>
      <w:tr w:rsidR="006E1208" w:rsidRPr="006E1208" w:rsidTr="006E1208">
        <w:trPr>
          <w:trHeight w:val="409"/>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208" w:rsidRPr="006E1208" w:rsidRDefault="006E1208" w:rsidP="00E8251D">
            <w:pPr>
              <w:jc w:val="both"/>
              <w:rPr>
                <w:rFonts w:asciiTheme="minorHAnsi" w:hAnsiTheme="minorHAnsi" w:cstheme="minorHAnsi"/>
                <w:lang w:eastAsia="es-BO"/>
              </w:rPr>
            </w:pPr>
            <w:r w:rsidRPr="006E1208">
              <w:rPr>
                <w:rFonts w:asciiTheme="minorHAnsi" w:hAnsiTheme="minorHAnsi" w:cstheme="minorHAnsi"/>
                <w:lang w:eastAsia="es-BO"/>
              </w:rPr>
              <w:t xml:space="preserve">A elección de la empresa proponente, ésta podrá optar por uno de los siguientes instrumentos financieros: </w:t>
            </w:r>
          </w:p>
          <w:p w:rsidR="006E1208" w:rsidRPr="006E1208" w:rsidRDefault="006E1208" w:rsidP="00C309D7">
            <w:pPr>
              <w:numPr>
                <w:ilvl w:val="0"/>
                <w:numId w:val="46"/>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b/>
                <w:lang w:eastAsia="es-BO"/>
              </w:rPr>
              <w:t>Boleta de Garantía</w:t>
            </w:r>
            <w:r w:rsidRPr="006E1208">
              <w:rPr>
                <w:rFonts w:asciiTheme="minorHAnsi" w:hAnsiTheme="minorHAnsi" w:cstheme="minorHAnsi"/>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6E1208" w:rsidRPr="006E1208" w:rsidRDefault="006E1208" w:rsidP="00C309D7">
            <w:pPr>
              <w:numPr>
                <w:ilvl w:val="0"/>
                <w:numId w:val="46"/>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b/>
                <w:lang w:eastAsia="es-BO"/>
              </w:rPr>
              <w:t>Garantía a Primer Requerimiento</w:t>
            </w:r>
            <w:r w:rsidRPr="006E1208">
              <w:rPr>
                <w:rFonts w:asciiTheme="minorHAnsi" w:hAnsiTheme="minorHAnsi" w:cstheme="minorHAnsi"/>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6E1208" w:rsidRPr="006E1208" w:rsidRDefault="006E1208" w:rsidP="00C309D7">
            <w:pPr>
              <w:numPr>
                <w:ilvl w:val="0"/>
                <w:numId w:val="46"/>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b/>
                <w:lang w:eastAsia="es-BO"/>
              </w:rPr>
              <w:t>Póliza de caución a Primer requerimiento para Entidades Públicas</w:t>
            </w:r>
            <w:r w:rsidRPr="006E1208">
              <w:rPr>
                <w:rFonts w:asciiTheme="minorHAnsi" w:hAnsiTheme="minorHAnsi" w:cstheme="minorHAnsi"/>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r w:rsidRPr="006E1208">
              <w:rPr>
                <w:rFonts w:asciiTheme="minorHAnsi" w:hAnsiTheme="minorHAnsi" w:cstheme="minorHAnsi"/>
                <w:iCs/>
                <w:color w:val="000000"/>
                <w:lang w:eastAsia="es-BO"/>
              </w:rPr>
              <w:tab/>
            </w:r>
          </w:p>
        </w:tc>
      </w:tr>
      <w:tr w:rsidR="006E1208" w:rsidRPr="006E1208" w:rsidTr="006E1208">
        <w:trPr>
          <w:trHeight w:val="309"/>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jc w:val="both"/>
              <w:rPr>
                <w:rFonts w:asciiTheme="minorHAnsi" w:hAnsiTheme="minorHAnsi" w:cstheme="minorHAnsi"/>
                <w:b/>
                <w:bCs/>
                <w:color w:val="000000"/>
              </w:rPr>
            </w:pPr>
            <w:r w:rsidRPr="006E1208">
              <w:rPr>
                <w:rFonts w:asciiTheme="minorHAnsi" w:hAnsiTheme="minorHAnsi" w:cstheme="minorHAnsi"/>
                <w:b/>
                <w:color w:val="000000"/>
              </w:rPr>
              <w:t>GARANTÍA DE CUMPLIMIENTO DE CONTRATO</w:t>
            </w:r>
          </w:p>
        </w:tc>
      </w:tr>
      <w:tr w:rsidR="006E1208" w:rsidRPr="006E1208" w:rsidTr="006E1208">
        <w:trPr>
          <w:trHeight w:val="409"/>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208" w:rsidRPr="006E1208" w:rsidRDefault="006E1208" w:rsidP="00E8251D">
            <w:pPr>
              <w:jc w:val="both"/>
              <w:rPr>
                <w:rFonts w:asciiTheme="minorHAnsi" w:hAnsiTheme="minorHAnsi" w:cstheme="minorHAnsi"/>
                <w:lang w:eastAsia="es-BO"/>
              </w:rPr>
            </w:pPr>
            <w:r w:rsidRPr="006E1208">
              <w:rPr>
                <w:rFonts w:asciiTheme="minorHAnsi" w:hAnsiTheme="minorHAnsi" w:cstheme="minorHAnsi"/>
                <w:lang w:eastAsia="es-BO"/>
              </w:rPr>
              <w:t>A elección de la empresa adjudicada, ésta podrá optar por uno de los siguientes instrumentos financieros:</w:t>
            </w:r>
          </w:p>
          <w:p w:rsidR="006E1208" w:rsidRPr="006E1208" w:rsidRDefault="006E1208" w:rsidP="00C309D7">
            <w:pPr>
              <w:numPr>
                <w:ilvl w:val="0"/>
                <w:numId w:val="46"/>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b/>
                <w:lang w:eastAsia="es-BO"/>
              </w:rPr>
              <w:t>Boleta de Garantía</w:t>
            </w:r>
            <w:r w:rsidRPr="006E1208">
              <w:rPr>
                <w:rFonts w:asciiTheme="minorHAnsi" w:hAnsiTheme="minorHAnsi" w:cstheme="minorHAnsi"/>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E1208" w:rsidRPr="006E1208" w:rsidRDefault="006E1208" w:rsidP="00C309D7">
            <w:pPr>
              <w:numPr>
                <w:ilvl w:val="0"/>
                <w:numId w:val="46"/>
              </w:numPr>
              <w:autoSpaceDE w:val="0"/>
              <w:autoSpaceDN w:val="0"/>
              <w:adjustRightInd w:val="0"/>
              <w:jc w:val="both"/>
              <w:rPr>
                <w:rFonts w:asciiTheme="minorHAnsi" w:hAnsiTheme="minorHAnsi" w:cstheme="minorHAnsi"/>
                <w:lang w:eastAsia="es-BO"/>
              </w:rPr>
            </w:pPr>
            <w:r w:rsidRPr="006E1208">
              <w:rPr>
                <w:rFonts w:asciiTheme="minorHAnsi" w:hAnsiTheme="minorHAnsi" w:cstheme="minorHAnsi"/>
                <w:b/>
                <w:lang w:eastAsia="es-BO"/>
              </w:rPr>
              <w:t>Garantía a Primer Requerimiento</w:t>
            </w:r>
            <w:r w:rsidRPr="006E1208">
              <w:rPr>
                <w:rFonts w:asciiTheme="minorHAnsi" w:hAnsiTheme="minorHAnsi" w:cstheme="minorHAnsi"/>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E1208" w:rsidRPr="006E1208" w:rsidRDefault="006E1208" w:rsidP="00C309D7">
            <w:pPr>
              <w:numPr>
                <w:ilvl w:val="0"/>
                <w:numId w:val="46"/>
              </w:numPr>
              <w:jc w:val="both"/>
              <w:rPr>
                <w:rFonts w:asciiTheme="minorHAnsi" w:hAnsiTheme="minorHAnsi" w:cstheme="minorHAnsi"/>
                <w:b/>
                <w:bCs/>
              </w:rPr>
            </w:pPr>
            <w:r w:rsidRPr="006E1208">
              <w:rPr>
                <w:rFonts w:asciiTheme="minorHAnsi" w:hAnsiTheme="minorHAnsi" w:cstheme="minorHAnsi"/>
                <w:b/>
                <w:lang w:eastAsia="es-BO"/>
              </w:rPr>
              <w:t>Póliza de caución a Primer requerimiento para Entidades Públicas</w:t>
            </w:r>
            <w:r w:rsidRPr="006E1208">
              <w:rPr>
                <w:rFonts w:asciiTheme="minorHAnsi" w:hAnsiTheme="minorHAnsi" w:cstheme="minorHAnsi"/>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6E1208" w:rsidRPr="006E1208" w:rsidTr="006E1208">
        <w:trPr>
          <w:trHeight w:val="409"/>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6E1208" w:rsidRPr="006E1208" w:rsidRDefault="006E1208" w:rsidP="00E8251D">
            <w:pPr>
              <w:spacing w:line="360" w:lineRule="auto"/>
              <w:jc w:val="center"/>
              <w:rPr>
                <w:rFonts w:asciiTheme="minorHAnsi" w:hAnsiTheme="minorHAnsi" w:cstheme="minorHAnsi"/>
                <w:b/>
                <w:bCs/>
              </w:rPr>
            </w:pPr>
            <w:r w:rsidRPr="006E1208">
              <w:rPr>
                <w:rFonts w:asciiTheme="minorHAnsi" w:hAnsiTheme="minorHAnsi" w:cstheme="minorHAnsi"/>
                <w:b/>
                <w:bCs/>
              </w:rPr>
              <w:lastRenderedPageBreak/>
              <w:t>INSTRUCCIONES PARA LA EMISION DE INSTRUMENTOS FINANCIEROS -V.3</w:t>
            </w:r>
          </w:p>
          <w:p w:rsidR="006E1208" w:rsidRPr="006E1208" w:rsidRDefault="006E1208" w:rsidP="00E8251D">
            <w:pPr>
              <w:spacing w:before="120" w:after="120"/>
              <w:jc w:val="both"/>
              <w:rPr>
                <w:rFonts w:asciiTheme="minorHAnsi" w:hAnsiTheme="minorHAnsi" w:cstheme="minorHAnsi"/>
              </w:rPr>
            </w:pPr>
            <w:r w:rsidRPr="006E1208">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6E1208">
              <w:rPr>
                <w:rFonts w:asciiTheme="minorHAnsi" w:hAnsiTheme="minorHAnsi" w:cstheme="minorHAnsi"/>
                <w:u w:val="single"/>
              </w:rPr>
              <w:t>cumpliendo obligatoriamente</w:t>
            </w:r>
            <w:r w:rsidRPr="006E1208">
              <w:rPr>
                <w:rFonts w:asciiTheme="minorHAns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E1208" w:rsidRPr="006E1208" w:rsidTr="00E8251D">
              <w:trPr>
                <w:jc w:val="center"/>
              </w:trPr>
              <w:tc>
                <w:tcPr>
                  <w:tcW w:w="2400" w:type="dxa"/>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hideMark/>
                </w:tcPr>
                <w:p w:rsidR="006E1208" w:rsidRPr="006E1208" w:rsidRDefault="006E1208" w:rsidP="00E8251D">
                  <w:pPr>
                    <w:jc w:val="center"/>
                    <w:rPr>
                      <w:rFonts w:asciiTheme="minorHAnsi" w:hAnsiTheme="minorHAnsi" w:cstheme="minorHAnsi"/>
                      <w:b/>
                      <w:bCs/>
                      <w:sz w:val="18"/>
                    </w:rPr>
                  </w:pPr>
                  <w:r w:rsidRPr="006E1208">
                    <w:rPr>
                      <w:rFonts w:asciiTheme="minorHAnsi" w:hAnsiTheme="minorHAnsi" w:cstheme="minorHAnsi"/>
                      <w:b/>
                      <w:bCs/>
                      <w:sz w:val="18"/>
                    </w:rPr>
                    <w:t>VARIABLE</w:t>
                  </w:r>
                </w:p>
              </w:tc>
              <w:tc>
                <w:tcPr>
                  <w:tcW w:w="6622"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rsidR="006E1208" w:rsidRPr="006E1208" w:rsidRDefault="006E1208" w:rsidP="00E8251D">
                  <w:pPr>
                    <w:jc w:val="center"/>
                    <w:rPr>
                      <w:rFonts w:asciiTheme="minorHAnsi" w:hAnsiTheme="minorHAnsi" w:cstheme="minorHAnsi"/>
                      <w:b/>
                      <w:bCs/>
                      <w:sz w:val="18"/>
                    </w:rPr>
                  </w:pPr>
                  <w:r w:rsidRPr="006E1208">
                    <w:rPr>
                      <w:rFonts w:asciiTheme="minorHAnsi" w:hAnsiTheme="minorHAnsi" w:cstheme="minorHAnsi"/>
                      <w:b/>
                      <w:bCs/>
                      <w:sz w:val="18"/>
                    </w:rPr>
                    <w:t>INSTRUCCIÓN</w:t>
                  </w:r>
                </w:p>
              </w:tc>
            </w:tr>
            <w:tr w:rsidR="006E1208" w:rsidRPr="006E1208" w:rsidTr="00E8251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b/>
                      <w:bCs/>
                      <w:sz w:val="18"/>
                    </w:rPr>
                  </w:pPr>
                  <w:r w:rsidRPr="006E1208">
                    <w:rPr>
                      <w:rFonts w:asciiTheme="minorHAnsi" w:hAnsiTheme="minorHAnsi" w:cstheme="minorHAnsi"/>
                      <w:b/>
                      <w:bCs/>
                      <w:sz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 xml:space="preserve">Se aceptará </w:t>
                  </w:r>
                  <w:r w:rsidRPr="006E1208">
                    <w:rPr>
                      <w:rFonts w:asciiTheme="minorHAnsi" w:hAnsiTheme="minorHAnsi" w:cstheme="minorHAnsi"/>
                      <w:b/>
                      <w:sz w:val="18"/>
                      <w:u w:val="single"/>
                    </w:rPr>
                    <w:t>únicamente</w:t>
                  </w:r>
                  <w:r w:rsidRPr="006E1208">
                    <w:rPr>
                      <w:rFonts w:asciiTheme="minorHAnsi" w:hAnsiTheme="minorHAnsi" w:cstheme="minorHAnsi"/>
                      <w:sz w:val="18"/>
                    </w:rPr>
                    <w:t xml:space="preserve"> los instrumentos detallados en el anexo o acápite de Garantías Financieras.</w:t>
                  </w:r>
                </w:p>
                <w:p w:rsidR="006E1208" w:rsidRPr="006E1208" w:rsidRDefault="006E1208" w:rsidP="00E8251D">
                  <w:pPr>
                    <w:spacing w:before="60" w:after="60"/>
                    <w:jc w:val="both"/>
                    <w:rPr>
                      <w:rFonts w:asciiTheme="minorHAnsi" w:hAnsiTheme="minorHAnsi" w:cstheme="minorHAnsi"/>
                      <w:b/>
                      <w:bCs/>
                      <w:sz w:val="18"/>
                    </w:rPr>
                  </w:pPr>
                  <w:r w:rsidRPr="006E1208">
                    <w:rPr>
                      <w:rFonts w:asciiTheme="minorHAnsi" w:hAnsiTheme="minorHAnsi" w:cstheme="minorHAnsi"/>
                      <w:sz w:val="18"/>
                    </w:rPr>
                    <w:t>En caso de Póliza de caución a Primer requerimiento para Entidades Públicas, se deberá remitir todos los anexos vinculados.</w:t>
                  </w:r>
                </w:p>
              </w:tc>
            </w:tr>
            <w:tr w:rsidR="006E1208" w:rsidRPr="006E1208" w:rsidTr="00E8251D">
              <w:trPr>
                <w:trHeight w:val="157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b/>
                      <w:bCs/>
                      <w:sz w:val="18"/>
                    </w:rPr>
                  </w:pPr>
                  <w:r w:rsidRPr="006E1208">
                    <w:rPr>
                      <w:rFonts w:asciiTheme="minorHAnsi" w:hAnsiTheme="minorHAnsi" w:cstheme="minorHAnsi"/>
                      <w:b/>
                      <w:bCs/>
                      <w:sz w:val="18"/>
                    </w:rPr>
                    <w:t>OBJETO DE LA GARANTÍA</w:t>
                  </w:r>
                </w:p>
                <w:p w:rsidR="006E1208" w:rsidRPr="006E1208" w:rsidRDefault="006E1208" w:rsidP="00E8251D">
                  <w:pPr>
                    <w:rPr>
                      <w:rFonts w:asciiTheme="minorHAnsi" w:hAnsiTheme="minorHAnsi" w:cstheme="minorHAnsi"/>
                      <w:sz w:val="18"/>
                    </w:rPr>
                  </w:pPr>
                  <w:r w:rsidRPr="006E1208">
                    <w:rPr>
                      <w:rFonts w:asciiTheme="minorHAnsi" w:hAnsiTheme="minorHAnsi" w:cstheme="minorHAnsi"/>
                      <w:b/>
                      <w:bCs/>
                      <w:sz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 xml:space="preserve">Debe consignar correctamente y de manera explícita, </w:t>
                  </w:r>
                  <w:r w:rsidRPr="006E1208">
                    <w:rPr>
                      <w:rFonts w:asciiTheme="minorHAnsi" w:hAnsiTheme="minorHAnsi" w:cstheme="minorHAnsi"/>
                      <w:b/>
                      <w:sz w:val="18"/>
                      <w:u w:val="single"/>
                    </w:rPr>
                    <w:t>textual</w:t>
                  </w:r>
                  <w:r w:rsidRPr="006E1208">
                    <w:rPr>
                      <w:rFonts w:asciiTheme="minorHAnsi" w:hAnsiTheme="minorHAnsi" w:cstheme="minorHAnsi"/>
                      <w:sz w:val="18"/>
                    </w:rPr>
                    <w:t xml:space="preserve"> y </w:t>
                  </w:r>
                  <w:r w:rsidRPr="006E1208">
                    <w:rPr>
                      <w:rFonts w:asciiTheme="minorHAnsi" w:hAnsiTheme="minorHAnsi" w:cstheme="minorHAnsi"/>
                      <w:b/>
                      <w:sz w:val="18"/>
                      <w:u w:val="single"/>
                    </w:rPr>
                    <w:t>completa</w:t>
                  </w:r>
                  <w:r w:rsidRPr="006E1208">
                    <w:rPr>
                      <w:rFonts w:asciiTheme="minorHAnsi" w:hAnsiTheme="minorHAnsi" w:cstheme="minorHAnsi"/>
                      <w:sz w:val="18"/>
                    </w:rPr>
                    <w:t xml:space="preserve">: </w:t>
                  </w:r>
                </w:p>
                <w:p w:rsidR="006E1208" w:rsidRPr="006E1208" w:rsidRDefault="006E1208" w:rsidP="00C309D7">
                  <w:pPr>
                    <w:numPr>
                      <w:ilvl w:val="0"/>
                      <w:numId w:val="50"/>
                    </w:numPr>
                    <w:spacing w:before="60" w:after="60"/>
                    <w:jc w:val="both"/>
                    <w:rPr>
                      <w:rFonts w:asciiTheme="minorHAnsi" w:hAnsiTheme="minorHAnsi" w:cstheme="minorHAnsi"/>
                      <w:sz w:val="18"/>
                    </w:rPr>
                  </w:pPr>
                  <w:r w:rsidRPr="006E1208">
                    <w:rPr>
                      <w:rFonts w:asciiTheme="minorHAnsi" w:hAnsiTheme="minorHAnsi" w:cstheme="minorHAnsi"/>
                      <w:b/>
                      <w:sz w:val="18"/>
                    </w:rPr>
                    <w:t>Objeto a garantizar (“Garantía según el objeto”)</w:t>
                  </w:r>
                  <w:r w:rsidRPr="006E1208">
                    <w:rPr>
                      <w:rFonts w:asciiTheme="minorHAnsi" w:hAnsiTheme="minorHAnsi" w:cstheme="minorHAnsi"/>
                      <w:b/>
                      <w:sz w:val="18"/>
                      <w:vertAlign w:val="superscript"/>
                    </w:rPr>
                    <w:footnoteReference w:id="1"/>
                  </w:r>
                  <w:r w:rsidRPr="006E1208">
                    <w:rPr>
                      <w:rFonts w:asciiTheme="minorHAnsi" w:hAnsiTheme="minorHAnsi" w:cstheme="minorHAnsi"/>
                      <w:sz w:val="18"/>
                    </w:rPr>
                    <w:t xml:space="preserve"> conforme lo requerido en el anexo o acápite de Garantías Financieras. </w:t>
                  </w:r>
                </w:p>
                <w:p w:rsidR="006E1208" w:rsidRPr="006E1208" w:rsidRDefault="006E1208" w:rsidP="00C309D7">
                  <w:pPr>
                    <w:numPr>
                      <w:ilvl w:val="0"/>
                      <w:numId w:val="50"/>
                    </w:numPr>
                    <w:spacing w:before="60" w:after="60"/>
                    <w:jc w:val="both"/>
                    <w:rPr>
                      <w:rFonts w:asciiTheme="minorHAnsi" w:hAnsiTheme="minorHAnsi" w:cstheme="minorHAnsi"/>
                      <w:b/>
                      <w:sz w:val="18"/>
                    </w:rPr>
                  </w:pPr>
                  <w:r w:rsidRPr="006E1208">
                    <w:rPr>
                      <w:rFonts w:asciiTheme="minorHAnsi" w:hAnsiTheme="minorHAnsi" w:cstheme="minorHAnsi"/>
                      <w:b/>
                      <w:sz w:val="18"/>
                    </w:rPr>
                    <w:t xml:space="preserve">Nombre (Objeto de la Contratación) y/o código </w:t>
                  </w:r>
                  <w:r w:rsidRPr="006E1208">
                    <w:rPr>
                      <w:rFonts w:asciiTheme="minorHAnsi" w:hAnsiTheme="minorHAnsi" w:cstheme="minorHAnsi"/>
                      <w:sz w:val="18"/>
                    </w:rPr>
                    <w:t>del proceso de contratación, conforme al registrado en la página web</w:t>
                  </w:r>
                  <w:r w:rsidRPr="006E1208">
                    <w:rPr>
                      <w:rFonts w:asciiTheme="minorHAnsi" w:hAnsiTheme="minorHAnsi" w:cstheme="minorHAnsi"/>
                      <w:b/>
                      <w:sz w:val="18"/>
                    </w:rPr>
                    <w:t>:</w:t>
                  </w:r>
                </w:p>
                <w:p w:rsidR="006E1208" w:rsidRPr="006E1208" w:rsidRDefault="006E1208" w:rsidP="00E8251D">
                  <w:pPr>
                    <w:spacing w:before="60" w:after="60"/>
                    <w:ind w:left="360"/>
                    <w:jc w:val="both"/>
                    <w:rPr>
                      <w:rFonts w:asciiTheme="minorHAnsi" w:hAnsiTheme="minorHAnsi" w:cstheme="minorHAnsi"/>
                      <w:b/>
                      <w:sz w:val="18"/>
                    </w:rPr>
                  </w:pPr>
                  <w:r w:rsidRPr="006E1208">
                    <w:rPr>
                      <w:rFonts w:asciiTheme="minorHAnsi" w:hAnsiTheme="minorHAnsi" w:cstheme="minorHAnsi"/>
                      <w:b/>
                      <w:sz w:val="18"/>
                    </w:rPr>
                    <w:t>http://contrataciones.ypfb.gob.bo/contrataciones/publicacion</w:t>
                  </w:r>
                </w:p>
              </w:tc>
            </w:tr>
            <w:tr w:rsidR="006E1208" w:rsidRPr="006E1208" w:rsidTr="00E8251D">
              <w:trPr>
                <w:trHeight w:val="1764"/>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b/>
                      <w:bCs/>
                      <w:sz w:val="18"/>
                    </w:rPr>
                  </w:pPr>
                  <w:r w:rsidRPr="006E1208">
                    <w:rPr>
                      <w:rFonts w:asciiTheme="minorHAnsi" w:hAnsiTheme="minorHAnsi" w:cstheme="minorHAnsi"/>
                      <w:b/>
                      <w:bCs/>
                      <w:sz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120" w:after="120"/>
                    <w:jc w:val="both"/>
                    <w:rPr>
                      <w:rFonts w:asciiTheme="minorHAnsi" w:hAnsiTheme="minorHAnsi" w:cstheme="minorHAnsi"/>
                      <w:sz w:val="18"/>
                    </w:rPr>
                  </w:pPr>
                  <w:r w:rsidRPr="006E1208">
                    <w:rPr>
                      <w:rFonts w:asciiTheme="minorHAnsi" w:hAnsiTheme="minorHAnsi" w:cstheme="minorHAnsi"/>
                      <w:sz w:val="18"/>
                    </w:rPr>
                    <w:t xml:space="preserve">Debe consignar el nombre y tipo societario </w:t>
                  </w:r>
                  <w:r w:rsidRPr="006E1208">
                    <w:rPr>
                      <w:rFonts w:asciiTheme="minorHAnsi" w:hAnsiTheme="minorHAnsi" w:cstheme="minorHAnsi"/>
                      <w:sz w:val="18"/>
                      <w:u w:val="single"/>
                    </w:rPr>
                    <w:t>conforme</w:t>
                  </w:r>
                  <w:r w:rsidRPr="006E1208">
                    <w:rPr>
                      <w:rFonts w:asciiTheme="minorHAnsi" w:hAnsiTheme="minorHAnsi" w:cstheme="minorHAnsi"/>
                      <w:sz w:val="18"/>
                    </w:rPr>
                    <w:t xml:space="preserve"> se encuentre inscrito en el Registro (informático o documental) FUNDEMPRESA -o equivalente en el país de origen-. </w:t>
                  </w:r>
                </w:p>
                <w:p w:rsidR="006E1208" w:rsidRPr="006E1208" w:rsidRDefault="006E1208" w:rsidP="00E8251D">
                  <w:pPr>
                    <w:spacing w:before="120" w:after="120"/>
                    <w:jc w:val="both"/>
                    <w:rPr>
                      <w:rFonts w:asciiTheme="minorHAnsi" w:hAnsiTheme="minorHAnsi" w:cstheme="minorHAnsi"/>
                      <w:sz w:val="18"/>
                    </w:rPr>
                  </w:pPr>
                  <w:r w:rsidRPr="006E1208">
                    <w:rPr>
                      <w:rFonts w:asciiTheme="minorHAnsi" w:hAnsiTheme="minorHAnsi" w:cstheme="minorHAnsi"/>
                      <w:sz w:val="18"/>
                    </w:rPr>
                    <w:t xml:space="preserve">Para </w:t>
                  </w:r>
                  <w:r w:rsidRPr="006E1208">
                    <w:rPr>
                      <w:rFonts w:asciiTheme="minorHAnsi" w:hAnsiTheme="minorHAnsi" w:cstheme="minorHAnsi"/>
                      <w:sz w:val="18"/>
                      <w:u w:val="single"/>
                    </w:rPr>
                    <w:t>Asociaciones Accidentales,</w:t>
                  </w:r>
                  <w:r w:rsidRPr="006E1208">
                    <w:rPr>
                      <w:rFonts w:asciiTheme="minorHAnsi" w:hAnsiTheme="minorHAnsi" w:cstheme="minorHAnsi"/>
                      <w:sz w:val="18"/>
                    </w:rPr>
                    <w:t xml:space="preserve"> podrá figurar el nombre de la Asociación Accidental o de una de las empresas que conforman la misma, concordante con su respectivo Registro FUNDEMPRESA.</w:t>
                  </w:r>
                </w:p>
                <w:p w:rsidR="006E1208" w:rsidRPr="006E1208" w:rsidRDefault="006E1208" w:rsidP="00E8251D">
                  <w:pPr>
                    <w:spacing w:before="120" w:after="120"/>
                    <w:jc w:val="both"/>
                    <w:rPr>
                      <w:rFonts w:asciiTheme="minorHAnsi" w:hAnsiTheme="minorHAnsi" w:cstheme="minorHAnsi"/>
                      <w:sz w:val="18"/>
                    </w:rPr>
                  </w:pPr>
                  <w:r w:rsidRPr="006E1208">
                    <w:rPr>
                      <w:rFonts w:asciiTheme="minorHAnsi" w:hAnsiTheme="minorHAnsi" w:cstheme="minorHAnsi"/>
                      <w:sz w:val="18"/>
                    </w:rPr>
                    <w:t xml:space="preserve">Para </w:t>
                  </w:r>
                  <w:r w:rsidRPr="006E1208">
                    <w:rPr>
                      <w:rFonts w:asciiTheme="minorHAnsi" w:hAnsiTheme="minorHAnsi" w:cstheme="minorHAnsi"/>
                      <w:sz w:val="18"/>
                      <w:u w:val="single"/>
                    </w:rPr>
                    <w:t>Empresas Unipersonales</w:t>
                  </w:r>
                  <w:r w:rsidRPr="006E1208">
                    <w:rPr>
                      <w:rFonts w:asciiTheme="minorHAnsi" w:hAnsiTheme="minorHAnsi" w:cstheme="minorHAnsi"/>
                      <w:sz w:val="18"/>
                    </w:rPr>
                    <w:t>, alternativamente podrá figurar el nombre del Contribuyente (NIT).</w:t>
                  </w:r>
                </w:p>
              </w:tc>
            </w:tr>
            <w:tr w:rsidR="006E1208" w:rsidRPr="006E1208" w:rsidTr="00E8251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b/>
                      <w:bCs/>
                      <w:sz w:val="18"/>
                    </w:rPr>
                  </w:pPr>
                  <w:r w:rsidRPr="006E1208">
                    <w:rPr>
                      <w:rFonts w:asciiTheme="minorHAnsi" w:hAnsiTheme="minorHAnsi" w:cstheme="minorHAnsi"/>
                      <w:b/>
                      <w:bCs/>
                      <w:sz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jc w:val="both"/>
                    <w:rPr>
                      <w:rFonts w:asciiTheme="minorHAnsi" w:hAnsiTheme="minorHAnsi" w:cstheme="minorHAnsi"/>
                      <w:sz w:val="18"/>
                    </w:rPr>
                  </w:pPr>
                  <w:r w:rsidRPr="006E1208">
                    <w:rPr>
                      <w:rFonts w:asciiTheme="minorHAnsi" w:hAnsiTheme="minorHAnsi" w:cstheme="minorHAnsi"/>
                      <w:sz w:val="18"/>
                    </w:rPr>
                    <w:t>Debe consignar:</w:t>
                  </w:r>
                </w:p>
                <w:p w:rsidR="006E1208" w:rsidRPr="006E1208" w:rsidRDefault="006E1208" w:rsidP="00C309D7">
                  <w:pPr>
                    <w:numPr>
                      <w:ilvl w:val="0"/>
                      <w:numId w:val="51"/>
                    </w:numPr>
                    <w:spacing w:line="276" w:lineRule="auto"/>
                    <w:ind w:left="357" w:hanging="357"/>
                    <w:jc w:val="both"/>
                    <w:rPr>
                      <w:rFonts w:asciiTheme="minorHAnsi" w:hAnsiTheme="minorHAnsi" w:cstheme="minorHAnsi"/>
                      <w:sz w:val="18"/>
                    </w:rPr>
                  </w:pPr>
                  <w:r w:rsidRPr="006E1208">
                    <w:rPr>
                      <w:rFonts w:asciiTheme="minorHAnsi" w:hAnsiTheme="minorHAnsi" w:cstheme="minorHAnsi"/>
                      <w:sz w:val="18"/>
                    </w:rPr>
                    <w:t>YACIMIENTOS PETROLIFEROS FISCALES BOLIVIANOS; YPFB; o ambos.</w:t>
                  </w:r>
                </w:p>
              </w:tc>
            </w:tr>
            <w:tr w:rsidR="006E1208" w:rsidRPr="006E1208" w:rsidTr="00E8251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sz w:val="18"/>
                    </w:rPr>
                  </w:pPr>
                  <w:r w:rsidRPr="006E1208">
                    <w:rPr>
                      <w:rFonts w:asciiTheme="minorHAnsi" w:hAnsiTheme="minorHAnsi" w:cstheme="minorHAnsi"/>
                      <w:b/>
                      <w:bCs/>
                      <w:sz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Debe consignar el valor/importe/monto correctamente calculado conforme el anexo o acápite de Garantías Financieras, la “Garantía según el objeto” y la moneda del proceso de contratación requerido en el DBC o DCD.</w:t>
                  </w:r>
                </w:p>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Para adjudicación por ITEMS, LOTES, TRAMOS, PAQUETES, VOLÚMENES O ETAPAS, el “monto máximo de la contratación” corresponderá al registrado en el acápite “Precio Referencial” del DBC o DCD.</w:t>
                  </w:r>
                </w:p>
              </w:tc>
            </w:tr>
            <w:tr w:rsidR="006E1208" w:rsidRPr="006E1208" w:rsidTr="00E8251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sz w:val="18"/>
                    </w:rPr>
                  </w:pPr>
                  <w:r w:rsidRPr="006E1208">
                    <w:rPr>
                      <w:rFonts w:asciiTheme="minorHAnsi" w:hAnsiTheme="minorHAnsi" w:cstheme="minorHAnsi"/>
                      <w:b/>
                      <w:bCs/>
                      <w:sz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 xml:space="preserve">Debe consignar una vigencia </w:t>
                  </w:r>
                  <w:r w:rsidRPr="006E1208">
                    <w:rPr>
                      <w:rFonts w:asciiTheme="minorHAnsi" w:hAnsiTheme="minorHAnsi" w:cstheme="minorHAnsi"/>
                      <w:sz w:val="18"/>
                      <w:u w:val="single"/>
                    </w:rPr>
                    <w:t>igual o mayor</w:t>
                  </w:r>
                  <w:r w:rsidRPr="006E1208">
                    <w:rPr>
                      <w:rFonts w:asciiTheme="minorHAnsi" w:hAnsiTheme="minorHAnsi" w:cstheme="minorHAnsi"/>
                      <w:sz w:val="18"/>
                    </w:rPr>
                    <w:t xml:space="preserve"> a la requerida en el Anexo o acápite de Garantías Financieras, </w:t>
                  </w:r>
                </w:p>
                <w:p w:rsidR="006E1208" w:rsidRPr="006E1208" w:rsidRDefault="006E1208" w:rsidP="00C309D7">
                  <w:pPr>
                    <w:numPr>
                      <w:ilvl w:val="0"/>
                      <w:numId w:val="52"/>
                    </w:numPr>
                    <w:spacing w:before="60" w:after="60"/>
                    <w:jc w:val="both"/>
                    <w:rPr>
                      <w:rFonts w:asciiTheme="minorHAnsi" w:hAnsiTheme="minorHAnsi" w:cstheme="minorHAnsi"/>
                      <w:sz w:val="18"/>
                    </w:rPr>
                  </w:pPr>
                  <w:r w:rsidRPr="006E1208">
                    <w:rPr>
                      <w:rFonts w:asciiTheme="minorHAnsi" w:hAnsiTheme="minorHAnsi" w:cstheme="minorHAnsi"/>
                      <w:b/>
                      <w:sz w:val="18"/>
                      <w:u w:val="single"/>
                    </w:rPr>
                    <w:t>Para la Garantía de Seriedad de Propuesta:</w:t>
                  </w:r>
                  <w:r w:rsidRPr="006E1208">
                    <w:rPr>
                      <w:rFonts w:asciiTheme="minorHAnsi" w:hAnsiTheme="minorHAnsi" w:cstheme="minorHAnsi"/>
                      <w:sz w:val="18"/>
                    </w:rPr>
                    <w:t xml:space="preserve"> mínimamente 150 días computables a partir de la “Fecha de presentación de propuestas”, establecida en el Cronograma de Plazos del DBC. </w:t>
                  </w:r>
                </w:p>
                <w:p w:rsidR="006E1208" w:rsidRPr="006E1208" w:rsidRDefault="006E1208" w:rsidP="00C309D7">
                  <w:pPr>
                    <w:numPr>
                      <w:ilvl w:val="0"/>
                      <w:numId w:val="52"/>
                    </w:numPr>
                    <w:spacing w:before="60" w:after="60"/>
                    <w:jc w:val="both"/>
                    <w:rPr>
                      <w:rFonts w:asciiTheme="minorHAnsi" w:hAnsiTheme="minorHAnsi" w:cstheme="minorHAnsi"/>
                      <w:sz w:val="18"/>
                    </w:rPr>
                  </w:pPr>
                  <w:r w:rsidRPr="006E1208">
                    <w:rPr>
                      <w:rFonts w:asciiTheme="minorHAnsi" w:hAnsiTheme="minorHAnsi" w:cstheme="minorHAnsi"/>
                      <w:b/>
                      <w:sz w:val="18"/>
                      <w:u w:val="single"/>
                    </w:rPr>
                    <w:t>Para Garantía de Cumplimiento de Contrato y otras garantías (DS 29506 y DS 181):</w:t>
                  </w:r>
                  <w:r w:rsidRPr="006E1208">
                    <w:rPr>
                      <w:rFonts w:asciiTheme="minorHAnsi" w:hAnsiTheme="minorHAnsi" w:cstheme="minorHAnsi"/>
                      <w:b/>
                      <w:sz w:val="18"/>
                    </w:rPr>
                    <w:t xml:space="preserve"> </w:t>
                  </w:r>
                  <w:r w:rsidRPr="006E1208">
                    <w:rPr>
                      <w:rFonts w:asciiTheme="minorHAnsi" w:hAnsiTheme="minorHAnsi" w:cstheme="minorHAnsi"/>
                      <w:sz w:val="18"/>
                    </w:rPr>
                    <w:t>según lo requerido,</w:t>
                  </w:r>
                  <w:r w:rsidRPr="006E1208">
                    <w:rPr>
                      <w:rFonts w:asciiTheme="minorHAnsi" w:hAnsiTheme="minorHAnsi" w:cstheme="minorHAnsi"/>
                      <w:b/>
                      <w:sz w:val="18"/>
                    </w:rPr>
                    <w:t xml:space="preserve"> </w:t>
                  </w:r>
                  <w:r w:rsidRPr="006E1208">
                    <w:rPr>
                      <w:rFonts w:asciiTheme="minorHAnsi" w:hAnsiTheme="minorHAnsi" w:cstheme="minorHAnsi"/>
                      <w:sz w:val="18"/>
                    </w:rPr>
                    <w:t xml:space="preserve">computables a partir de la </w:t>
                  </w:r>
                  <w:r w:rsidRPr="006E1208">
                    <w:rPr>
                      <w:rFonts w:asciiTheme="minorHAnsi" w:hAnsiTheme="minorHAnsi" w:cstheme="minorHAnsi"/>
                      <w:sz w:val="18"/>
                      <w:u w:val="single"/>
                    </w:rPr>
                    <w:t xml:space="preserve">fecha de emisión del instrumento financiero, </w:t>
                  </w:r>
                  <w:r w:rsidRPr="006E1208">
                    <w:rPr>
                      <w:rFonts w:asciiTheme="minorHAnsi" w:hAnsiTheme="minorHAnsi" w:cstheme="minorHAnsi"/>
                      <w:sz w:val="18"/>
                    </w:rPr>
                    <w:t>debiendo exceder en sesenta (60) días calendario al plazo de entrega del objeto de la contratación.</w:t>
                  </w:r>
                </w:p>
                <w:p w:rsidR="006E1208" w:rsidRPr="006E1208" w:rsidRDefault="006E1208" w:rsidP="00E8251D">
                  <w:pPr>
                    <w:spacing w:before="60" w:after="60"/>
                    <w:ind w:left="360"/>
                    <w:jc w:val="center"/>
                    <w:rPr>
                      <w:rFonts w:asciiTheme="minorHAnsi" w:hAnsiTheme="minorHAnsi" w:cstheme="minorHAnsi"/>
                      <w:sz w:val="18"/>
                    </w:rPr>
                  </w:pPr>
                  <w:r w:rsidRPr="006E1208">
                    <w:rPr>
                      <w:rFonts w:asciiTheme="minorHAnsi" w:hAnsiTheme="minorHAnsi" w:cstheme="minorHAnsi"/>
                      <w:sz w:val="18"/>
                    </w:rPr>
                    <w:t>Vigencia de la Gtia. = fecha de emisión + Plazo de entrega + 60 días</w:t>
                  </w:r>
                </w:p>
              </w:tc>
            </w:tr>
            <w:tr w:rsidR="006E1208" w:rsidRPr="006E1208" w:rsidTr="00E8251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208" w:rsidRPr="006E1208" w:rsidRDefault="006E1208" w:rsidP="00E8251D">
                  <w:pPr>
                    <w:rPr>
                      <w:rFonts w:asciiTheme="minorHAnsi" w:hAnsiTheme="minorHAnsi" w:cstheme="minorHAnsi"/>
                      <w:b/>
                      <w:bCs/>
                      <w:sz w:val="18"/>
                    </w:rPr>
                  </w:pPr>
                  <w:r w:rsidRPr="006E1208">
                    <w:rPr>
                      <w:rFonts w:asciiTheme="minorHAnsi" w:hAnsiTheme="minorHAnsi" w:cstheme="minorHAnsi"/>
                      <w:b/>
                      <w:bCs/>
                      <w:sz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E1208" w:rsidRPr="006E1208" w:rsidRDefault="006E1208" w:rsidP="00E8251D">
                  <w:pPr>
                    <w:spacing w:before="60" w:after="60"/>
                    <w:jc w:val="both"/>
                    <w:rPr>
                      <w:rFonts w:asciiTheme="minorHAnsi" w:hAnsiTheme="minorHAnsi" w:cstheme="minorHAnsi"/>
                      <w:sz w:val="18"/>
                    </w:rPr>
                  </w:pPr>
                  <w:r w:rsidRPr="006E1208">
                    <w:rPr>
                      <w:rFonts w:asciiTheme="minorHAnsi" w:hAnsiTheme="minorHAnsi" w:cstheme="minorHAnsi"/>
                      <w:sz w:val="18"/>
                    </w:rPr>
                    <w:t>Debe incluir las cláusulas de:</w:t>
                  </w:r>
                </w:p>
                <w:p w:rsidR="006E1208" w:rsidRPr="006E1208" w:rsidRDefault="006E1208" w:rsidP="00C309D7">
                  <w:pPr>
                    <w:numPr>
                      <w:ilvl w:val="0"/>
                      <w:numId w:val="53"/>
                    </w:numPr>
                    <w:spacing w:before="60" w:after="60"/>
                    <w:jc w:val="both"/>
                    <w:rPr>
                      <w:rFonts w:asciiTheme="minorHAnsi" w:hAnsiTheme="minorHAnsi" w:cstheme="minorHAnsi"/>
                      <w:sz w:val="18"/>
                    </w:rPr>
                  </w:pPr>
                  <w:r w:rsidRPr="006E1208">
                    <w:rPr>
                      <w:rFonts w:asciiTheme="minorHAnsi" w:hAnsiTheme="minorHAnsi" w:cstheme="minorHAnsi"/>
                      <w:sz w:val="18"/>
                    </w:rPr>
                    <w:t xml:space="preserve">Renovable, irrevocable y de </w:t>
                  </w:r>
                  <w:r w:rsidRPr="006E1208">
                    <w:rPr>
                      <w:rFonts w:asciiTheme="minorHAnsi" w:hAnsiTheme="minorHAnsi" w:cstheme="minorHAnsi"/>
                      <w:sz w:val="18"/>
                      <w:u w:val="single"/>
                    </w:rPr>
                    <w:t>ejecución inmediata</w:t>
                  </w:r>
                  <w:r w:rsidRPr="006E1208">
                    <w:rPr>
                      <w:rFonts w:asciiTheme="minorHAnsi" w:hAnsiTheme="minorHAnsi" w:cstheme="minorHAnsi"/>
                      <w:sz w:val="18"/>
                    </w:rPr>
                    <w:t xml:space="preserve"> o </w:t>
                  </w:r>
                  <w:r w:rsidRPr="006E1208">
                    <w:rPr>
                      <w:rFonts w:asciiTheme="minorHAnsi" w:hAnsiTheme="minorHAnsi" w:cstheme="minorHAnsi"/>
                      <w:sz w:val="18"/>
                      <w:u w:val="single"/>
                    </w:rPr>
                    <w:t>ejecución a primer requerimiento</w:t>
                  </w:r>
                  <w:r w:rsidRPr="006E1208">
                    <w:rPr>
                      <w:rFonts w:asciiTheme="minorHAnsi" w:hAnsiTheme="minorHAnsi" w:cstheme="minorHAnsi"/>
                      <w:sz w:val="18"/>
                    </w:rPr>
                    <w:t xml:space="preserve"> según corresponda al Instrumento Financiero requerido. </w:t>
                  </w:r>
                </w:p>
              </w:tc>
            </w:tr>
          </w:tbl>
          <w:p w:rsidR="006E1208" w:rsidRPr="006E1208" w:rsidRDefault="006E1208" w:rsidP="00E8251D">
            <w:pPr>
              <w:widowControl w:val="0"/>
              <w:jc w:val="both"/>
              <w:rPr>
                <w:rFonts w:asciiTheme="minorHAnsi" w:hAnsiTheme="minorHAnsi" w:cstheme="minorHAnsi"/>
                <w:b/>
                <w:u w:val="single"/>
              </w:rPr>
            </w:pPr>
            <w:r w:rsidRPr="006E1208">
              <w:rPr>
                <w:rFonts w:asciiTheme="minorHAnsi" w:hAnsiTheme="minorHAnsi" w:cstheme="minorHAnsi"/>
                <w:b/>
              </w:rPr>
              <w:t xml:space="preserve">NOTA: EL INCUMPLIMIENTO DE LOS PARAMETROS ESTABLECIDOS PRECEDENTEMENTE, POR PARTE DEL PROPONENTE O ADJUDICADO, </w:t>
            </w:r>
            <w:r w:rsidRPr="006E1208">
              <w:rPr>
                <w:rFonts w:asciiTheme="minorHAnsi" w:hAnsiTheme="minorHAnsi" w:cstheme="minorHAnsi"/>
                <w:b/>
                <w:u w:val="single"/>
              </w:rPr>
              <w:t>NO DARÁ LUGAR A SUBSANACION ALGUNA.</w:t>
            </w:r>
          </w:p>
        </w:tc>
      </w:tr>
      <w:tr w:rsidR="006E1208" w:rsidRPr="006E1208" w:rsidTr="006E1208">
        <w:trPr>
          <w:gridAfter w:val="1"/>
          <w:wAfter w:w="128" w:type="pct"/>
          <w:trHeight w:val="409"/>
        </w:trPr>
        <w:tc>
          <w:tcPr>
            <w:tcW w:w="4872" w:type="pct"/>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lastRenderedPageBreak/>
              <w:t>ANEXO 2</w:t>
            </w:r>
          </w:p>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TRIBUTOS Y FACTURACIÓN</w:t>
            </w:r>
          </w:p>
        </w:tc>
      </w:tr>
      <w:tr w:rsidR="006E1208" w:rsidRPr="006E1208" w:rsidTr="006E1208">
        <w:trPr>
          <w:gridAfter w:val="1"/>
          <w:wAfter w:w="128" w:type="pct"/>
          <w:trHeight w:val="409"/>
        </w:trPr>
        <w:tc>
          <w:tcPr>
            <w:tcW w:w="4872" w:type="pct"/>
            <w:tcBorders>
              <w:top w:val="single" w:sz="4" w:space="0" w:color="auto"/>
              <w:left w:val="single" w:sz="4" w:space="0" w:color="auto"/>
              <w:bottom w:val="single" w:sz="4" w:space="0" w:color="auto"/>
              <w:right w:val="single" w:sz="4" w:space="0" w:color="auto"/>
            </w:tcBorders>
            <w:shd w:val="clear" w:color="auto" w:fill="auto"/>
            <w:vAlign w:val="center"/>
          </w:tcPr>
          <w:p w:rsidR="006E1208" w:rsidRPr="006E1208" w:rsidRDefault="006E1208" w:rsidP="00E8251D">
            <w:pPr>
              <w:rPr>
                <w:rFonts w:asciiTheme="minorHAnsi" w:hAnsiTheme="minorHAnsi" w:cstheme="minorHAnsi"/>
                <w:b/>
                <w:bCs/>
              </w:rPr>
            </w:pPr>
            <w:r w:rsidRPr="006E1208">
              <w:rPr>
                <w:rFonts w:asciiTheme="minorHAnsi" w:hAnsiTheme="minorHAnsi" w:cstheme="minorHAnsi"/>
                <w:b/>
                <w:bCs/>
              </w:rPr>
              <w:t>FACTURACIÓN</w:t>
            </w:r>
          </w:p>
          <w:p w:rsidR="006E1208" w:rsidRPr="006E1208" w:rsidRDefault="006E1208" w:rsidP="00E8251D">
            <w:pPr>
              <w:jc w:val="both"/>
              <w:rPr>
                <w:rFonts w:asciiTheme="minorHAnsi" w:hAnsiTheme="minorHAnsi" w:cstheme="minorHAnsi"/>
                <w:iCs/>
              </w:rPr>
            </w:pPr>
            <w:r w:rsidRPr="006E1208">
              <w:rPr>
                <w:rFonts w:asciiTheme="minorHAnsi" w:hAnsiTheme="minorHAnsi" w:cstheme="minorHAnsi"/>
                <w:iCs/>
              </w:rPr>
              <w:t xml:space="preserve">La factura debe ser emitida de acuerdo a normativa vigente a nombre de Yacimientos Petrolíferos Fiscales Bolivianos consignando el Número de Identificación Tributaria (NIT) 1020269020. </w:t>
            </w:r>
            <w:r w:rsidRPr="006E1208">
              <w:rPr>
                <w:rFonts w:asciiTheme="minorHAnsi" w:hAnsiTheme="minorHAnsi" w:cstheme="minorHAnsi"/>
                <w:iCs/>
              </w:rPr>
              <w:tab/>
            </w:r>
          </w:p>
          <w:p w:rsidR="006E1208" w:rsidRPr="006E1208" w:rsidRDefault="006E1208" w:rsidP="00E8251D">
            <w:pPr>
              <w:jc w:val="both"/>
              <w:rPr>
                <w:rFonts w:asciiTheme="minorHAnsi" w:hAnsiTheme="minorHAnsi" w:cstheme="minorHAnsi"/>
                <w:iCs/>
              </w:rPr>
            </w:pPr>
            <w:r w:rsidRPr="006E1208">
              <w:rPr>
                <w:rFonts w:asciiTheme="minorHAnsi" w:hAnsiTheme="minorHAnsi" w:cstheme="minorHAnsi"/>
                <w:iCs/>
              </w:rPr>
              <w:t>La factura deberá emitirse por el precio contratado, sin deducir las multas ni otros cargos, al momento de la entrega de la totalidad de los bienes conforme lo establecido contractualmente.</w:t>
            </w:r>
            <w:r w:rsidRPr="006E1208">
              <w:rPr>
                <w:rFonts w:asciiTheme="minorHAnsi" w:hAnsiTheme="minorHAnsi" w:cstheme="minorHAnsi"/>
                <w:iCs/>
              </w:rPr>
              <w:tab/>
            </w:r>
            <w:r w:rsidRPr="006E1208">
              <w:rPr>
                <w:rFonts w:asciiTheme="minorHAnsi" w:hAnsiTheme="minorHAnsi" w:cstheme="minorHAnsi"/>
                <w:iCs/>
              </w:rPr>
              <w:tab/>
            </w:r>
            <w:r w:rsidRPr="006E1208">
              <w:rPr>
                <w:rFonts w:asciiTheme="minorHAnsi" w:hAnsiTheme="minorHAnsi" w:cstheme="minorHAnsi"/>
                <w:iCs/>
              </w:rPr>
              <w:tab/>
            </w:r>
            <w:r w:rsidRPr="006E1208">
              <w:rPr>
                <w:rFonts w:asciiTheme="minorHAnsi" w:hAnsiTheme="minorHAnsi" w:cstheme="minorHAnsi"/>
                <w:iCs/>
              </w:rPr>
              <w:tab/>
            </w:r>
          </w:p>
          <w:p w:rsidR="006E1208" w:rsidRPr="006E1208" w:rsidRDefault="006E1208" w:rsidP="00E8251D">
            <w:pPr>
              <w:jc w:val="both"/>
              <w:rPr>
                <w:rFonts w:asciiTheme="minorHAnsi" w:hAnsiTheme="minorHAnsi" w:cstheme="minorHAnsi"/>
                <w:iCs/>
              </w:rPr>
            </w:pPr>
            <w:r w:rsidRPr="006E1208">
              <w:rPr>
                <w:rFonts w:asciiTheme="minorHAnsi" w:hAnsiTheme="minorHAnsi" w:cstheme="minorHAnsi"/>
                <w:i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E1208" w:rsidRPr="006E1208" w:rsidRDefault="006E1208" w:rsidP="00E8251D">
            <w:pPr>
              <w:jc w:val="both"/>
              <w:rPr>
                <w:rFonts w:asciiTheme="minorHAnsi" w:hAnsiTheme="minorHAnsi" w:cstheme="minorHAnsi"/>
                <w:iCs/>
              </w:rPr>
            </w:pPr>
          </w:p>
          <w:p w:rsidR="006E1208" w:rsidRPr="006E1208" w:rsidRDefault="006E1208" w:rsidP="00E8251D">
            <w:pPr>
              <w:rPr>
                <w:rFonts w:asciiTheme="minorHAnsi" w:hAnsiTheme="minorHAnsi" w:cstheme="minorHAnsi"/>
                <w:b/>
                <w:bCs/>
              </w:rPr>
            </w:pPr>
            <w:r w:rsidRPr="006E1208">
              <w:rPr>
                <w:rFonts w:asciiTheme="minorHAnsi" w:hAnsiTheme="minorHAnsi" w:cstheme="minorHAnsi"/>
                <w:b/>
                <w:bCs/>
              </w:rPr>
              <w:t>TRIBUTOS</w:t>
            </w:r>
          </w:p>
          <w:p w:rsidR="006E1208" w:rsidRPr="006E1208" w:rsidRDefault="006E1208" w:rsidP="00E8251D">
            <w:pPr>
              <w:jc w:val="both"/>
              <w:rPr>
                <w:rFonts w:asciiTheme="minorHAnsi" w:hAnsiTheme="minorHAnsi" w:cstheme="minorHAnsi"/>
                <w:iCs/>
                <w:color w:val="000000"/>
                <w:lang w:eastAsia="es-BO"/>
              </w:rPr>
            </w:pPr>
            <w:r w:rsidRPr="006E1208">
              <w:rPr>
                <w:rFonts w:asciiTheme="minorHAnsi" w:hAnsiTheme="minorHAnsi" w:cstheme="minorHAnsi"/>
                <w:iCs/>
                <w:color w:val="000000"/>
                <w:lang w:eastAsia="es-BO"/>
              </w:rPr>
              <w:t>El adjudicado declara que todos los tributos vigentes a la fecha y que puedan originarse directa o indirectamente en aplicación del contrato, son de su responsabilidad, no correspondiendo ningún reclamo posterior.</w:t>
            </w:r>
            <w:r w:rsidRPr="006E1208">
              <w:rPr>
                <w:rFonts w:asciiTheme="minorHAnsi" w:hAnsiTheme="minorHAnsi" w:cstheme="minorHAnsi"/>
                <w:iCs/>
                <w:color w:val="000000"/>
                <w:lang w:eastAsia="es-BO"/>
              </w:rPr>
              <w:tab/>
            </w:r>
            <w:r w:rsidRPr="006E1208">
              <w:rPr>
                <w:rFonts w:asciiTheme="minorHAnsi" w:hAnsiTheme="minorHAnsi" w:cstheme="minorHAnsi"/>
                <w:iCs/>
                <w:color w:val="000000"/>
                <w:lang w:eastAsia="es-BO"/>
              </w:rPr>
              <w:tab/>
            </w:r>
            <w:r w:rsidRPr="006E1208">
              <w:rPr>
                <w:rFonts w:asciiTheme="minorHAnsi" w:hAnsiTheme="minorHAnsi" w:cstheme="minorHAnsi"/>
                <w:iCs/>
                <w:color w:val="000000"/>
                <w:lang w:eastAsia="es-BO"/>
              </w:rPr>
              <w:tab/>
            </w:r>
            <w:r w:rsidRPr="006E1208">
              <w:rPr>
                <w:rFonts w:asciiTheme="minorHAnsi" w:hAnsiTheme="minorHAnsi" w:cstheme="minorHAnsi"/>
                <w:iCs/>
                <w:color w:val="000000"/>
                <w:lang w:eastAsia="es-BO"/>
              </w:rPr>
              <w:tab/>
            </w:r>
            <w:r w:rsidRPr="006E1208">
              <w:rPr>
                <w:rFonts w:asciiTheme="minorHAnsi" w:hAnsiTheme="minorHAnsi" w:cstheme="minorHAnsi"/>
                <w:iCs/>
                <w:color w:val="000000"/>
                <w:lang w:eastAsia="es-BO"/>
              </w:rPr>
              <w:tab/>
            </w:r>
          </w:p>
        </w:tc>
      </w:tr>
    </w:tbl>
    <w:p w:rsidR="006E1208" w:rsidRPr="00A01D05" w:rsidRDefault="006E1208" w:rsidP="006E1208">
      <w:pPr>
        <w:pStyle w:val="Prrafodelista"/>
        <w:spacing w:after="13" w:line="276" w:lineRule="auto"/>
        <w:ind w:left="0"/>
        <w:contextualSpacing/>
        <w:jc w:val="both"/>
        <w:rPr>
          <w:rFonts w:asciiTheme="minorHAnsi" w:hAnsiTheme="minorHAnsi" w:cstheme="minorHAnsi"/>
          <w:b/>
          <w:sz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6E1208" w:rsidRPr="006E1208" w:rsidTr="00E8251D">
        <w:trPr>
          <w:trHeight w:val="124"/>
          <w:jc w:val="center"/>
        </w:trPr>
        <w:tc>
          <w:tcPr>
            <w:tcW w:w="9639" w:type="dxa"/>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ANEXO 3</w:t>
            </w:r>
          </w:p>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SEGURIDAD INDUSTRIAL</w:t>
            </w:r>
          </w:p>
        </w:tc>
      </w:tr>
      <w:tr w:rsidR="006E1208" w:rsidRPr="006E1208" w:rsidTr="00E8251D">
        <w:trPr>
          <w:trHeight w:val="428"/>
          <w:jc w:val="center"/>
        </w:trPr>
        <w:tc>
          <w:tcPr>
            <w:tcW w:w="9639" w:type="dxa"/>
            <w:tcBorders>
              <w:top w:val="single" w:sz="4" w:space="0" w:color="auto"/>
              <w:left w:val="single" w:sz="4" w:space="0" w:color="auto"/>
              <w:bottom w:val="single" w:sz="4" w:space="0" w:color="auto"/>
              <w:right w:val="single" w:sz="4" w:space="0" w:color="auto"/>
            </w:tcBorders>
            <w:vAlign w:val="center"/>
          </w:tcPr>
          <w:p w:rsidR="006E1208" w:rsidRPr="006E1208" w:rsidRDefault="006E1208" w:rsidP="00E8251D">
            <w:pPr>
              <w:pStyle w:val="Prrafodelista"/>
              <w:spacing w:after="13" w:line="276" w:lineRule="auto"/>
              <w:ind w:left="0"/>
              <w:contextualSpacing/>
              <w:jc w:val="center"/>
              <w:rPr>
                <w:rFonts w:asciiTheme="minorHAnsi" w:hAnsiTheme="minorHAnsi" w:cstheme="minorHAnsi"/>
                <w:b/>
              </w:rPr>
            </w:pPr>
            <w:r w:rsidRPr="006E1208">
              <w:rPr>
                <w:rFonts w:asciiTheme="minorHAnsi" w:hAnsiTheme="minorHAnsi" w:cstheme="minorHAnsi"/>
                <w:b/>
              </w:rPr>
              <w:t>ASPECTOS NORMATIVOS DE SEGURIDAD INDUSTRIAL Y SALUD OCUPACIONAL   PARA EMPRESAS CONTRATISTAS  DE  YPFB</w:t>
            </w:r>
          </w:p>
          <w:p w:rsidR="006E1208" w:rsidRPr="006E1208" w:rsidRDefault="006E1208" w:rsidP="00E8251D">
            <w:pPr>
              <w:pStyle w:val="Prrafodelista"/>
              <w:spacing w:after="13" w:line="276" w:lineRule="auto"/>
              <w:ind w:left="0"/>
              <w:contextualSpacing/>
              <w:rPr>
                <w:rFonts w:asciiTheme="minorHAnsi" w:hAnsiTheme="minorHAnsi" w:cstheme="minorHAnsi"/>
              </w:rPr>
            </w:pPr>
            <w:r w:rsidRPr="006E1208">
              <w:rPr>
                <w:rFonts w:asciiTheme="minorHAnsi" w:hAnsiTheme="minorHAnsi" w:cstheme="minorHAnsi"/>
              </w:rPr>
              <w:t xml:space="preserve">La Empresa contratada para la provisión de “BIENES” deberá cumplir con los estándares de Seguridad Industrial y Salud Ocupacional de YPFB. </w:t>
            </w:r>
          </w:p>
          <w:p w:rsidR="006E1208" w:rsidRPr="006E1208" w:rsidRDefault="006E1208" w:rsidP="00C309D7">
            <w:pPr>
              <w:pStyle w:val="Prrafodelista"/>
              <w:numPr>
                <w:ilvl w:val="0"/>
                <w:numId w:val="48"/>
              </w:numPr>
              <w:spacing w:after="13" w:line="276" w:lineRule="auto"/>
              <w:rPr>
                <w:rFonts w:asciiTheme="minorHAnsi" w:hAnsiTheme="minorHAnsi" w:cstheme="minorHAnsi"/>
                <w:b/>
              </w:rPr>
            </w:pPr>
            <w:r w:rsidRPr="006E1208">
              <w:rPr>
                <w:rFonts w:asciiTheme="minorHAnsi" w:hAnsiTheme="minorHAnsi" w:cstheme="minorHAnsi"/>
                <w:b/>
                <w:u w:val="single"/>
              </w:rPr>
              <w:t>ASPECTOS GENERALES</w:t>
            </w:r>
            <w:r w:rsidRPr="006E1208">
              <w:rPr>
                <w:rFonts w:asciiTheme="minorHAnsi" w:hAnsiTheme="minorHAnsi" w:cstheme="minorHAnsi"/>
                <w:b/>
              </w:rPr>
              <w:t xml:space="preserve">: </w:t>
            </w:r>
          </w:p>
          <w:p w:rsidR="006E1208" w:rsidRPr="006E1208" w:rsidRDefault="006E1208" w:rsidP="00E8251D">
            <w:pPr>
              <w:pStyle w:val="Prrafodelista"/>
              <w:spacing w:after="13" w:line="276" w:lineRule="auto"/>
              <w:contextualSpacing/>
              <w:rPr>
                <w:rFonts w:asciiTheme="minorHAnsi" w:hAnsiTheme="minorHAnsi" w:cstheme="minorHAnsi"/>
              </w:rPr>
            </w:pPr>
            <w:r w:rsidRPr="006E1208">
              <w:rPr>
                <w:rFonts w:asciiTheme="minorHAnsi" w:hAnsiTheme="minorHAnsi" w:cstheme="minorHAnsi"/>
              </w:rPr>
              <w:t>Para los procesos de contratación de bienes; en caso de que los mismos sean recibidos directamente en los almacenes de YPFB; no aplica una cláusula específica de SMS.</w:t>
            </w:r>
          </w:p>
          <w:p w:rsidR="006E1208" w:rsidRPr="006E1208" w:rsidRDefault="006E1208" w:rsidP="00E8251D">
            <w:pPr>
              <w:pStyle w:val="Prrafodelista"/>
              <w:spacing w:after="13" w:line="276" w:lineRule="auto"/>
              <w:contextualSpacing/>
              <w:jc w:val="both"/>
              <w:rPr>
                <w:rFonts w:asciiTheme="minorHAnsi" w:hAnsiTheme="minorHAnsi" w:cstheme="minorHAnsi"/>
                <w:bCs/>
              </w:rPr>
            </w:pPr>
            <w:r w:rsidRPr="006E1208">
              <w:rPr>
                <w:rFonts w:asciiTheme="minorHAnsi" w:hAnsiTheme="minorHAnsi" w:cstheme="minorHAnsi"/>
                <w:bCs/>
              </w:rPr>
              <w:t xml:space="preserve">Excepto lo establecido en adelante: </w:t>
            </w:r>
          </w:p>
          <w:p w:rsidR="006E1208" w:rsidRPr="006E1208" w:rsidRDefault="006E1208" w:rsidP="00C309D7">
            <w:pPr>
              <w:pStyle w:val="Prrafodelista"/>
              <w:numPr>
                <w:ilvl w:val="0"/>
                <w:numId w:val="48"/>
              </w:numPr>
              <w:spacing w:after="13" w:line="276" w:lineRule="auto"/>
              <w:jc w:val="both"/>
              <w:rPr>
                <w:rFonts w:asciiTheme="minorHAnsi" w:hAnsiTheme="minorHAnsi" w:cstheme="minorHAnsi"/>
              </w:rPr>
            </w:pPr>
            <w:r w:rsidRPr="006E1208">
              <w:rPr>
                <w:rFonts w:asciiTheme="minorHAnsi" w:hAnsiTheme="minorHAnsi" w:cstheme="minorHAnsi"/>
                <w:b/>
                <w:bCs/>
                <w:u w:val="single"/>
              </w:rPr>
              <w:t>RECOMENDACIONES</w:t>
            </w:r>
            <w:r w:rsidRPr="006E1208">
              <w:rPr>
                <w:rFonts w:asciiTheme="minorHAnsi" w:hAnsiTheme="minorHAnsi" w:cstheme="minorHAnsi"/>
              </w:rPr>
              <w:t xml:space="preserve">: </w:t>
            </w:r>
          </w:p>
          <w:p w:rsidR="006E1208" w:rsidRPr="006E1208" w:rsidRDefault="006E1208" w:rsidP="00E8251D">
            <w:pPr>
              <w:pStyle w:val="Prrafodelista"/>
              <w:spacing w:after="13" w:line="276" w:lineRule="auto"/>
              <w:contextualSpacing/>
              <w:rPr>
                <w:rFonts w:asciiTheme="minorHAnsi" w:hAnsiTheme="minorHAnsi" w:cstheme="minorHAnsi"/>
              </w:rPr>
            </w:pPr>
            <w:r w:rsidRPr="006E1208">
              <w:rPr>
                <w:rFonts w:asciiTheme="minorHAnsi" w:hAnsiTheme="minorHAnsi" w:cstheme="minorHAns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E1208" w:rsidRPr="006E1208" w:rsidRDefault="006E1208" w:rsidP="00C309D7">
            <w:pPr>
              <w:pStyle w:val="Prrafodelista"/>
              <w:numPr>
                <w:ilvl w:val="1"/>
                <w:numId w:val="48"/>
              </w:numPr>
              <w:spacing w:after="13" w:line="276" w:lineRule="auto"/>
              <w:ind w:left="1143"/>
              <w:rPr>
                <w:rFonts w:asciiTheme="minorHAnsi" w:hAnsiTheme="minorHAnsi" w:cstheme="minorHAnsi"/>
              </w:rPr>
            </w:pPr>
            <w:r w:rsidRPr="006E1208">
              <w:rPr>
                <w:rFonts w:asciiTheme="minorHAnsi" w:hAnsiTheme="minorHAnsi" w:cstheme="minorHAnsi"/>
              </w:rPr>
              <w:t>En caso de manipulación de bienes y materiales dentro de las instalaciones de YPFB; se deberán verificar las condiciones del sistema de izaje de cargas (cables, eslingas, estrobos, y otros elementos necesarios para este fin).</w:t>
            </w:r>
          </w:p>
          <w:p w:rsidR="006E1208" w:rsidRPr="006E1208" w:rsidRDefault="006E1208" w:rsidP="00C309D7">
            <w:pPr>
              <w:pStyle w:val="Prrafodelista"/>
              <w:numPr>
                <w:ilvl w:val="1"/>
                <w:numId w:val="48"/>
              </w:numPr>
              <w:spacing w:after="13" w:line="276" w:lineRule="auto"/>
              <w:ind w:left="1143"/>
              <w:rPr>
                <w:rFonts w:asciiTheme="minorHAnsi" w:hAnsiTheme="minorHAnsi" w:cstheme="minorHAnsi"/>
              </w:rPr>
            </w:pPr>
            <w:r w:rsidRPr="006E1208">
              <w:rPr>
                <w:rFonts w:asciiTheme="minorHAnsi" w:hAnsiTheme="minorHAnsi" w:cstheme="minorHAns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E1208" w:rsidRPr="006E1208" w:rsidRDefault="006E1208" w:rsidP="00C309D7">
            <w:pPr>
              <w:pStyle w:val="Prrafodelista"/>
              <w:numPr>
                <w:ilvl w:val="1"/>
                <w:numId w:val="48"/>
              </w:numPr>
              <w:spacing w:after="13" w:line="276" w:lineRule="auto"/>
              <w:ind w:left="1143"/>
              <w:rPr>
                <w:rFonts w:asciiTheme="minorHAnsi" w:hAnsiTheme="minorHAnsi" w:cstheme="minorHAnsi"/>
                <w:b/>
              </w:rPr>
            </w:pPr>
            <w:r w:rsidRPr="006E1208">
              <w:rPr>
                <w:rFonts w:asciiTheme="minorHAnsi" w:hAnsiTheme="minorHAnsi" w:cstheme="minorHAnsi"/>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6E1208" w:rsidRPr="00A01D05" w:rsidRDefault="006E1208" w:rsidP="006E1208">
      <w:pPr>
        <w:pStyle w:val="Prrafodelista"/>
        <w:spacing w:after="13" w:line="276" w:lineRule="auto"/>
        <w:ind w:left="0"/>
        <w:contextualSpacing/>
        <w:jc w:val="both"/>
        <w:rPr>
          <w:rFonts w:asciiTheme="minorHAnsi" w:hAnsiTheme="minorHAnsi" w:cstheme="minorHAnsi"/>
          <w:b/>
          <w:sz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6E1208" w:rsidRPr="006E1208" w:rsidTr="00E8251D">
        <w:trPr>
          <w:trHeight w:val="124"/>
          <w:jc w:val="center"/>
        </w:trPr>
        <w:tc>
          <w:tcPr>
            <w:tcW w:w="9639" w:type="dxa"/>
            <w:tcBorders>
              <w:top w:val="single" w:sz="4" w:space="0" w:color="auto"/>
              <w:left w:val="single" w:sz="4" w:space="0" w:color="auto"/>
              <w:bottom w:val="single" w:sz="4" w:space="0" w:color="auto"/>
              <w:right w:val="single" w:sz="4" w:space="0" w:color="auto"/>
            </w:tcBorders>
            <w:shd w:val="clear" w:color="auto" w:fill="808080"/>
            <w:vAlign w:val="center"/>
          </w:tcPr>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ANEXO 4</w:t>
            </w:r>
          </w:p>
          <w:p w:rsidR="006E1208" w:rsidRPr="006E1208" w:rsidRDefault="006E1208" w:rsidP="00E8251D">
            <w:pPr>
              <w:jc w:val="center"/>
              <w:rPr>
                <w:rFonts w:asciiTheme="minorHAnsi" w:hAnsiTheme="minorHAnsi" w:cstheme="minorHAnsi"/>
                <w:b/>
                <w:bCs/>
                <w:color w:val="000000"/>
              </w:rPr>
            </w:pPr>
            <w:r w:rsidRPr="006E1208">
              <w:rPr>
                <w:rFonts w:asciiTheme="minorHAnsi" w:hAnsiTheme="minorHAnsi" w:cstheme="minorHAnsi"/>
                <w:b/>
                <w:bCs/>
                <w:color w:val="000000"/>
              </w:rPr>
              <w:t xml:space="preserve">SEGUROS </w:t>
            </w:r>
          </w:p>
        </w:tc>
      </w:tr>
      <w:tr w:rsidR="006E1208" w:rsidRPr="006E1208" w:rsidTr="00E8251D">
        <w:trPr>
          <w:trHeight w:val="428"/>
          <w:jc w:val="center"/>
        </w:trPr>
        <w:tc>
          <w:tcPr>
            <w:tcW w:w="9639" w:type="dxa"/>
            <w:tcBorders>
              <w:top w:val="single" w:sz="4" w:space="0" w:color="auto"/>
              <w:left w:val="single" w:sz="4" w:space="0" w:color="auto"/>
              <w:bottom w:val="single" w:sz="4" w:space="0" w:color="auto"/>
              <w:right w:val="single" w:sz="4" w:space="0" w:color="auto"/>
            </w:tcBorders>
            <w:vAlign w:val="center"/>
          </w:tcPr>
          <w:p w:rsidR="006E1208" w:rsidRPr="006E1208" w:rsidRDefault="006E1208" w:rsidP="00E8251D">
            <w:pPr>
              <w:spacing w:after="13" w:line="276" w:lineRule="auto"/>
              <w:rPr>
                <w:rFonts w:asciiTheme="minorHAnsi" w:hAnsiTheme="minorHAnsi" w:cstheme="minorHAnsi"/>
              </w:rPr>
            </w:pPr>
            <w:r w:rsidRPr="006E1208">
              <w:rPr>
                <w:rFonts w:asciiTheme="minorHAnsi" w:hAnsiTheme="minorHAnsi" w:cstheme="minorHAnsi"/>
              </w:rPr>
              <w:t>De acuerdo a la solicitud realizada mediante correo electrónico para Validación de Seguros, se concluye que:</w:t>
            </w:r>
          </w:p>
          <w:p w:rsidR="006E1208" w:rsidRPr="006E1208" w:rsidRDefault="006E1208" w:rsidP="00E8251D">
            <w:pPr>
              <w:spacing w:after="13" w:line="276" w:lineRule="auto"/>
              <w:jc w:val="center"/>
              <w:rPr>
                <w:rFonts w:asciiTheme="minorHAnsi" w:hAnsiTheme="minorHAnsi" w:cstheme="minorHAnsi"/>
              </w:rPr>
            </w:pPr>
            <w:r w:rsidRPr="006E1208">
              <w:rPr>
                <w:rFonts w:asciiTheme="minorHAnsi" w:hAnsiTheme="minorHAnsi" w:cstheme="minorHAnsi"/>
              </w:rPr>
              <w:t>Para las adquisiciones que se efectúan en la empresa, NO es necesaria la aplicación de la Cláusula de Seguros.</w:t>
            </w:r>
          </w:p>
        </w:tc>
      </w:tr>
    </w:tbl>
    <w:p w:rsidR="003A6CEC" w:rsidRPr="006F470A" w:rsidRDefault="003A6CEC" w:rsidP="00D62DD9">
      <w:pPr>
        <w:rPr>
          <w:rFonts w:asciiTheme="minorHAnsi" w:hAnsiTheme="minorHAnsi" w:cstheme="minorHAnsi"/>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800188" w:rsidRPr="002F3388" w:rsidRDefault="004918C3" w:rsidP="00800188">
      <w:pPr>
        <w:spacing w:before="120" w:after="120"/>
        <w:ind w:left="4248"/>
        <w:jc w:val="right"/>
        <w:rPr>
          <w:rFonts w:asciiTheme="minorHAnsi" w:hAnsiTheme="minorHAnsi" w:cstheme="minorHAnsi"/>
          <w:b/>
        </w:rPr>
      </w:pPr>
      <w:r w:rsidRPr="006F470A">
        <w:rPr>
          <w:rFonts w:asciiTheme="minorHAnsi" w:hAnsiTheme="minorHAnsi" w:cstheme="minorHAnsi"/>
          <w:b/>
          <w:bCs/>
          <w:color w:val="FF0000"/>
          <w:sz w:val="22"/>
          <w:szCs w:val="22"/>
        </w:rPr>
        <w:t xml:space="preserve"> </w:t>
      </w:r>
      <w:r w:rsidR="00800188" w:rsidRPr="002F3388">
        <w:rPr>
          <w:rFonts w:asciiTheme="minorHAnsi" w:hAnsiTheme="minorHAnsi" w:cstheme="minorHAnsi"/>
          <w:b/>
        </w:rPr>
        <w:t>CONTRATO: DCOD-…/2018</w:t>
      </w:r>
      <w:r w:rsidR="00800188" w:rsidRPr="002F3388">
        <w:rPr>
          <w:rFonts w:asciiTheme="minorHAnsi" w:hAnsiTheme="minorHAnsi" w:cstheme="minorHAnsi"/>
          <w:b/>
        </w:rPr>
        <w:tab/>
      </w:r>
      <w:r w:rsidR="00800188" w:rsidRPr="002F3388">
        <w:rPr>
          <w:rFonts w:asciiTheme="minorHAnsi" w:hAnsiTheme="minorHAnsi" w:cstheme="minorHAnsi"/>
          <w:b/>
        </w:rPr>
        <w:tab/>
      </w:r>
    </w:p>
    <w:p w:rsidR="00800188" w:rsidRPr="002F3388" w:rsidRDefault="00800188" w:rsidP="00800188">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800188" w:rsidRPr="002F3388" w:rsidRDefault="00800188" w:rsidP="00800188">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800188" w:rsidRPr="002F3388" w:rsidRDefault="00800188" w:rsidP="00800188">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800188" w:rsidRPr="002F3388" w:rsidRDefault="00800188" w:rsidP="00800188">
      <w:pPr>
        <w:spacing w:after="120"/>
        <w:jc w:val="both"/>
        <w:rPr>
          <w:rFonts w:asciiTheme="minorHAnsi" w:hAnsiTheme="minorHAnsi" w:cstheme="minorHAnsi"/>
          <w:b/>
          <w:lang w:val="es-BO"/>
        </w:rPr>
      </w:pPr>
    </w:p>
    <w:p w:rsidR="00800188" w:rsidRPr="002F3388" w:rsidRDefault="00800188" w:rsidP="00800188">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800188" w:rsidRPr="002F3388" w:rsidRDefault="00800188" w:rsidP="00800188">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800188" w:rsidRPr="002F3388" w:rsidRDefault="00800188" w:rsidP="00800188">
      <w:pPr>
        <w:autoSpaceDE w:val="0"/>
        <w:autoSpaceDN w:val="0"/>
        <w:adjustRightInd w:val="0"/>
        <w:jc w:val="both"/>
        <w:rPr>
          <w:rFonts w:asciiTheme="minorHAnsi" w:hAnsiTheme="minorHAnsi" w:cstheme="minorHAnsi"/>
          <w:b/>
          <w:u w:val="single"/>
        </w:rPr>
      </w:pPr>
    </w:p>
    <w:p w:rsidR="00800188" w:rsidRPr="002F3388" w:rsidRDefault="00800188" w:rsidP="00800188">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800188" w:rsidRPr="002F3388" w:rsidRDefault="00800188" w:rsidP="00C309D7">
      <w:pPr>
        <w:pStyle w:val="Prrafodelista"/>
        <w:numPr>
          <w:ilvl w:val="1"/>
          <w:numId w:val="61"/>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800188" w:rsidRPr="002F3388" w:rsidRDefault="00800188" w:rsidP="00800188">
      <w:pPr>
        <w:pStyle w:val="Prrafodelista"/>
        <w:ind w:left="709"/>
        <w:jc w:val="both"/>
        <w:rPr>
          <w:rFonts w:asciiTheme="minorHAnsi" w:hAnsiTheme="minorHAnsi" w:cstheme="minorHAnsi"/>
          <w:i/>
        </w:rPr>
      </w:pPr>
    </w:p>
    <w:p w:rsidR="00800188" w:rsidRPr="002F3388" w:rsidRDefault="00800188" w:rsidP="00C309D7">
      <w:pPr>
        <w:pStyle w:val="Prrafodelista"/>
        <w:numPr>
          <w:ilvl w:val="1"/>
          <w:numId w:val="61"/>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800188" w:rsidRPr="002F3388" w:rsidRDefault="00800188" w:rsidP="00800188">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800188" w:rsidRPr="002F3388" w:rsidRDefault="00800188" w:rsidP="00800188">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800188" w:rsidRPr="002F3388" w:rsidRDefault="00800188" w:rsidP="00800188">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00188" w:rsidRPr="002F3388" w:rsidRDefault="00800188" w:rsidP="00800188">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00188" w:rsidRPr="002F3388" w:rsidRDefault="00800188" w:rsidP="00800188">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800188" w:rsidRPr="002F3388" w:rsidRDefault="00800188" w:rsidP="00800188">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800188" w:rsidRPr="002F3388" w:rsidTr="00E8251D">
        <w:tc>
          <w:tcPr>
            <w:tcW w:w="2522" w:type="dxa"/>
          </w:tcPr>
          <w:p w:rsidR="00800188" w:rsidRPr="002F3388" w:rsidRDefault="00800188" w:rsidP="00E8251D">
            <w:pPr>
              <w:spacing w:before="120" w:after="120"/>
              <w:rPr>
                <w:rFonts w:asciiTheme="minorHAnsi" w:hAnsiTheme="minorHAnsi" w:cstheme="minorHAnsi"/>
                <w:b/>
              </w:rPr>
            </w:pPr>
            <w:r w:rsidRPr="002F3388">
              <w:rPr>
                <w:rFonts w:asciiTheme="minorHAnsi" w:hAnsiTheme="minorHAnsi" w:cstheme="minorHAnsi"/>
                <w:b/>
              </w:rPr>
              <w:t>Adquisición:</w:t>
            </w:r>
          </w:p>
          <w:p w:rsidR="00800188" w:rsidRPr="002F3388" w:rsidRDefault="00800188" w:rsidP="00E8251D">
            <w:pPr>
              <w:spacing w:before="120" w:after="120"/>
              <w:jc w:val="both"/>
              <w:rPr>
                <w:rFonts w:asciiTheme="minorHAnsi" w:hAnsiTheme="minorHAnsi" w:cstheme="minorHAnsi"/>
              </w:rPr>
            </w:pPr>
          </w:p>
        </w:tc>
        <w:tc>
          <w:tcPr>
            <w:tcW w:w="6237" w:type="dxa"/>
          </w:tcPr>
          <w:p w:rsidR="00800188" w:rsidRPr="002F3388" w:rsidRDefault="00800188" w:rsidP="00E8251D">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800188" w:rsidRPr="002F3388" w:rsidTr="00E8251D">
        <w:tc>
          <w:tcPr>
            <w:tcW w:w="2522" w:type="dxa"/>
          </w:tcPr>
          <w:p w:rsidR="00800188" w:rsidRPr="002F3388" w:rsidRDefault="00800188" w:rsidP="00E8251D">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800188" w:rsidRPr="002F3388" w:rsidRDefault="00800188" w:rsidP="00E8251D">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800188" w:rsidRPr="002F3388" w:rsidTr="00E8251D">
        <w:tc>
          <w:tcPr>
            <w:tcW w:w="2522" w:type="dxa"/>
          </w:tcPr>
          <w:p w:rsidR="00800188" w:rsidRPr="002F3388" w:rsidRDefault="00800188" w:rsidP="00E8251D">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800188" w:rsidRPr="002F3388" w:rsidRDefault="00800188" w:rsidP="00E8251D">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800188" w:rsidRPr="002F3388" w:rsidTr="00E8251D">
        <w:tc>
          <w:tcPr>
            <w:tcW w:w="2522" w:type="dxa"/>
          </w:tcPr>
          <w:p w:rsidR="00800188" w:rsidRPr="002F3388" w:rsidRDefault="00800188" w:rsidP="00E8251D">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800188" w:rsidRPr="002F3388" w:rsidRDefault="00800188" w:rsidP="00E8251D">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800188" w:rsidRPr="002F3388" w:rsidTr="00E8251D">
        <w:tc>
          <w:tcPr>
            <w:tcW w:w="2522" w:type="dxa"/>
          </w:tcPr>
          <w:p w:rsidR="00800188" w:rsidRPr="002F3388" w:rsidRDefault="00800188" w:rsidP="00E8251D">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800188" w:rsidRPr="002F3388" w:rsidRDefault="00800188" w:rsidP="00E8251D">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800188" w:rsidRPr="002F3388" w:rsidRDefault="00800188" w:rsidP="00800188">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800188" w:rsidRPr="002F3388" w:rsidRDefault="00800188" w:rsidP="00800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800188" w:rsidRPr="002F3388" w:rsidRDefault="00800188" w:rsidP="00800188">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0188" w:rsidRPr="002F3388" w:rsidRDefault="00800188" w:rsidP="00800188">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800188" w:rsidRPr="002F3388" w:rsidRDefault="00800188" w:rsidP="00800188">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800188" w:rsidRPr="002F3388" w:rsidRDefault="00800188" w:rsidP="00800188">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800188" w:rsidRPr="002F3388" w:rsidRDefault="00800188" w:rsidP="00800188">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800188" w:rsidRPr="002F3388" w:rsidRDefault="00800188" w:rsidP="00800188">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800188" w:rsidRPr="002F3388" w:rsidRDefault="00800188" w:rsidP="00800188">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800188" w:rsidRPr="002F3388" w:rsidRDefault="00800188" w:rsidP="00800188">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800188" w:rsidRPr="002F3388" w:rsidRDefault="00800188" w:rsidP="00800188">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800188" w:rsidRPr="002F3388" w:rsidRDefault="00800188" w:rsidP="00800188">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800188" w:rsidRPr="002F3388" w:rsidRDefault="00800188" w:rsidP="00800188">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800188" w:rsidRPr="002F3388" w:rsidRDefault="00800188" w:rsidP="00800188">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800188" w:rsidRPr="002F3388" w:rsidRDefault="00800188" w:rsidP="00800188">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800188" w:rsidRPr="002F3388" w:rsidRDefault="00800188" w:rsidP="00800188">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800188" w:rsidRPr="002F3388" w:rsidRDefault="00800188" w:rsidP="00800188">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800188" w:rsidRPr="002F3388" w:rsidRDefault="00800188" w:rsidP="00800188">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800188" w:rsidRPr="002F3388" w:rsidTr="00E8251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00188" w:rsidRPr="002F3388" w:rsidRDefault="00800188" w:rsidP="00E8251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00188" w:rsidRPr="002F3388" w:rsidRDefault="00800188" w:rsidP="00E8251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800188" w:rsidRPr="002F3388" w:rsidRDefault="00800188" w:rsidP="00E8251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800188" w:rsidRPr="002F3388" w:rsidRDefault="00800188" w:rsidP="00E8251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800188" w:rsidRPr="002F3388" w:rsidTr="00E8251D">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00188" w:rsidRPr="002F3388" w:rsidRDefault="00800188" w:rsidP="00E8251D">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00188" w:rsidRPr="002F3388" w:rsidRDefault="00800188" w:rsidP="00E8251D">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00188" w:rsidRPr="002F3388" w:rsidRDefault="00800188" w:rsidP="00E8251D">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00188" w:rsidRPr="002F3388" w:rsidRDefault="00800188" w:rsidP="00E8251D">
            <w:pPr>
              <w:jc w:val="right"/>
              <w:rPr>
                <w:rFonts w:asciiTheme="minorHAnsi" w:hAnsiTheme="minorHAnsi" w:cstheme="minorHAnsi"/>
                <w:color w:val="000000"/>
                <w:lang w:val="es-BO" w:eastAsia="es-BO"/>
              </w:rPr>
            </w:pPr>
          </w:p>
        </w:tc>
      </w:tr>
      <w:tr w:rsidR="00800188" w:rsidRPr="002F3388" w:rsidTr="00E8251D">
        <w:trPr>
          <w:trHeight w:val="285"/>
        </w:trPr>
        <w:tc>
          <w:tcPr>
            <w:tcW w:w="640" w:type="dxa"/>
            <w:tcBorders>
              <w:top w:val="single" w:sz="4" w:space="0" w:color="auto"/>
            </w:tcBorders>
            <w:shd w:val="clear" w:color="auto" w:fill="auto"/>
            <w:noWrap/>
            <w:vAlign w:val="center"/>
            <w:hideMark/>
          </w:tcPr>
          <w:p w:rsidR="00800188" w:rsidRPr="002F3388" w:rsidRDefault="00800188" w:rsidP="00E8251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800188" w:rsidRPr="002F3388" w:rsidRDefault="00800188" w:rsidP="00E8251D">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800188" w:rsidRPr="002F3388" w:rsidRDefault="00800188" w:rsidP="00E8251D">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00188" w:rsidRPr="002F3388" w:rsidRDefault="00800188" w:rsidP="00E8251D">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188" w:rsidRPr="002F3388" w:rsidRDefault="00800188" w:rsidP="00E8251D">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00188" w:rsidRPr="002F3388" w:rsidRDefault="00800188" w:rsidP="00E8251D">
            <w:pPr>
              <w:jc w:val="right"/>
              <w:rPr>
                <w:rFonts w:asciiTheme="minorHAnsi" w:hAnsiTheme="minorHAnsi" w:cstheme="minorHAnsi"/>
                <w:b/>
                <w:bCs/>
                <w:color w:val="000000"/>
                <w:lang w:val="es-BO" w:eastAsia="es-BO"/>
              </w:rPr>
            </w:pPr>
          </w:p>
        </w:tc>
      </w:tr>
    </w:tbl>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800188" w:rsidRPr="002F3388" w:rsidRDefault="00800188" w:rsidP="00800188">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800188" w:rsidRDefault="00800188" w:rsidP="00800188">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663D13" w:rsidRDefault="00663D13" w:rsidP="00800188">
      <w:pPr>
        <w:numPr>
          <w:ilvl w:val="1"/>
          <w:numId w:val="0"/>
        </w:numPr>
        <w:tabs>
          <w:tab w:val="num" w:pos="284"/>
        </w:tabs>
        <w:spacing w:before="120" w:after="120"/>
        <w:jc w:val="both"/>
        <w:rPr>
          <w:rFonts w:asciiTheme="minorHAnsi" w:hAnsiTheme="minorHAnsi" w:cstheme="minorHAnsi"/>
          <w:lang w:val="es-ES_tradnl"/>
        </w:rPr>
      </w:pPr>
    </w:p>
    <w:p w:rsidR="00663D13" w:rsidRPr="002F3388" w:rsidRDefault="00663D13" w:rsidP="00800188">
      <w:pPr>
        <w:numPr>
          <w:ilvl w:val="1"/>
          <w:numId w:val="0"/>
        </w:numPr>
        <w:tabs>
          <w:tab w:val="num" w:pos="284"/>
        </w:tabs>
        <w:spacing w:before="120" w:after="120"/>
        <w:jc w:val="both"/>
        <w:rPr>
          <w:rFonts w:asciiTheme="minorHAnsi" w:hAnsiTheme="minorHAnsi" w:cstheme="minorHAnsi"/>
          <w:lang w:val="es-ES_tradnl"/>
        </w:rPr>
      </w:pP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800188" w:rsidRPr="002F3388" w:rsidRDefault="00800188" w:rsidP="00800188">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800188" w:rsidRPr="002F3388" w:rsidRDefault="00800188" w:rsidP="00800188">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800188" w:rsidRPr="002F3388" w:rsidRDefault="00800188" w:rsidP="00C309D7">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800188" w:rsidRPr="002F3388" w:rsidRDefault="00800188" w:rsidP="00C309D7">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800188" w:rsidRPr="002F3388" w:rsidRDefault="00800188" w:rsidP="00C309D7">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800188" w:rsidRPr="002F3388" w:rsidRDefault="00800188" w:rsidP="00C309D7">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800188" w:rsidRPr="002F3388" w:rsidRDefault="00800188" w:rsidP="00C309D7">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800188" w:rsidRPr="002F3388" w:rsidRDefault="00800188" w:rsidP="00800188">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800188" w:rsidRPr="002F3388" w:rsidRDefault="00800188" w:rsidP="00800188">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800188" w:rsidRPr="002F3388" w:rsidRDefault="00800188" w:rsidP="00800188">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0188" w:rsidRPr="002F3388" w:rsidRDefault="00800188" w:rsidP="00800188">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800188" w:rsidRPr="002F3388" w:rsidRDefault="00800188" w:rsidP="00800188">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800188" w:rsidRPr="002F3388" w:rsidRDefault="00800188" w:rsidP="00800188">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800188" w:rsidRDefault="00800188" w:rsidP="00800188">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663D13" w:rsidRPr="002F3388" w:rsidRDefault="00663D13" w:rsidP="00800188">
      <w:pPr>
        <w:spacing w:before="120" w:after="120"/>
        <w:jc w:val="both"/>
        <w:rPr>
          <w:rFonts w:asciiTheme="minorHAnsi" w:hAnsiTheme="minorHAnsi" w:cstheme="minorHAnsi"/>
        </w:rPr>
      </w:pP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800188" w:rsidRPr="002F3388" w:rsidRDefault="00800188" w:rsidP="00800188">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800188" w:rsidRPr="002F3388" w:rsidTr="00E8251D">
        <w:trPr>
          <w:trHeight w:val="220"/>
        </w:trPr>
        <w:tc>
          <w:tcPr>
            <w:tcW w:w="4541" w:type="dxa"/>
            <w:tcBorders>
              <w:top w:val="single" w:sz="4" w:space="0" w:color="auto"/>
              <w:left w:val="single" w:sz="4" w:space="0" w:color="auto"/>
              <w:bottom w:val="single" w:sz="4" w:space="0" w:color="auto"/>
              <w:right w:val="single" w:sz="4" w:space="0" w:color="auto"/>
            </w:tcBorders>
          </w:tcPr>
          <w:p w:rsidR="00800188" w:rsidRPr="002F3388" w:rsidRDefault="00800188" w:rsidP="00E8251D">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800188" w:rsidRPr="002F3388" w:rsidRDefault="00800188" w:rsidP="00E8251D">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800188" w:rsidRPr="002F3388" w:rsidTr="00E8251D">
        <w:trPr>
          <w:trHeight w:val="1402"/>
        </w:trPr>
        <w:tc>
          <w:tcPr>
            <w:tcW w:w="4541" w:type="dxa"/>
            <w:tcBorders>
              <w:top w:val="single" w:sz="4" w:space="0" w:color="auto"/>
              <w:left w:val="single" w:sz="4" w:space="0" w:color="auto"/>
              <w:bottom w:val="single" w:sz="4" w:space="0" w:color="auto"/>
              <w:right w:val="single" w:sz="4" w:space="0" w:color="auto"/>
            </w:tcBorders>
          </w:tcPr>
          <w:p w:rsidR="00800188" w:rsidRPr="002F3388" w:rsidRDefault="00800188" w:rsidP="00E8251D">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800188" w:rsidRPr="002F3388" w:rsidRDefault="00800188" w:rsidP="00E8251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800188" w:rsidRPr="002F3388" w:rsidRDefault="00800188" w:rsidP="00E8251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800188" w:rsidRPr="002F3388" w:rsidRDefault="00800188" w:rsidP="00E8251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800188" w:rsidRPr="002F3388" w:rsidRDefault="00800188" w:rsidP="00E8251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800188" w:rsidRPr="002F3388" w:rsidRDefault="00800188" w:rsidP="00E8251D">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800188" w:rsidRPr="002F3388" w:rsidRDefault="00800188" w:rsidP="00E8251D">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800188" w:rsidRPr="002F3388" w:rsidRDefault="00800188" w:rsidP="00E8251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800188" w:rsidRPr="002F3388" w:rsidRDefault="00800188" w:rsidP="00E8251D">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800188" w:rsidRPr="002F3388" w:rsidRDefault="00800188" w:rsidP="00E8251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800188" w:rsidRPr="002F3388" w:rsidRDefault="00800188" w:rsidP="00E8251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800188" w:rsidRPr="002F3388" w:rsidRDefault="00800188" w:rsidP="00E8251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800188" w:rsidRPr="002F3388" w:rsidRDefault="00800188" w:rsidP="00800188">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800188" w:rsidRPr="002F3388" w:rsidRDefault="00800188" w:rsidP="00800188">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800188" w:rsidRPr="002F3388" w:rsidRDefault="00800188" w:rsidP="00800188">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800188" w:rsidRPr="002F3388" w:rsidRDefault="00800188" w:rsidP="00800188">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800188" w:rsidRPr="002F3388" w:rsidRDefault="00800188" w:rsidP="00800188">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800188" w:rsidRPr="002F3388" w:rsidRDefault="00800188" w:rsidP="00800188">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800188" w:rsidRPr="002F3388" w:rsidRDefault="00800188" w:rsidP="00800188">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800188" w:rsidRPr="002F3388" w:rsidRDefault="00800188" w:rsidP="00800188">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800188" w:rsidRDefault="00800188" w:rsidP="00800188">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663D13" w:rsidRPr="002F3388" w:rsidRDefault="00663D13" w:rsidP="00800188">
      <w:pPr>
        <w:widowControl w:val="0"/>
        <w:tabs>
          <w:tab w:val="num" w:pos="720"/>
        </w:tabs>
        <w:spacing w:before="120" w:after="120"/>
        <w:ind w:left="1134" w:hanging="984"/>
        <w:jc w:val="both"/>
        <w:rPr>
          <w:rFonts w:asciiTheme="minorHAnsi" w:hAnsiTheme="minorHAnsi" w:cstheme="minorHAnsi"/>
          <w:lang w:val="es-ES_tradnl"/>
        </w:rPr>
      </w:pPr>
    </w:p>
    <w:p w:rsidR="00800188" w:rsidRPr="002F3388" w:rsidRDefault="00800188" w:rsidP="00800188">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0188" w:rsidRPr="002F3388" w:rsidRDefault="00800188" w:rsidP="00800188">
      <w:pPr>
        <w:spacing w:before="120" w:after="120"/>
        <w:ind w:left="1134"/>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800188" w:rsidRPr="002F3388" w:rsidRDefault="00800188" w:rsidP="00800188">
      <w:pPr>
        <w:spacing w:before="120" w:after="1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800188" w:rsidRPr="002F3388" w:rsidRDefault="00800188" w:rsidP="00C309D7">
      <w:pPr>
        <w:numPr>
          <w:ilvl w:val="0"/>
          <w:numId w:val="58"/>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800188" w:rsidRPr="002F3388" w:rsidRDefault="00800188" w:rsidP="00800188">
      <w:pPr>
        <w:spacing w:before="120" w:after="1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800188" w:rsidRPr="002F3388" w:rsidRDefault="00800188" w:rsidP="00800188">
      <w:pPr>
        <w:spacing w:before="120" w:after="1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800188" w:rsidRPr="002F3388" w:rsidRDefault="00800188" w:rsidP="00800188">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800188" w:rsidRPr="002F3388" w:rsidRDefault="00800188" w:rsidP="00C309D7">
      <w:pPr>
        <w:numPr>
          <w:ilvl w:val="0"/>
          <w:numId w:val="5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800188" w:rsidRPr="002F3388" w:rsidRDefault="00800188" w:rsidP="00800188">
      <w:pPr>
        <w:spacing w:before="120" w:after="120"/>
        <w:ind w:left="720"/>
        <w:contextualSpacing/>
        <w:jc w:val="both"/>
        <w:rPr>
          <w:rFonts w:asciiTheme="minorHAnsi" w:hAnsiTheme="minorHAnsi" w:cstheme="minorHAnsi"/>
        </w:rPr>
      </w:pPr>
    </w:p>
    <w:p w:rsidR="00800188" w:rsidRPr="002F3388" w:rsidRDefault="00800188" w:rsidP="00800188">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800188" w:rsidRPr="002F3388" w:rsidRDefault="00800188" w:rsidP="00800188">
      <w:pPr>
        <w:spacing w:before="120" w:after="120"/>
        <w:contextualSpacing/>
        <w:jc w:val="both"/>
        <w:rPr>
          <w:rFonts w:asciiTheme="minorHAnsi" w:hAnsiTheme="minorHAnsi" w:cstheme="minorHAnsi"/>
        </w:rPr>
      </w:pP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800188" w:rsidRPr="002F3388" w:rsidRDefault="00800188" w:rsidP="00800188">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800188" w:rsidRPr="002F3388" w:rsidRDefault="00800188" w:rsidP="00800188">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800188" w:rsidRPr="002F3388" w:rsidRDefault="00800188" w:rsidP="00800188">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800188" w:rsidRPr="002F3388" w:rsidRDefault="00800188" w:rsidP="00800188">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0188" w:rsidRPr="002F3388" w:rsidRDefault="00800188" w:rsidP="00800188">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800188" w:rsidRPr="002F3388" w:rsidRDefault="00800188" w:rsidP="00800188">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800188" w:rsidRPr="002F3388" w:rsidRDefault="00800188" w:rsidP="00800188">
      <w:pPr>
        <w:spacing w:before="120" w:after="120"/>
        <w:contextualSpacing/>
        <w:jc w:val="both"/>
        <w:rPr>
          <w:rFonts w:asciiTheme="minorHAnsi" w:hAnsiTheme="minorHAnsi" w:cstheme="minorHAnsi"/>
          <w:lang w:val="es-BO"/>
        </w:rPr>
      </w:pP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p>
    <w:p w:rsidR="00800188" w:rsidRPr="002F3388" w:rsidRDefault="00800188" w:rsidP="00800188">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800188" w:rsidRPr="002F3388" w:rsidRDefault="00800188" w:rsidP="00C309D7">
      <w:pPr>
        <w:pStyle w:val="Prrafodelista"/>
        <w:numPr>
          <w:ilvl w:val="0"/>
          <w:numId w:val="59"/>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800188" w:rsidRPr="002F3388" w:rsidRDefault="00800188" w:rsidP="00C309D7">
      <w:pPr>
        <w:numPr>
          <w:ilvl w:val="0"/>
          <w:numId w:val="59"/>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800188" w:rsidRPr="002F3388" w:rsidRDefault="00800188" w:rsidP="00800188">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0188" w:rsidRPr="002F3388" w:rsidRDefault="00800188" w:rsidP="00800188">
      <w:pPr>
        <w:spacing w:before="120" w:after="120"/>
        <w:jc w:val="both"/>
        <w:rPr>
          <w:rFonts w:asciiTheme="minorHAnsi" w:hAnsiTheme="minorHAnsi" w:cstheme="minorHAnsi"/>
          <w:lang w:val="es-ES_tradnl"/>
        </w:rPr>
      </w:pPr>
    </w:p>
    <w:p w:rsidR="00800188" w:rsidRPr="002F3388" w:rsidRDefault="00800188" w:rsidP="00800188">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00188" w:rsidRPr="002F3388" w:rsidRDefault="00800188" w:rsidP="00C309D7">
      <w:pPr>
        <w:numPr>
          <w:ilvl w:val="0"/>
          <w:numId w:val="55"/>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800188" w:rsidRPr="002F3388" w:rsidRDefault="00800188" w:rsidP="00C309D7">
      <w:pPr>
        <w:numPr>
          <w:ilvl w:val="0"/>
          <w:numId w:val="55"/>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800188" w:rsidRPr="002F3388" w:rsidRDefault="00800188" w:rsidP="00800188">
      <w:pPr>
        <w:spacing w:before="120" w:after="120"/>
        <w:ind w:left="851"/>
        <w:contextualSpacing/>
        <w:jc w:val="both"/>
        <w:rPr>
          <w:rFonts w:asciiTheme="minorHAnsi" w:hAnsiTheme="minorHAnsi" w:cstheme="minorHAnsi"/>
          <w:lang w:val="es-ES_tradnl"/>
        </w:rPr>
      </w:pPr>
    </w:p>
    <w:p w:rsidR="00800188" w:rsidRPr="002F3388" w:rsidRDefault="00800188" w:rsidP="00C309D7">
      <w:pPr>
        <w:numPr>
          <w:ilvl w:val="0"/>
          <w:numId w:val="55"/>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800188" w:rsidRPr="002F3388" w:rsidRDefault="00800188" w:rsidP="00800188">
      <w:pPr>
        <w:spacing w:before="120" w:after="120"/>
        <w:contextualSpacing/>
        <w:jc w:val="both"/>
        <w:rPr>
          <w:rFonts w:asciiTheme="minorHAnsi" w:hAnsiTheme="minorHAnsi" w:cstheme="minorHAnsi"/>
          <w:lang w:val="es-ES_tradnl"/>
        </w:rPr>
      </w:pP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800188" w:rsidRPr="002F3388" w:rsidRDefault="00800188" w:rsidP="00800188">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800188" w:rsidRPr="002F3388" w:rsidRDefault="00800188" w:rsidP="00800188">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800188" w:rsidRPr="002F3388" w:rsidRDefault="00800188" w:rsidP="00800188">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800188" w:rsidRPr="002F3388" w:rsidRDefault="00800188" w:rsidP="00800188">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800188" w:rsidRPr="002F3388" w:rsidRDefault="00800188" w:rsidP="00800188">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800188" w:rsidRPr="002F3388" w:rsidRDefault="00800188" w:rsidP="00800188">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00188" w:rsidRPr="002F3388" w:rsidRDefault="00800188" w:rsidP="00800188">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800188" w:rsidRDefault="00800188" w:rsidP="00800188">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663D13" w:rsidRPr="002F3388" w:rsidRDefault="00663D13" w:rsidP="00800188">
      <w:pPr>
        <w:tabs>
          <w:tab w:val="left" w:pos="851"/>
        </w:tabs>
        <w:spacing w:before="120" w:after="120"/>
        <w:ind w:left="851" w:hanging="851"/>
        <w:jc w:val="both"/>
        <w:rPr>
          <w:rFonts w:asciiTheme="minorHAnsi" w:hAnsiTheme="minorHAnsi" w:cstheme="minorHAnsi"/>
          <w:lang w:val="es-ES_tradnl"/>
        </w:rPr>
      </w:pPr>
    </w:p>
    <w:p w:rsidR="00800188" w:rsidRPr="002F3388" w:rsidRDefault="00800188" w:rsidP="00800188">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800188" w:rsidRPr="002F3388" w:rsidRDefault="00800188" w:rsidP="00800188">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800188" w:rsidRPr="002F3388" w:rsidRDefault="00800188" w:rsidP="00C309D7">
      <w:pPr>
        <w:numPr>
          <w:ilvl w:val="0"/>
          <w:numId w:val="5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800188" w:rsidRPr="002F3388" w:rsidRDefault="00800188" w:rsidP="00800188">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800188" w:rsidRPr="002F3388" w:rsidRDefault="00800188" w:rsidP="00800188">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800188" w:rsidRPr="002F3388" w:rsidRDefault="00800188" w:rsidP="00C309D7">
      <w:pPr>
        <w:pStyle w:val="Prrafodelista"/>
        <w:numPr>
          <w:ilvl w:val="0"/>
          <w:numId w:val="60"/>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800188" w:rsidRPr="002F3388" w:rsidRDefault="00800188" w:rsidP="00800188">
      <w:pPr>
        <w:pStyle w:val="Prrafodelista"/>
        <w:spacing w:before="120" w:after="120"/>
        <w:ind w:left="2484"/>
        <w:jc w:val="both"/>
        <w:rPr>
          <w:rFonts w:asciiTheme="minorHAnsi" w:hAnsiTheme="minorHAnsi" w:cstheme="minorHAnsi"/>
          <w:lang w:val="es-ES_tradnl"/>
        </w:rPr>
      </w:pPr>
    </w:p>
    <w:p w:rsidR="00800188" w:rsidRPr="002F3388" w:rsidRDefault="00800188" w:rsidP="00C309D7">
      <w:pPr>
        <w:pStyle w:val="Prrafodelista"/>
        <w:numPr>
          <w:ilvl w:val="0"/>
          <w:numId w:val="60"/>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800188" w:rsidRPr="002F3388" w:rsidRDefault="00800188" w:rsidP="00800188">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0188" w:rsidRPr="002F3388" w:rsidRDefault="00800188" w:rsidP="00800188">
      <w:pPr>
        <w:pStyle w:val="Prrafodelista"/>
        <w:spacing w:before="120" w:after="120"/>
        <w:ind w:left="1996" w:hanging="1145"/>
        <w:jc w:val="both"/>
        <w:rPr>
          <w:rFonts w:asciiTheme="minorHAnsi" w:hAnsiTheme="minorHAnsi" w:cstheme="minorHAnsi"/>
          <w:color w:val="000000"/>
        </w:rPr>
      </w:pPr>
    </w:p>
    <w:p w:rsidR="00800188" w:rsidRPr="002F3388" w:rsidRDefault="00800188" w:rsidP="00800188">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800188" w:rsidRPr="002F3388" w:rsidRDefault="00800188" w:rsidP="00C309D7">
      <w:pPr>
        <w:pStyle w:val="Prrafodelista"/>
        <w:numPr>
          <w:ilvl w:val="2"/>
          <w:numId w:val="62"/>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800188" w:rsidRPr="002F3388" w:rsidRDefault="00800188" w:rsidP="00800188">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00188" w:rsidRPr="002F3388" w:rsidRDefault="00800188" w:rsidP="00800188">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0188" w:rsidRPr="002F3388" w:rsidRDefault="00800188" w:rsidP="00800188">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0188" w:rsidRPr="002F3388" w:rsidRDefault="00800188" w:rsidP="00800188">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800188" w:rsidRPr="002F3388" w:rsidRDefault="00800188" w:rsidP="00800188">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800188" w:rsidRPr="002F3388" w:rsidRDefault="00800188" w:rsidP="00800188">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800188" w:rsidRPr="002F3388" w:rsidRDefault="00800188" w:rsidP="00800188">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800188" w:rsidRPr="002F3388" w:rsidRDefault="00800188" w:rsidP="00800188">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800188" w:rsidRPr="002F3388" w:rsidRDefault="00800188" w:rsidP="00800188">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800188" w:rsidRPr="002F3388" w:rsidRDefault="00800188" w:rsidP="00800188">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800188" w:rsidRPr="002F3388" w:rsidRDefault="00800188" w:rsidP="00800188">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800188" w:rsidRPr="002F3388" w:rsidRDefault="00800188" w:rsidP="00800188">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800188" w:rsidRPr="002F3388" w:rsidRDefault="00800188" w:rsidP="00800188">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800188" w:rsidRPr="002F3388" w:rsidRDefault="00800188" w:rsidP="00800188">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800188" w:rsidRPr="002F3388" w:rsidRDefault="00800188" w:rsidP="00800188">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800188" w:rsidRPr="002F3388" w:rsidRDefault="00800188" w:rsidP="00C309D7">
      <w:pPr>
        <w:numPr>
          <w:ilvl w:val="0"/>
          <w:numId w:val="63"/>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800188" w:rsidRPr="002F3388" w:rsidRDefault="00800188" w:rsidP="00C309D7">
      <w:pPr>
        <w:numPr>
          <w:ilvl w:val="0"/>
          <w:numId w:val="63"/>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800188" w:rsidRPr="002F3388" w:rsidRDefault="00800188" w:rsidP="00C309D7">
      <w:pPr>
        <w:numPr>
          <w:ilvl w:val="0"/>
          <w:numId w:val="63"/>
        </w:numPr>
        <w:ind w:left="1134" w:hanging="283"/>
        <w:jc w:val="both"/>
        <w:rPr>
          <w:rFonts w:asciiTheme="minorHAnsi" w:hAnsiTheme="minorHAnsi" w:cstheme="minorHAnsi"/>
        </w:rPr>
      </w:pPr>
      <w:r w:rsidRPr="002F3388">
        <w:rPr>
          <w:rFonts w:asciiTheme="minorHAnsi" w:hAnsiTheme="minorHAnsi" w:cstheme="minorHAnsi"/>
        </w:rPr>
        <w:t>Minuta del Contrato</w:t>
      </w:r>
    </w:p>
    <w:p w:rsidR="00800188" w:rsidRPr="002F3388" w:rsidRDefault="00800188" w:rsidP="00800188">
      <w:pPr>
        <w:jc w:val="both"/>
        <w:rPr>
          <w:rFonts w:asciiTheme="minorHAnsi" w:hAnsiTheme="minorHAnsi" w:cstheme="minorHAnsi"/>
        </w:rPr>
      </w:pPr>
      <w:r w:rsidRPr="002F3388">
        <w:rPr>
          <w:rFonts w:asciiTheme="minorHAnsi" w:hAnsiTheme="minorHAnsi" w:cstheme="minorHAnsi"/>
        </w:rPr>
        <w:t>Fotocopias simples de:</w:t>
      </w:r>
    </w:p>
    <w:p w:rsidR="00800188" w:rsidRPr="002F3388" w:rsidRDefault="00800188" w:rsidP="00C309D7">
      <w:pPr>
        <w:numPr>
          <w:ilvl w:val="0"/>
          <w:numId w:val="63"/>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800188" w:rsidRPr="002F3388" w:rsidRDefault="00800188" w:rsidP="00C309D7">
      <w:pPr>
        <w:numPr>
          <w:ilvl w:val="0"/>
          <w:numId w:val="63"/>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800188" w:rsidRPr="002F3388" w:rsidRDefault="00800188" w:rsidP="00C309D7">
      <w:pPr>
        <w:numPr>
          <w:ilvl w:val="0"/>
          <w:numId w:val="63"/>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800188" w:rsidRPr="002F3388" w:rsidRDefault="00800188" w:rsidP="00800188">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800188" w:rsidRPr="002F3388" w:rsidRDefault="00800188" w:rsidP="00800188">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800188" w:rsidRPr="002F3388" w:rsidRDefault="00800188" w:rsidP="00800188">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800188" w:rsidRPr="002F3388" w:rsidRDefault="00800188" w:rsidP="00800188">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800188" w:rsidRPr="002F3388" w:rsidRDefault="00800188" w:rsidP="00800188">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800188" w:rsidRPr="002F3388" w:rsidRDefault="00800188" w:rsidP="00800188">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00188" w:rsidRPr="002F3388" w:rsidTr="00E8251D">
        <w:tc>
          <w:tcPr>
            <w:tcW w:w="4470" w:type="dxa"/>
          </w:tcPr>
          <w:p w:rsidR="00800188" w:rsidRPr="002F3388" w:rsidRDefault="00800188" w:rsidP="00E8251D">
            <w:pPr>
              <w:jc w:val="both"/>
              <w:rPr>
                <w:rFonts w:asciiTheme="minorHAnsi" w:hAnsiTheme="minorHAnsi" w:cstheme="minorHAnsi"/>
              </w:rPr>
            </w:pPr>
            <w:r w:rsidRPr="002F3388">
              <w:rPr>
                <w:rFonts w:asciiTheme="minorHAnsi" w:hAnsiTheme="minorHAnsi" w:cstheme="minorHAnsi"/>
              </w:rPr>
              <w:t xml:space="preserve">   </w:t>
            </w:r>
          </w:p>
          <w:p w:rsidR="00800188" w:rsidRPr="002F3388" w:rsidRDefault="00800188" w:rsidP="00E8251D">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800188" w:rsidRPr="002F3388" w:rsidRDefault="00800188" w:rsidP="00E8251D">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800188" w:rsidRPr="002F3388" w:rsidTr="00E8251D">
        <w:tc>
          <w:tcPr>
            <w:tcW w:w="4470" w:type="dxa"/>
          </w:tcPr>
          <w:p w:rsidR="00800188" w:rsidRPr="002F3388" w:rsidRDefault="00800188" w:rsidP="00E8251D">
            <w:pPr>
              <w:jc w:val="both"/>
              <w:rPr>
                <w:rFonts w:asciiTheme="minorHAnsi" w:hAnsiTheme="minorHAnsi" w:cstheme="minorHAnsi"/>
              </w:rPr>
            </w:pPr>
          </w:p>
        </w:tc>
        <w:tc>
          <w:tcPr>
            <w:tcW w:w="4653" w:type="dxa"/>
          </w:tcPr>
          <w:p w:rsidR="00800188" w:rsidRPr="002F3388" w:rsidRDefault="00800188" w:rsidP="00E8251D">
            <w:pPr>
              <w:jc w:val="both"/>
              <w:rPr>
                <w:rFonts w:asciiTheme="minorHAnsi" w:hAnsiTheme="minorHAnsi" w:cstheme="minorHAnsi"/>
              </w:rPr>
            </w:pPr>
          </w:p>
        </w:tc>
      </w:tr>
      <w:tr w:rsidR="00800188" w:rsidRPr="002F3388" w:rsidTr="00E8251D">
        <w:tc>
          <w:tcPr>
            <w:tcW w:w="4470" w:type="dxa"/>
          </w:tcPr>
          <w:p w:rsidR="00800188" w:rsidRPr="002F3388" w:rsidRDefault="00800188" w:rsidP="00E8251D">
            <w:pPr>
              <w:jc w:val="both"/>
              <w:rPr>
                <w:rFonts w:asciiTheme="minorHAnsi" w:hAnsiTheme="minorHAnsi" w:cstheme="minorHAnsi"/>
                <w:i/>
              </w:rPr>
            </w:pPr>
            <w:r w:rsidRPr="002F3388">
              <w:rPr>
                <w:rFonts w:asciiTheme="minorHAnsi" w:hAnsiTheme="minorHAnsi" w:cstheme="minorHAnsi"/>
                <w:i/>
              </w:rPr>
              <w:t xml:space="preserve">                       cargo</w:t>
            </w:r>
          </w:p>
          <w:p w:rsidR="00800188" w:rsidRPr="002F3388" w:rsidRDefault="00800188" w:rsidP="00E8251D">
            <w:pPr>
              <w:jc w:val="both"/>
              <w:rPr>
                <w:rFonts w:asciiTheme="minorHAnsi" w:hAnsiTheme="minorHAnsi" w:cstheme="minorHAnsi"/>
                <w:b/>
              </w:rPr>
            </w:pPr>
            <w:r w:rsidRPr="002F3388">
              <w:rPr>
                <w:rFonts w:asciiTheme="minorHAnsi" w:hAnsiTheme="minorHAnsi" w:cstheme="minorHAnsi"/>
                <w:b/>
              </w:rPr>
              <w:t>YPFB</w:t>
            </w:r>
          </w:p>
          <w:p w:rsidR="00800188" w:rsidRPr="002F3388" w:rsidRDefault="00800188" w:rsidP="00E8251D">
            <w:pPr>
              <w:rPr>
                <w:rFonts w:asciiTheme="minorHAnsi" w:hAnsiTheme="minorHAnsi" w:cstheme="minorHAnsi"/>
                <w:b/>
              </w:rPr>
            </w:pPr>
            <w:r w:rsidRPr="002F3388">
              <w:rPr>
                <w:rFonts w:asciiTheme="minorHAnsi" w:hAnsiTheme="minorHAnsi" w:cstheme="minorHAnsi"/>
                <w:b/>
              </w:rPr>
              <w:t>ENTIDAD</w:t>
            </w:r>
          </w:p>
        </w:tc>
        <w:tc>
          <w:tcPr>
            <w:tcW w:w="4653" w:type="dxa"/>
          </w:tcPr>
          <w:p w:rsidR="00800188" w:rsidRPr="002F3388" w:rsidRDefault="00800188" w:rsidP="00E8251D">
            <w:pPr>
              <w:jc w:val="both"/>
              <w:rPr>
                <w:rFonts w:asciiTheme="minorHAnsi" w:hAnsiTheme="minorHAnsi" w:cstheme="minorHAnsi"/>
                <w:i/>
              </w:rPr>
            </w:pPr>
            <w:r w:rsidRPr="002F3388">
              <w:rPr>
                <w:rFonts w:asciiTheme="minorHAnsi" w:hAnsiTheme="minorHAnsi" w:cstheme="minorHAnsi"/>
                <w:i/>
              </w:rPr>
              <w:t xml:space="preserve">                         Nombre empresa</w:t>
            </w:r>
          </w:p>
          <w:p w:rsidR="00800188" w:rsidRPr="002F3388" w:rsidRDefault="00800188" w:rsidP="00E8251D">
            <w:pPr>
              <w:jc w:val="both"/>
              <w:rPr>
                <w:rFonts w:asciiTheme="minorHAnsi" w:hAnsiTheme="minorHAnsi" w:cstheme="minorHAnsi"/>
                <w:b/>
              </w:rPr>
            </w:pPr>
            <w:r w:rsidRPr="002F3388">
              <w:rPr>
                <w:rFonts w:asciiTheme="minorHAnsi" w:hAnsiTheme="minorHAnsi" w:cstheme="minorHAnsi"/>
                <w:b/>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24C" w:rsidRDefault="0084624C">
      <w:r>
        <w:separator/>
      </w:r>
    </w:p>
  </w:endnote>
  <w:endnote w:type="continuationSeparator" w:id="0">
    <w:p w:rsidR="0084624C" w:rsidRDefault="0084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8251D" w:rsidRDefault="00E8251D">
        <w:pPr>
          <w:pStyle w:val="Piedepgina"/>
          <w:jc w:val="right"/>
        </w:pPr>
        <w:r>
          <w:fldChar w:fldCharType="begin"/>
        </w:r>
        <w:r>
          <w:instrText>PAGE   \* MERGEFORMAT</w:instrText>
        </w:r>
        <w:r>
          <w:fldChar w:fldCharType="separate"/>
        </w:r>
        <w:r w:rsidR="00252C1D">
          <w:rPr>
            <w:noProof/>
          </w:rPr>
          <w:t>20</w:t>
        </w:r>
        <w:r>
          <w:fldChar w:fldCharType="end"/>
        </w:r>
      </w:p>
    </w:sdtContent>
  </w:sdt>
  <w:p w:rsidR="00E8251D" w:rsidRDefault="00E8251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8251D" w:rsidRDefault="00E8251D" w:rsidP="00AC3212">
        <w:pPr>
          <w:pStyle w:val="Piedepgina"/>
          <w:jc w:val="right"/>
        </w:pPr>
        <w:r>
          <w:fldChar w:fldCharType="begin"/>
        </w:r>
        <w:r>
          <w:instrText>PAGE   \* MERGEFORMAT</w:instrText>
        </w:r>
        <w:r>
          <w:fldChar w:fldCharType="separate"/>
        </w:r>
        <w:r w:rsidR="00252C1D">
          <w:rPr>
            <w:noProof/>
          </w:rPr>
          <w:t>1</w:t>
        </w:r>
        <w:r>
          <w:fldChar w:fldCharType="end"/>
        </w:r>
      </w:p>
    </w:sdtContent>
  </w:sdt>
  <w:p w:rsidR="00E8251D" w:rsidRDefault="00E825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24C" w:rsidRDefault="0084624C">
      <w:r>
        <w:separator/>
      </w:r>
    </w:p>
  </w:footnote>
  <w:footnote w:type="continuationSeparator" w:id="0">
    <w:p w:rsidR="0084624C" w:rsidRDefault="0084624C">
      <w:r>
        <w:continuationSeparator/>
      </w:r>
    </w:p>
  </w:footnote>
  <w:footnote w:id="1">
    <w:p w:rsidR="00E8251D" w:rsidRDefault="00E8251D" w:rsidP="006E1208">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85F391F"/>
    <w:multiLevelType w:val="hybridMultilevel"/>
    <w:tmpl w:val="155E29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B3167"/>
    <w:multiLevelType w:val="multilevel"/>
    <w:tmpl w:val="40C8B70A"/>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184986"/>
    <w:multiLevelType w:val="hybridMultilevel"/>
    <w:tmpl w:val="98009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5530F2"/>
    <w:multiLevelType w:val="hybridMultilevel"/>
    <w:tmpl w:val="09823D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00748"/>
    <w:multiLevelType w:val="hybridMultilevel"/>
    <w:tmpl w:val="FD08C1A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D214CEB"/>
    <w:multiLevelType w:val="hybridMultilevel"/>
    <w:tmpl w:val="4ECC3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553203"/>
    <w:multiLevelType w:val="hybridMultilevel"/>
    <w:tmpl w:val="4E58FF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66D0A16"/>
    <w:multiLevelType w:val="hybridMultilevel"/>
    <w:tmpl w:val="2D06BE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9A63187"/>
    <w:multiLevelType w:val="hybridMultilevel"/>
    <w:tmpl w:val="3B463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B51628"/>
    <w:multiLevelType w:val="hybridMultilevel"/>
    <w:tmpl w:val="85E2D4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9"/>
  </w:num>
  <w:num w:numId="4">
    <w:abstractNumId w:val="9"/>
  </w:num>
  <w:num w:numId="5">
    <w:abstractNumId w:val="27"/>
  </w:num>
  <w:num w:numId="6">
    <w:abstractNumId w:val="29"/>
  </w:num>
  <w:num w:numId="7">
    <w:abstractNumId w:val="0"/>
  </w:num>
  <w:num w:numId="8">
    <w:abstractNumId w:val="54"/>
  </w:num>
  <w:num w:numId="9">
    <w:abstractNumId w:val="60"/>
  </w:num>
  <w:num w:numId="10">
    <w:abstractNumId w:val="10"/>
  </w:num>
  <w:num w:numId="11">
    <w:abstractNumId w:val="41"/>
  </w:num>
  <w:num w:numId="12">
    <w:abstractNumId w:val="44"/>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5"/>
  </w:num>
  <w:num w:numId="19">
    <w:abstractNumId w:val="34"/>
  </w:num>
  <w:num w:numId="20">
    <w:abstractNumId w:val="51"/>
  </w:num>
  <w:num w:numId="21">
    <w:abstractNumId w:val="26"/>
  </w:num>
  <w:num w:numId="22">
    <w:abstractNumId w:val="25"/>
  </w:num>
  <w:num w:numId="23">
    <w:abstractNumId w:val="42"/>
  </w:num>
  <w:num w:numId="24">
    <w:abstractNumId w:val="35"/>
  </w:num>
  <w:num w:numId="25">
    <w:abstractNumId w:val="6"/>
  </w:num>
  <w:num w:numId="26">
    <w:abstractNumId w:val="21"/>
  </w:num>
  <w:num w:numId="27">
    <w:abstractNumId w:val="12"/>
  </w:num>
  <w:num w:numId="28">
    <w:abstractNumId w:val="31"/>
  </w:num>
  <w:num w:numId="29">
    <w:abstractNumId w:val="62"/>
  </w:num>
  <w:num w:numId="30">
    <w:abstractNumId w:val="1"/>
  </w:num>
  <w:num w:numId="31">
    <w:abstractNumId w:val="11"/>
  </w:num>
  <w:num w:numId="32">
    <w:abstractNumId w:val="48"/>
  </w:num>
  <w:num w:numId="33">
    <w:abstractNumId w:val="56"/>
  </w:num>
  <w:num w:numId="34">
    <w:abstractNumId w:val="16"/>
  </w:num>
  <w:num w:numId="35">
    <w:abstractNumId w:val="24"/>
  </w:num>
  <w:num w:numId="36">
    <w:abstractNumId w:val="30"/>
  </w:num>
  <w:num w:numId="37">
    <w:abstractNumId w:val="61"/>
  </w:num>
  <w:num w:numId="38">
    <w:abstractNumId w:val="36"/>
  </w:num>
  <w:num w:numId="39">
    <w:abstractNumId w:val="53"/>
  </w:num>
  <w:num w:numId="40">
    <w:abstractNumId w:val="58"/>
  </w:num>
  <w:num w:numId="41">
    <w:abstractNumId w:val="38"/>
  </w:num>
  <w:num w:numId="42">
    <w:abstractNumId w:val="59"/>
  </w:num>
  <w:num w:numId="43">
    <w:abstractNumId w:val="55"/>
  </w:num>
  <w:num w:numId="44">
    <w:abstractNumId w:val="43"/>
  </w:num>
  <w:num w:numId="45">
    <w:abstractNumId w:val="32"/>
  </w:num>
  <w:num w:numId="46">
    <w:abstractNumId w:val="33"/>
  </w:num>
  <w:num w:numId="47">
    <w:abstractNumId w:val="40"/>
  </w:num>
  <w:num w:numId="48">
    <w:abstractNumId w:val="23"/>
  </w:num>
  <w:num w:numId="49">
    <w:abstractNumId w:val="14"/>
  </w:num>
  <w:num w:numId="50">
    <w:abstractNumId w:val="39"/>
  </w:num>
  <w:num w:numId="51">
    <w:abstractNumId w:val="52"/>
  </w:num>
  <w:num w:numId="52">
    <w:abstractNumId w:val="13"/>
  </w:num>
  <w:num w:numId="53">
    <w:abstractNumId w:val="28"/>
  </w:num>
  <w:num w:numId="54">
    <w:abstractNumId w:val="2"/>
    <w:lvlOverride w:ilvl="0">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 w:numId="57">
    <w:abstractNumId w:val="46"/>
  </w:num>
  <w:num w:numId="58">
    <w:abstractNumId w:val="50"/>
  </w:num>
  <w:num w:numId="59">
    <w:abstractNumId w:val="57"/>
  </w:num>
  <w:num w:numId="60">
    <w:abstractNumId w:val="7"/>
  </w:num>
  <w:num w:numId="61">
    <w:abstractNumId w:val="37"/>
  </w:num>
  <w:num w:numId="62">
    <w:abstractNumId w:val="20"/>
  </w:num>
  <w:num w:numId="6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C1D"/>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EA2"/>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4A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13"/>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08"/>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188"/>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24C"/>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7D"/>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1D05"/>
    <w:rsid w:val="00A01F6C"/>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83"/>
    <w:rsid w:val="00C158FF"/>
    <w:rsid w:val="00C15E7A"/>
    <w:rsid w:val="00C1637F"/>
    <w:rsid w:val="00C16AA8"/>
    <w:rsid w:val="00C17174"/>
    <w:rsid w:val="00C173B5"/>
    <w:rsid w:val="00C17542"/>
    <w:rsid w:val="00C1790B"/>
    <w:rsid w:val="00C17E7D"/>
    <w:rsid w:val="00C20CC4"/>
    <w:rsid w:val="00C20E0F"/>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9D7"/>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1D59"/>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1D"/>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E1208"/>
    <w:pPr>
      <w:ind w:left="720"/>
    </w:pPr>
    <w:rPr>
      <w:lang w:eastAsia="es-ES"/>
    </w:rPr>
  </w:style>
  <w:style w:type="paragraph" w:styleId="TDC5">
    <w:name w:val="toc 5"/>
    <w:basedOn w:val="Normal"/>
    <w:next w:val="Normal"/>
    <w:autoRedefine/>
    <w:semiHidden/>
    <w:rsid w:val="006E1208"/>
    <w:pPr>
      <w:ind w:left="960"/>
    </w:pPr>
    <w:rPr>
      <w:lang w:eastAsia="es-ES"/>
    </w:rPr>
  </w:style>
  <w:style w:type="paragraph" w:styleId="TDC6">
    <w:name w:val="toc 6"/>
    <w:basedOn w:val="Normal"/>
    <w:next w:val="Normal"/>
    <w:autoRedefine/>
    <w:semiHidden/>
    <w:rsid w:val="006E1208"/>
    <w:pPr>
      <w:ind w:left="1200"/>
    </w:pPr>
    <w:rPr>
      <w:lang w:eastAsia="es-ES"/>
    </w:rPr>
  </w:style>
  <w:style w:type="paragraph" w:styleId="TDC7">
    <w:name w:val="toc 7"/>
    <w:basedOn w:val="Normal"/>
    <w:next w:val="Normal"/>
    <w:autoRedefine/>
    <w:semiHidden/>
    <w:rsid w:val="006E1208"/>
    <w:pPr>
      <w:ind w:left="1440"/>
    </w:pPr>
    <w:rPr>
      <w:lang w:eastAsia="es-ES"/>
    </w:rPr>
  </w:style>
  <w:style w:type="paragraph" w:styleId="TDC8">
    <w:name w:val="toc 8"/>
    <w:basedOn w:val="Normal"/>
    <w:next w:val="Normal"/>
    <w:autoRedefine/>
    <w:semiHidden/>
    <w:rsid w:val="006E1208"/>
    <w:pPr>
      <w:ind w:left="1680"/>
    </w:pPr>
    <w:rPr>
      <w:lang w:eastAsia="es-ES"/>
    </w:rPr>
  </w:style>
  <w:style w:type="paragraph" w:styleId="TDC9">
    <w:name w:val="toc 9"/>
    <w:basedOn w:val="Normal"/>
    <w:next w:val="Normal"/>
    <w:autoRedefine/>
    <w:semiHidden/>
    <w:rsid w:val="006E1208"/>
    <w:pPr>
      <w:ind w:left="1920"/>
    </w:pPr>
    <w:rPr>
      <w:lang w:eastAsia="es-ES"/>
    </w:rPr>
  </w:style>
  <w:style w:type="paragraph" w:customStyle="1" w:styleId="CM12">
    <w:name w:val="CM12"/>
    <w:basedOn w:val="Normal"/>
    <w:next w:val="Normal"/>
    <w:rsid w:val="006E120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E1208"/>
    <w:pPr>
      <w:widowControl w:val="0"/>
    </w:pPr>
    <w:rPr>
      <w:rFonts w:ascii="Verdana" w:hAnsi="Verdana" w:cs="Times New Roman"/>
      <w:color w:val="auto"/>
    </w:rPr>
  </w:style>
  <w:style w:type="paragraph" w:customStyle="1" w:styleId="CM8">
    <w:name w:val="CM8"/>
    <w:basedOn w:val="Default"/>
    <w:next w:val="Default"/>
    <w:rsid w:val="006E1208"/>
    <w:pPr>
      <w:widowControl w:val="0"/>
      <w:spacing w:line="246" w:lineRule="atLeast"/>
    </w:pPr>
    <w:rPr>
      <w:rFonts w:ascii="Verdana" w:hAnsi="Verdana" w:cs="Times New Roman"/>
      <w:color w:val="auto"/>
    </w:rPr>
  </w:style>
  <w:style w:type="paragraph" w:customStyle="1" w:styleId="CM14">
    <w:name w:val="CM14"/>
    <w:basedOn w:val="Default"/>
    <w:next w:val="Default"/>
    <w:rsid w:val="006E1208"/>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1699B-BC08-48E7-8A3B-6C86D9EA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56</Pages>
  <Words>20370</Words>
  <Characters>112035</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132141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14</cp:revision>
  <cp:lastPrinted>2017-08-15T15:14:00Z</cp:lastPrinted>
  <dcterms:created xsi:type="dcterms:W3CDTF">2019-02-22T18:27:00Z</dcterms:created>
  <dcterms:modified xsi:type="dcterms:W3CDTF">2019-10-04T22:18:00Z</dcterms:modified>
</cp:coreProperties>
</file>